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30" w:rsidRPr="00D32448" w:rsidRDefault="00E2553B" w:rsidP="004258E2">
      <w:pPr>
        <w:widowControl w:val="0"/>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Chuẩn mực kế toán quốc tế số 36</w:t>
      </w:r>
    </w:p>
    <w:p w:rsidR="00487C70" w:rsidRPr="00D32448" w:rsidRDefault="00E2553B"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32"/>
          <w:szCs w:val="32"/>
        </w:rPr>
        <w:t xml:space="preserve">Suy </w:t>
      </w:r>
      <w:r w:rsidRPr="00D32448">
        <w:rPr>
          <w:rFonts w:ascii="Times New Roman" w:hAnsi="Times New Roman" w:cs="Times New Roman"/>
          <w:b/>
          <w:sz w:val="32"/>
          <w:szCs w:val="32"/>
          <w:lang w:val="vi-VN"/>
        </w:rPr>
        <w:t>g</w:t>
      </w:r>
      <w:r w:rsidRPr="00D32448">
        <w:rPr>
          <w:rFonts w:ascii="Times New Roman" w:hAnsi="Times New Roman" w:cs="Times New Roman"/>
          <w:b/>
          <w:sz w:val="32"/>
          <w:szCs w:val="32"/>
        </w:rPr>
        <w:t>iảm giá trị tài sản</w:t>
      </w:r>
      <w:r w:rsidR="00C038D7" w:rsidRPr="00D32448">
        <w:rPr>
          <w:rFonts w:ascii="Times New Roman" w:hAnsi="Times New Roman" w:cs="Times New Roman"/>
          <w:b/>
          <w:sz w:val="26"/>
          <w:szCs w:val="26"/>
          <w:lang w:val="vi-VN"/>
        </w:rPr>
        <w:t xml:space="preserve"> </w:t>
      </w:r>
    </w:p>
    <w:p w:rsidR="00D9424B" w:rsidRPr="00D32448" w:rsidRDefault="00D9424B" w:rsidP="004E4946">
      <w:pPr>
        <w:widowControl w:val="0"/>
        <w:tabs>
          <w:tab w:val="left" w:pos="709"/>
        </w:tabs>
        <w:spacing w:after="160" w:line="288" w:lineRule="auto"/>
        <w:rPr>
          <w:rFonts w:ascii="Times New Roman" w:hAnsi="Times New Roman" w:cs="Times New Roman"/>
          <w:b/>
          <w:sz w:val="26"/>
          <w:szCs w:val="26"/>
        </w:rPr>
      </w:pPr>
    </w:p>
    <w:p w:rsidR="00ED4CD5" w:rsidRPr="00D32448" w:rsidRDefault="00ED4CD5" w:rsidP="004258E2">
      <w:pPr>
        <w:widowControl w:val="0"/>
        <w:tabs>
          <w:tab w:val="left" w:pos="709"/>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Vào tháng </w:t>
      </w:r>
      <w:r w:rsidR="00FA37DE" w:rsidRPr="00D32448">
        <w:rPr>
          <w:rFonts w:ascii="Times New Roman" w:hAnsi="Times New Roman" w:cs="Times New Roman"/>
          <w:sz w:val="26"/>
          <w:szCs w:val="26"/>
          <w:lang w:val="vi-VN"/>
        </w:rPr>
        <w:t>0</w:t>
      </w:r>
      <w:r w:rsidRPr="00D32448">
        <w:rPr>
          <w:rFonts w:ascii="Times New Roman" w:hAnsi="Times New Roman" w:cs="Times New Roman"/>
          <w:sz w:val="26"/>
          <w:szCs w:val="26"/>
        </w:rPr>
        <w:t xml:space="preserve">4/2001, </w:t>
      </w:r>
      <w:r w:rsidR="00FA3C17" w:rsidRPr="00D32448">
        <w:rPr>
          <w:rFonts w:ascii="Times New Roman" w:hAnsi="Times New Roman" w:cs="Times New Roman"/>
          <w:sz w:val="26"/>
          <w:szCs w:val="26"/>
        </w:rPr>
        <w:t xml:space="preserve">Uỷ ban </w:t>
      </w:r>
      <w:r w:rsidR="0041165B" w:rsidRPr="00D32448">
        <w:rPr>
          <w:rFonts w:ascii="Times New Roman" w:hAnsi="Times New Roman" w:cs="Times New Roman"/>
          <w:sz w:val="26"/>
          <w:szCs w:val="26"/>
        </w:rPr>
        <w:t>C</w:t>
      </w:r>
      <w:r w:rsidRPr="00D32448">
        <w:rPr>
          <w:rFonts w:ascii="Times New Roman" w:hAnsi="Times New Roman" w:cs="Times New Roman"/>
          <w:sz w:val="26"/>
          <w:szCs w:val="26"/>
        </w:rPr>
        <w:t xml:space="preserve">huẩn mực </w:t>
      </w:r>
      <w:r w:rsidR="0041165B" w:rsidRPr="00D32448">
        <w:rPr>
          <w:rFonts w:ascii="Times New Roman" w:hAnsi="Times New Roman" w:cs="Times New Roman"/>
          <w:sz w:val="26"/>
          <w:szCs w:val="26"/>
        </w:rPr>
        <w:t>K</w:t>
      </w:r>
      <w:r w:rsidRPr="00D32448">
        <w:rPr>
          <w:rFonts w:ascii="Times New Roman" w:hAnsi="Times New Roman" w:cs="Times New Roman"/>
          <w:sz w:val="26"/>
          <w:szCs w:val="26"/>
        </w:rPr>
        <w:t xml:space="preserve">ế toán </w:t>
      </w:r>
      <w:r w:rsidR="0041165B" w:rsidRPr="00D32448">
        <w:rPr>
          <w:rFonts w:ascii="Times New Roman" w:hAnsi="Times New Roman" w:cs="Times New Roman"/>
          <w:sz w:val="26"/>
          <w:szCs w:val="26"/>
        </w:rPr>
        <w:t>Q</w:t>
      </w:r>
      <w:r w:rsidRPr="00D32448">
        <w:rPr>
          <w:rFonts w:ascii="Times New Roman" w:hAnsi="Times New Roman" w:cs="Times New Roman"/>
          <w:sz w:val="26"/>
          <w:szCs w:val="26"/>
        </w:rPr>
        <w:t>uốc tế (</w:t>
      </w:r>
      <w:r w:rsidR="00FA3C17" w:rsidRPr="00D32448">
        <w:rPr>
          <w:rFonts w:ascii="Times New Roman" w:hAnsi="Times New Roman" w:cs="Times New Roman"/>
          <w:sz w:val="26"/>
          <w:szCs w:val="26"/>
        </w:rPr>
        <w:t>Uỷ ban</w:t>
      </w:r>
      <w:r w:rsidRPr="00D32448">
        <w:rPr>
          <w:rFonts w:ascii="Times New Roman" w:hAnsi="Times New Roman" w:cs="Times New Roman"/>
          <w:sz w:val="26"/>
          <w:szCs w:val="26"/>
        </w:rPr>
        <w:t xml:space="preserve">) thông qua </w:t>
      </w:r>
      <w:r w:rsidR="00EF4519"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rPr>
        <w:t>36</w:t>
      </w:r>
      <w:r w:rsidR="00D9424B" w:rsidRPr="00D32448">
        <w:rPr>
          <w:rFonts w:ascii="Times New Roman" w:hAnsi="Times New Roman" w:cs="Times New Roman"/>
          <w:sz w:val="26"/>
          <w:szCs w:val="26"/>
        </w:rPr>
        <w:t xml:space="preserve"> </w:t>
      </w:r>
      <w:r w:rsidR="00FA3C17" w:rsidRPr="00D32448">
        <w:rPr>
          <w:rFonts w:ascii="Times New Roman" w:hAnsi="Times New Roman" w:cs="Times New Roman"/>
          <w:sz w:val="26"/>
          <w:szCs w:val="26"/>
          <w:lang w:val="vi-VN"/>
        </w:rPr>
        <w:t xml:space="preserve">- </w:t>
      </w:r>
      <w:r w:rsidR="00FA3C17" w:rsidRPr="00D32448">
        <w:rPr>
          <w:rFonts w:ascii="Times New Roman" w:hAnsi="Times New Roman" w:cs="Times New Roman"/>
          <w:i/>
          <w:iCs/>
          <w:sz w:val="26"/>
          <w:szCs w:val="26"/>
        </w:rPr>
        <w:t>S</w:t>
      </w:r>
      <w:r w:rsidR="004E6C42" w:rsidRPr="00D32448">
        <w:rPr>
          <w:rFonts w:ascii="Times New Roman" w:hAnsi="Times New Roman" w:cs="Times New Roman"/>
          <w:i/>
          <w:iCs/>
          <w:sz w:val="26"/>
          <w:szCs w:val="26"/>
        </w:rPr>
        <w:t>uy</w:t>
      </w:r>
      <w:r w:rsidR="004E6C42" w:rsidRPr="00D32448">
        <w:rPr>
          <w:rFonts w:ascii="Times New Roman" w:hAnsi="Times New Roman" w:cs="Times New Roman"/>
          <w:i/>
          <w:iCs/>
          <w:sz w:val="26"/>
          <w:szCs w:val="26"/>
          <w:lang w:val="vi-VN"/>
        </w:rPr>
        <w:t xml:space="preserve"> g</w:t>
      </w:r>
      <w:r w:rsidR="004E6C42" w:rsidRPr="00D32448">
        <w:rPr>
          <w:rFonts w:ascii="Times New Roman" w:hAnsi="Times New Roman" w:cs="Times New Roman"/>
          <w:i/>
          <w:iCs/>
          <w:sz w:val="26"/>
          <w:szCs w:val="26"/>
        </w:rPr>
        <w:t>iảm giá trị tài sản</w:t>
      </w:r>
      <w:r w:rsidRPr="00D32448">
        <w:rPr>
          <w:rFonts w:ascii="Times New Roman" w:hAnsi="Times New Roman" w:cs="Times New Roman"/>
          <w:sz w:val="26"/>
          <w:szCs w:val="26"/>
        </w:rPr>
        <w:t xml:space="preserve">, </w:t>
      </w:r>
      <w:r w:rsidR="0047595E" w:rsidRPr="00D32448">
        <w:rPr>
          <w:rFonts w:ascii="Times New Roman" w:hAnsi="Times New Roman" w:cs="Times New Roman"/>
          <w:sz w:val="26"/>
          <w:szCs w:val="26"/>
          <w:lang w:val="vi-VN"/>
        </w:rPr>
        <w:t>Chuẩn mực này</w:t>
      </w:r>
      <w:r w:rsidR="0047595E"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được Ủy ban ban hành </w:t>
      </w:r>
      <w:r w:rsidR="0047595E" w:rsidRPr="00D32448">
        <w:rPr>
          <w:rFonts w:ascii="Times New Roman" w:hAnsi="Times New Roman" w:cs="Times New Roman"/>
          <w:sz w:val="26"/>
          <w:szCs w:val="26"/>
        </w:rPr>
        <w:t xml:space="preserve">lần đầu </w:t>
      </w:r>
      <w:r w:rsidRPr="00D32448">
        <w:rPr>
          <w:rFonts w:ascii="Times New Roman" w:hAnsi="Times New Roman" w:cs="Times New Roman"/>
          <w:sz w:val="26"/>
          <w:szCs w:val="26"/>
        </w:rPr>
        <w:t xml:space="preserve">vào tháng </w:t>
      </w:r>
      <w:r w:rsidR="00FA37DE" w:rsidRPr="00D32448">
        <w:rPr>
          <w:rFonts w:ascii="Times New Roman" w:hAnsi="Times New Roman" w:cs="Times New Roman"/>
          <w:sz w:val="26"/>
          <w:szCs w:val="26"/>
          <w:lang w:val="vi-VN"/>
        </w:rPr>
        <w:t>0</w:t>
      </w:r>
      <w:r w:rsidRPr="00D32448">
        <w:rPr>
          <w:rFonts w:ascii="Times New Roman" w:hAnsi="Times New Roman" w:cs="Times New Roman"/>
          <w:sz w:val="26"/>
          <w:szCs w:val="26"/>
        </w:rPr>
        <w:t xml:space="preserve">6/1998. Chuẩn mực </w:t>
      </w:r>
      <w:r w:rsidR="00552D3F" w:rsidRPr="00D32448">
        <w:rPr>
          <w:rFonts w:ascii="Times New Roman" w:hAnsi="Times New Roman" w:cs="Times New Roman"/>
          <w:sz w:val="26"/>
          <w:szCs w:val="26"/>
        </w:rPr>
        <w:t xml:space="preserve">này </w:t>
      </w:r>
      <w:r w:rsidRPr="00D32448">
        <w:rPr>
          <w:rFonts w:ascii="Times New Roman" w:hAnsi="Times New Roman" w:cs="Times New Roman"/>
          <w:sz w:val="26"/>
          <w:szCs w:val="26"/>
        </w:rPr>
        <w:t xml:space="preserve">tổng hợp tất cả các yêu cầu về việc đánh giá </w:t>
      </w:r>
      <w:r w:rsidR="001B7411" w:rsidRPr="00D32448">
        <w:rPr>
          <w:rFonts w:ascii="Times New Roman" w:hAnsi="Times New Roman" w:cs="Times New Roman"/>
          <w:sz w:val="26"/>
          <w:szCs w:val="26"/>
        </w:rPr>
        <w:t>khả năng</w:t>
      </w:r>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tài sản. Những yêu cầu này đã được đề cập trong </w:t>
      </w:r>
      <w:r w:rsidR="00FA3C17"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rPr>
        <w:t xml:space="preserve">16 </w:t>
      </w:r>
      <w:r w:rsidR="00FA37DE"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w:t>
      </w:r>
      <w:r w:rsidR="004E6C42" w:rsidRPr="00D32448">
        <w:rPr>
          <w:rFonts w:ascii="Times New Roman" w:hAnsi="Times New Roman" w:cs="Times New Roman"/>
          <w:i/>
          <w:iCs/>
          <w:sz w:val="26"/>
          <w:szCs w:val="26"/>
        </w:rPr>
        <w:t>Bất động sản, nhà cửa và thiết bị</w:t>
      </w:r>
      <w:r w:rsidRPr="00D32448">
        <w:rPr>
          <w:rFonts w:ascii="Times New Roman" w:hAnsi="Times New Roman" w:cs="Times New Roman"/>
          <w:sz w:val="26"/>
          <w:szCs w:val="26"/>
        </w:rPr>
        <w:t xml:space="preserve">, </w:t>
      </w:r>
      <w:r w:rsidR="00FA3C17" w:rsidRPr="00D32448">
        <w:rPr>
          <w:rFonts w:ascii="Times New Roman" w:hAnsi="Times New Roman" w:cs="Times New Roman"/>
          <w:sz w:val="26"/>
          <w:szCs w:val="26"/>
          <w:lang w:val="vi-VN"/>
        </w:rPr>
        <w:t xml:space="preserve">IAS </w:t>
      </w:r>
      <w:r w:rsidR="00FD300A" w:rsidRPr="00D32448">
        <w:rPr>
          <w:rFonts w:ascii="Times New Roman" w:hAnsi="Times New Roman" w:cs="Times New Roman"/>
          <w:sz w:val="26"/>
          <w:szCs w:val="26"/>
        </w:rPr>
        <w:t>22</w:t>
      </w:r>
      <w:r w:rsidR="00D9424B" w:rsidRPr="00D32448">
        <w:rPr>
          <w:rFonts w:ascii="Times New Roman" w:hAnsi="Times New Roman" w:cs="Times New Roman"/>
          <w:sz w:val="26"/>
          <w:szCs w:val="26"/>
        </w:rPr>
        <w:t xml:space="preserve"> </w:t>
      </w:r>
      <w:r w:rsidR="00FD300A" w:rsidRPr="00D32448">
        <w:rPr>
          <w:rFonts w:ascii="Times New Roman" w:hAnsi="Times New Roman" w:cs="Times New Roman"/>
          <w:sz w:val="26"/>
          <w:szCs w:val="26"/>
        </w:rPr>
        <w:t xml:space="preserve">- </w:t>
      </w:r>
      <w:r w:rsidR="004E6C42" w:rsidRPr="00D32448">
        <w:rPr>
          <w:rFonts w:ascii="Times New Roman" w:hAnsi="Times New Roman" w:cs="Times New Roman"/>
          <w:i/>
          <w:iCs/>
          <w:sz w:val="26"/>
          <w:szCs w:val="26"/>
        </w:rPr>
        <w:t>Hợp nhất kinh doanh</w:t>
      </w:r>
      <w:r w:rsidR="00D9424B" w:rsidRPr="00D32448">
        <w:rPr>
          <w:rFonts w:ascii="Times New Roman" w:hAnsi="Times New Roman" w:cs="Times New Roman"/>
          <w:sz w:val="26"/>
          <w:szCs w:val="26"/>
        </w:rPr>
        <w:t>,</w:t>
      </w:r>
      <w:r w:rsidR="00A2775A" w:rsidRPr="00D32448">
        <w:rPr>
          <w:rFonts w:ascii="Times New Roman" w:hAnsi="Times New Roman" w:cs="Times New Roman"/>
          <w:sz w:val="26"/>
          <w:szCs w:val="26"/>
        </w:rPr>
        <w:t xml:space="preserve"> </w:t>
      </w:r>
      <w:r w:rsidR="00FA3C17" w:rsidRPr="00D32448">
        <w:rPr>
          <w:rFonts w:ascii="Times New Roman" w:hAnsi="Times New Roman" w:cs="Times New Roman"/>
          <w:sz w:val="26"/>
          <w:szCs w:val="26"/>
          <w:lang w:val="vi-VN"/>
        </w:rPr>
        <w:t xml:space="preserve">IAS </w:t>
      </w:r>
      <w:r w:rsidR="00E2553B" w:rsidRPr="00D32448">
        <w:rPr>
          <w:rFonts w:ascii="Times New Roman" w:hAnsi="Times New Roman" w:cs="Times New Roman"/>
          <w:i/>
          <w:sz w:val="26"/>
          <w:szCs w:val="26"/>
        </w:rPr>
        <w:t xml:space="preserve">28 </w:t>
      </w:r>
      <w:r w:rsidR="00E2553B" w:rsidRPr="00D32448">
        <w:rPr>
          <w:rFonts w:ascii="Times New Roman" w:hAnsi="Times New Roman" w:cs="Times New Roman"/>
          <w:i/>
          <w:sz w:val="26"/>
          <w:szCs w:val="26"/>
          <w:lang w:val="vi-VN"/>
        </w:rPr>
        <w:t>–</w:t>
      </w:r>
      <w:r w:rsidR="00E2553B" w:rsidRPr="00D32448">
        <w:rPr>
          <w:rFonts w:ascii="Times New Roman" w:hAnsi="Times New Roman" w:cs="Times New Roman"/>
          <w:i/>
          <w:sz w:val="26"/>
          <w:szCs w:val="26"/>
        </w:rPr>
        <w:t xml:space="preserve"> </w:t>
      </w:r>
      <w:r w:rsidR="00775372" w:rsidRPr="00D32448">
        <w:rPr>
          <w:rFonts w:ascii="Times New Roman" w:hAnsi="Times New Roman" w:cs="Times New Roman"/>
          <w:i/>
          <w:iCs/>
          <w:sz w:val="26"/>
          <w:szCs w:val="26"/>
        </w:rPr>
        <w:t xml:space="preserve">Đầu tư vào </w:t>
      </w:r>
      <w:r w:rsidR="004E6C42" w:rsidRPr="00D32448">
        <w:rPr>
          <w:rFonts w:ascii="Times New Roman" w:hAnsi="Times New Roman" w:cs="Times New Roman"/>
          <w:i/>
          <w:iCs/>
          <w:sz w:val="26"/>
          <w:szCs w:val="26"/>
        </w:rPr>
        <w:t>công ty liên kết</w:t>
      </w:r>
      <w:r w:rsidR="00E2553B" w:rsidRPr="00D32448">
        <w:rPr>
          <w:rFonts w:ascii="Times New Roman" w:hAnsi="Times New Roman" w:cs="Times New Roman"/>
          <w:i/>
          <w:sz w:val="26"/>
          <w:szCs w:val="26"/>
        </w:rPr>
        <w:t xml:space="preserve"> và công ty liên doanh</w:t>
      </w:r>
      <w:r w:rsidR="00775372" w:rsidRPr="00D32448">
        <w:rPr>
          <w:rFonts w:ascii="Times New Roman" w:hAnsi="Times New Roman" w:cs="Times New Roman"/>
          <w:sz w:val="26"/>
          <w:szCs w:val="26"/>
        </w:rPr>
        <w:t xml:space="preserve"> </w:t>
      </w:r>
      <w:r w:rsidR="00A2775A" w:rsidRPr="00D32448">
        <w:rPr>
          <w:rFonts w:ascii="Times New Roman" w:hAnsi="Times New Roman" w:cs="Times New Roman"/>
          <w:sz w:val="26"/>
          <w:szCs w:val="26"/>
        </w:rPr>
        <w:t xml:space="preserve">và </w:t>
      </w:r>
      <w:r w:rsidR="00FA3C17" w:rsidRPr="00D32448">
        <w:rPr>
          <w:rFonts w:ascii="Times New Roman" w:hAnsi="Times New Roman" w:cs="Times New Roman"/>
          <w:sz w:val="26"/>
          <w:szCs w:val="26"/>
          <w:lang w:val="vi-VN"/>
        </w:rPr>
        <w:t xml:space="preserve">IAS </w:t>
      </w:r>
      <w:r w:rsidR="00A2775A" w:rsidRPr="00D32448">
        <w:rPr>
          <w:rFonts w:ascii="Times New Roman" w:hAnsi="Times New Roman" w:cs="Times New Roman"/>
          <w:sz w:val="26"/>
          <w:szCs w:val="26"/>
        </w:rPr>
        <w:t xml:space="preserve">31 </w:t>
      </w:r>
      <w:r w:rsidR="00FA37DE" w:rsidRPr="00D32448">
        <w:rPr>
          <w:rFonts w:ascii="Times New Roman" w:hAnsi="Times New Roman" w:cs="Times New Roman"/>
          <w:sz w:val="26"/>
          <w:szCs w:val="26"/>
          <w:lang w:val="vi-VN"/>
        </w:rPr>
        <w:t>-</w:t>
      </w:r>
      <w:r w:rsidR="00A2775A" w:rsidRPr="00D32448">
        <w:rPr>
          <w:rFonts w:ascii="Times New Roman" w:hAnsi="Times New Roman" w:cs="Times New Roman"/>
          <w:sz w:val="26"/>
          <w:szCs w:val="26"/>
        </w:rPr>
        <w:t xml:space="preserve"> </w:t>
      </w:r>
      <w:r w:rsidR="004E6C42" w:rsidRPr="00D32448">
        <w:rPr>
          <w:rFonts w:ascii="Times New Roman" w:hAnsi="Times New Roman" w:cs="Times New Roman"/>
          <w:i/>
          <w:iCs/>
          <w:sz w:val="26"/>
          <w:szCs w:val="26"/>
        </w:rPr>
        <w:t xml:space="preserve">Lập báo cáo tài chính về </w:t>
      </w:r>
      <w:r w:rsidR="00CF0243" w:rsidRPr="00D32448">
        <w:rPr>
          <w:rFonts w:ascii="Times New Roman" w:hAnsi="Times New Roman" w:cs="Times New Roman"/>
          <w:i/>
          <w:iCs/>
          <w:sz w:val="26"/>
          <w:szCs w:val="26"/>
        </w:rPr>
        <w:t xml:space="preserve">các </w:t>
      </w:r>
      <w:r w:rsidR="004E6C42" w:rsidRPr="00D32448">
        <w:rPr>
          <w:rFonts w:ascii="Times New Roman" w:hAnsi="Times New Roman" w:cs="Times New Roman"/>
          <w:i/>
          <w:iCs/>
          <w:sz w:val="26"/>
          <w:szCs w:val="26"/>
        </w:rPr>
        <w:t>lợi ích trong liên doanh</w:t>
      </w:r>
      <w:r w:rsidR="00A2775A" w:rsidRPr="00D32448">
        <w:rPr>
          <w:rFonts w:ascii="Times New Roman" w:hAnsi="Times New Roman" w:cs="Times New Roman"/>
          <w:sz w:val="26"/>
          <w:szCs w:val="26"/>
        </w:rPr>
        <w:t>.</w:t>
      </w:r>
    </w:p>
    <w:p w:rsidR="00A2775A" w:rsidRPr="00D32448" w:rsidRDefault="00EF4519" w:rsidP="004258E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rPr>
        <w:t xml:space="preserve">Uỷ ban </w:t>
      </w:r>
      <w:r w:rsidR="00A2775A" w:rsidRPr="00D32448">
        <w:rPr>
          <w:rFonts w:ascii="Times New Roman" w:hAnsi="Times New Roman" w:cs="Times New Roman"/>
          <w:sz w:val="26"/>
          <w:szCs w:val="26"/>
        </w:rPr>
        <w:t xml:space="preserve">đã sửa </w:t>
      </w:r>
      <w:r w:rsidR="00A7691F" w:rsidRPr="00D32448">
        <w:rPr>
          <w:rFonts w:ascii="Times New Roman" w:hAnsi="Times New Roman" w:cs="Times New Roman"/>
          <w:sz w:val="26"/>
          <w:szCs w:val="26"/>
        </w:rPr>
        <w:t xml:space="preserve">đổi </w:t>
      </w:r>
      <w:r w:rsidRPr="00D32448">
        <w:rPr>
          <w:rFonts w:ascii="Times New Roman" w:hAnsi="Times New Roman" w:cs="Times New Roman"/>
          <w:sz w:val="26"/>
          <w:szCs w:val="26"/>
          <w:lang w:val="vi-VN"/>
        </w:rPr>
        <w:t xml:space="preserve">IAS </w:t>
      </w:r>
      <w:r w:rsidR="00A2775A" w:rsidRPr="00D32448">
        <w:rPr>
          <w:rFonts w:ascii="Times New Roman" w:hAnsi="Times New Roman" w:cs="Times New Roman"/>
          <w:sz w:val="26"/>
          <w:szCs w:val="26"/>
        </w:rPr>
        <w:t xml:space="preserve">36 vào tháng </w:t>
      </w:r>
      <w:r w:rsidR="00A7691F" w:rsidRPr="00D32448">
        <w:rPr>
          <w:rFonts w:ascii="Times New Roman" w:hAnsi="Times New Roman" w:cs="Times New Roman"/>
          <w:sz w:val="26"/>
          <w:szCs w:val="26"/>
          <w:lang w:val="vi-VN"/>
        </w:rPr>
        <w:t>0</w:t>
      </w:r>
      <w:r w:rsidR="00A2775A" w:rsidRPr="00D32448">
        <w:rPr>
          <w:rFonts w:ascii="Times New Roman" w:hAnsi="Times New Roman" w:cs="Times New Roman"/>
          <w:sz w:val="26"/>
          <w:szCs w:val="26"/>
        </w:rPr>
        <w:t xml:space="preserve">3/2004 như là một phần của giai đoạn thứ nhất của dự </w:t>
      </w:r>
      <w:proofErr w:type="gramStart"/>
      <w:r w:rsidR="00A2775A" w:rsidRPr="00D32448">
        <w:rPr>
          <w:rFonts w:ascii="Times New Roman" w:hAnsi="Times New Roman" w:cs="Times New Roman"/>
          <w:sz w:val="26"/>
          <w:szCs w:val="26"/>
        </w:rPr>
        <w:t>án</w:t>
      </w:r>
      <w:proofErr w:type="gramEnd"/>
      <w:r w:rsidR="00A2775A" w:rsidRPr="00D32448">
        <w:rPr>
          <w:rFonts w:ascii="Times New Roman" w:hAnsi="Times New Roman" w:cs="Times New Roman"/>
          <w:sz w:val="26"/>
          <w:szCs w:val="26"/>
        </w:rPr>
        <w:t xml:space="preserve"> về hợp nhất kinh doanh</w:t>
      </w:r>
      <w:r w:rsidR="00D9424B" w:rsidRPr="00D32448">
        <w:rPr>
          <w:rFonts w:ascii="Times New Roman" w:hAnsi="Times New Roman" w:cs="Times New Roman"/>
          <w:sz w:val="26"/>
          <w:szCs w:val="26"/>
        </w:rPr>
        <w:t>. Và</w:t>
      </w:r>
      <w:r w:rsidR="00A2775A" w:rsidRPr="00D32448">
        <w:rPr>
          <w:rFonts w:ascii="Times New Roman" w:hAnsi="Times New Roman" w:cs="Times New Roman"/>
          <w:sz w:val="26"/>
          <w:szCs w:val="26"/>
        </w:rPr>
        <w:t xml:space="preserve">o tháng </w:t>
      </w:r>
      <w:r w:rsidR="00A7691F" w:rsidRPr="00D32448">
        <w:rPr>
          <w:rFonts w:ascii="Times New Roman" w:hAnsi="Times New Roman" w:cs="Times New Roman"/>
          <w:sz w:val="26"/>
          <w:szCs w:val="26"/>
          <w:lang w:val="vi-VN"/>
        </w:rPr>
        <w:t>0</w:t>
      </w:r>
      <w:r w:rsidR="00A2775A" w:rsidRPr="00D32448">
        <w:rPr>
          <w:rFonts w:ascii="Times New Roman" w:hAnsi="Times New Roman" w:cs="Times New Roman"/>
          <w:sz w:val="26"/>
          <w:szCs w:val="26"/>
        </w:rPr>
        <w:t xml:space="preserve">1/2008, </w:t>
      </w:r>
      <w:r w:rsidRPr="00D32448">
        <w:rPr>
          <w:rFonts w:ascii="Times New Roman" w:hAnsi="Times New Roman" w:cs="Times New Roman"/>
          <w:sz w:val="26"/>
          <w:szCs w:val="26"/>
        </w:rPr>
        <w:t xml:space="preserve">Uỷ ban </w:t>
      </w:r>
      <w:r w:rsidR="00A7691F" w:rsidRPr="00D32448">
        <w:rPr>
          <w:rFonts w:ascii="Times New Roman" w:hAnsi="Times New Roman" w:cs="Times New Roman"/>
          <w:sz w:val="26"/>
          <w:szCs w:val="26"/>
          <w:lang w:val="vi-VN"/>
        </w:rPr>
        <w:t xml:space="preserve">tiếp tục </w:t>
      </w:r>
      <w:r w:rsidR="00A2775A" w:rsidRPr="00D32448">
        <w:rPr>
          <w:rFonts w:ascii="Times New Roman" w:hAnsi="Times New Roman" w:cs="Times New Roman"/>
          <w:sz w:val="26"/>
          <w:szCs w:val="26"/>
        </w:rPr>
        <w:t xml:space="preserve">sửa đổi </w:t>
      </w:r>
      <w:r w:rsidRPr="00D32448">
        <w:rPr>
          <w:rFonts w:ascii="Times New Roman" w:hAnsi="Times New Roman" w:cs="Times New Roman"/>
          <w:sz w:val="26"/>
          <w:szCs w:val="26"/>
        </w:rPr>
        <w:t xml:space="preserve">IAS </w:t>
      </w:r>
      <w:r w:rsidR="00A2775A" w:rsidRPr="00D32448">
        <w:rPr>
          <w:rFonts w:ascii="Times New Roman" w:hAnsi="Times New Roman" w:cs="Times New Roman"/>
          <w:sz w:val="26"/>
          <w:szCs w:val="26"/>
        </w:rPr>
        <w:t xml:space="preserve">36 như là một phần của giai đoạn </w:t>
      </w:r>
      <w:r w:rsidR="00A7691F" w:rsidRPr="00D32448">
        <w:rPr>
          <w:rFonts w:ascii="Times New Roman" w:hAnsi="Times New Roman" w:cs="Times New Roman"/>
          <w:sz w:val="26"/>
          <w:szCs w:val="26"/>
        </w:rPr>
        <w:t xml:space="preserve">thứ </w:t>
      </w:r>
      <w:r w:rsidR="008F702B" w:rsidRPr="00D32448">
        <w:rPr>
          <w:rFonts w:ascii="Times New Roman" w:hAnsi="Times New Roman" w:cs="Times New Roman"/>
          <w:sz w:val="26"/>
          <w:szCs w:val="26"/>
        </w:rPr>
        <w:t>hai</w:t>
      </w:r>
      <w:r w:rsidR="00A2775A" w:rsidRPr="00D32448">
        <w:rPr>
          <w:rFonts w:ascii="Times New Roman" w:hAnsi="Times New Roman" w:cs="Times New Roman"/>
          <w:sz w:val="26"/>
          <w:szCs w:val="26"/>
        </w:rPr>
        <w:t xml:space="preserve"> của dự </w:t>
      </w:r>
      <w:proofErr w:type="gramStart"/>
      <w:r w:rsidR="00A2775A" w:rsidRPr="00D32448">
        <w:rPr>
          <w:rFonts w:ascii="Times New Roman" w:hAnsi="Times New Roman" w:cs="Times New Roman"/>
          <w:sz w:val="26"/>
          <w:szCs w:val="26"/>
        </w:rPr>
        <w:t>án</w:t>
      </w:r>
      <w:proofErr w:type="gramEnd"/>
      <w:r w:rsidR="00A2775A" w:rsidRPr="00D32448">
        <w:rPr>
          <w:rFonts w:ascii="Times New Roman" w:hAnsi="Times New Roman" w:cs="Times New Roman"/>
          <w:sz w:val="26"/>
          <w:szCs w:val="26"/>
        </w:rPr>
        <w:t xml:space="preserve"> về hợp nhất kinh doanh.</w:t>
      </w:r>
    </w:p>
    <w:p w:rsidR="00A2775A" w:rsidRPr="00D32448" w:rsidRDefault="00BB2DE1" w:rsidP="004258E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Vào tháng </w:t>
      </w:r>
      <w:r w:rsidR="00A7691F"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5/2013, </w:t>
      </w:r>
      <w:r w:rsidR="00EF4519"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36 </w:t>
      </w:r>
      <w:r w:rsidR="006E6DCE" w:rsidRPr="00D32448">
        <w:rPr>
          <w:rFonts w:ascii="Times New Roman" w:hAnsi="Times New Roman" w:cs="Times New Roman"/>
          <w:sz w:val="26"/>
          <w:szCs w:val="26"/>
        </w:rPr>
        <w:t>sửa đổi</w:t>
      </w:r>
      <w:r w:rsidRPr="00D32448">
        <w:rPr>
          <w:rFonts w:ascii="Times New Roman" w:hAnsi="Times New Roman" w:cs="Times New Roman"/>
          <w:sz w:val="26"/>
          <w:szCs w:val="26"/>
          <w:lang w:val="vi-VN"/>
        </w:rPr>
        <w:t xml:space="preserve"> nội dung </w:t>
      </w:r>
      <w:r w:rsidR="00572A75" w:rsidRPr="00D32448">
        <w:rPr>
          <w:rFonts w:ascii="Times New Roman" w:hAnsi="Times New Roman" w:cs="Times New Roman"/>
          <w:i/>
          <w:iCs/>
          <w:sz w:val="26"/>
          <w:szCs w:val="26"/>
        </w:rPr>
        <w:t>T</w:t>
      </w:r>
      <w:r w:rsidR="004E6C42" w:rsidRPr="00D32448">
        <w:rPr>
          <w:rFonts w:ascii="Times New Roman" w:hAnsi="Times New Roman" w:cs="Times New Roman"/>
          <w:i/>
          <w:iCs/>
          <w:sz w:val="26"/>
          <w:szCs w:val="26"/>
          <w:lang w:val="vi-VN"/>
        </w:rPr>
        <w:t xml:space="preserve">rình bày giá trị có thể thu hồi đối với các tài sản phi tài chính </w:t>
      </w:r>
      <w:r w:rsidRPr="00D32448">
        <w:rPr>
          <w:rFonts w:ascii="Times New Roman" w:hAnsi="Times New Roman" w:cs="Times New Roman"/>
          <w:sz w:val="26"/>
          <w:szCs w:val="26"/>
          <w:lang w:val="vi-VN"/>
        </w:rPr>
        <w:t>(</w:t>
      </w:r>
      <w:r w:rsidR="001B24BA" w:rsidRPr="00D32448">
        <w:rPr>
          <w:rFonts w:ascii="Times New Roman" w:hAnsi="Times New Roman" w:cs="Times New Roman"/>
          <w:sz w:val="26"/>
          <w:szCs w:val="26"/>
        </w:rPr>
        <w:t>Các sửa đổi</w:t>
      </w:r>
      <w:r w:rsidRPr="00D32448">
        <w:rPr>
          <w:rFonts w:ascii="Times New Roman" w:hAnsi="Times New Roman" w:cs="Times New Roman"/>
          <w:sz w:val="26"/>
          <w:szCs w:val="26"/>
          <w:lang w:val="vi-VN"/>
        </w:rPr>
        <w:t xml:space="preserve"> của </w:t>
      </w:r>
      <w:r w:rsidR="00EF4519"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36). </w:t>
      </w:r>
      <w:r w:rsidR="001B24BA" w:rsidRPr="00D32448">
        <w:rPr>
          <w:rFonts w:ascii="Times New Roman" w:hAnsi="Times New Roman" w:cs="Times New Roman"/>
          <w:sz w:val="26"/>
          <w:szCs w:val="26"/>
        </w:rPr>
        <w:t xml:space="preserve">Các sửa đổi </w:t>
      </w:r>
      <w:r w:rsidRPr="00D32448">
        <w:rPr>
          <w:rFonts w:ascii="Times New Roman" w:hAnsi="Times New Roman" w:cs="Times New Roman"/>
          <w:sz w:val="26"/>
          <w:szCs w:val="26"/>
          <w:lang w:val="vi-VN"/>
        </w:rPr>
        <w:t>này yêu cầu đơn vị trình bày thông tin về giá trị có thể thu hồi của tài sản bị suy giảm giá tr</w:t>
      </w:r>
      <w:r w:rsidR="00A47480" w:rsidRPr="00D32448">
        <w:rPr>
          <w:rFonts w:ascii="Times New Roman" w:hAnsi="Times New Roman" w:cs="Times New Roman"/>
          <w:sz w:val="26"/>
          <w:szCs w:val="26"/>
          <w:lang w:val="vi-VN"/>
        </w:rPr>
        <w:t>ị</w:t>
      </w:r>
      <w:r w:rsidRPr="00D32448">
        <w:rPr>
          <w:rFonts w:ascii="Times New Roman" w:hAnsi="Times New Roman" w:cs="Times New Roman"/>
          <w:sz w:val="26"/>
          <w:szCs w:val="26"/>
          <w:lang w:val="vi-VN"/>
        </w:rPr>
        <w:t xml:space="preserve"> nếu giá trị đó được xác định dựa trên giá trị hợp lý trừ chi phí </w:t>
      </w:r>
      <w:r w:rsidR="008C69B9" w:rsidRPr="00D32448">
        <w:rPr>
          <w:rFonts w:ascii="Times New Roman" w:hAnsi="Times New Roman" w:cs="Times New Roman"/>
          <w:sz w:val="26"/>
          <w:szCs w:val="26"/>
        </w:rPr>
        <w:t xml:space="preserve">bán </w:t>
      </w:r>
      <w:r w:rsidRPr="00D32448">
        <w:rPr>
          <w:rFonts w:ascii="Times New Roman" w:hAnsi="Times New Roman" w:cs="Times New Roman"/>
          <w:sz w:val="26"/>
          <w:szCs w:val="26"/>
          <w:lang w:val="vi-VN"/>
        </w:rPr>
        <w:t xml:space="preserve">và trình bày thông tin bổ sung về </w:t>
      </w:r>
      <w:r w:rsidR="00A47480" w:rsidRPr="00D32448">
        <w:rPr>
          <w:rFonts w:ascii="Times New Roman" w:hAnsi="Times New Roman" w:cs="Times New Roman"/>
          <w:sz w:val="26"/>
          <w:szCs w:val="26"/>
          <w:lang w:val="vi-VN"/>
        </w:rPr>
        <w:t>cách xác định</w:t>
      </w:r>
      <w:r w:rsidRPr="00D32448">
        <w:rPr>
          <w:rFonts w:ascii="Times New Roman" w:hAnsi="Times New Roman" w:cs="Times New Roman"/>
          <w:sz w:val="26"/>
          <w:szCs w:val="26"/>
          <w:lang w:val="vi-VN"/>
        </w:rPr>
        <w:t xml:space="preserve"> giá trị hợp lý.</w:t>
      </w:r>
    </w:p>
    <w:p w:rsidR="00A2775A" w:rsidRPr="00D32448" w:rsidRDefault="00BB2DE1" w:rsidP="004258E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Các Chuẩn mực kế toán khác đã được </w:t>
      </w:r>
      <w:r w:rsidR="001B24BA" w:rsidRPr="00D32448">
        <w:rPr>
          <w:rFonts w:ascii="Times New Roman" w:hAnsi="Times New Roman" w:cs="Times New Roman"/>
          <w:sz w:val="26"/>
          <w:szCs w:val="26"/>
        </w:rPr>
        <w:t xml:space="preserve">thực hiện những </w:t>
      </w:r>
      <w:r w:rsidRPr="00D32448">
        <w:rPr>
          <w:rFonts w:ascii="Times New Roman" w:hAnsi="Times New Roman" w:cs="Times New Roman"/>
          <w:sz w:val="26"/>
          <w:szCs w:val="26"/>
          <w:lang w:val="vi-VN"/>
        </w:rPr>
        <w:t>sửa đổi</w:t>
      </w:r>
      <w:r w:rsidR="001B24BA" w:rsidRPr="00D32448">
        <w:rPr>
          <w:rFonts w:ascii="Times New Roman" w:hAnsi="Times New Roman" w:cs="Times New Roman"/>
          <w:sz w:val="26"/>
          <w:szCs w:val="26"/>
        </w:rPr>
        <w:t xml:space="preserve"> nhỏ</w:t>
      </w:r>
      <w:r w:rsidRPr="00D32448">
        <w:rPr>
          <w:rFonts w:ascii="Times New Roman" w:hAnsi="Times New Roman" w:cs="Times New Roman"/>
          <w:sz w:val="26"/>
          <w:szCs w:val="26"/>
          <w:lang w:val="vi-VN"/>
        </w:rPr>
        <w:t xml:space="preserve"> theo </w:t>
      </w:r>
      <w:r w:rsidR="00EF4519"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36, bao gồm </w:t>
      </w:r>
      <w:r w:rsidR="00EF4519"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 xml:space="preserve">10 </w:t>
      </w:r>
      <w:r w:rsidR="00767803"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Báo cáo tài chính hợp nhất</w:t>
      </w:r>
      <w:r w:rsidRPr="00D32448">
        <w:rPr>
          <w:rFonts w:ascii="Times New Roman" w:hAnsi="Times New Roman" w:cs="Times New Roman"/>
          <w:sz w:val="26"/>
          <w:szCs w:val="26"/>
          <w:lang w:val="vi-VN"/>
        </w:rPr>
        <w:t xml:space="preserve"> (ban hành tháng </w:t>
      </w:r>
      <w:r w:rsidR="008A645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5/2011)</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EF4519"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 xml:space="preserve"> 11 </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Thỏa thuận chung</w:t>
      </w:r>
      <w:r w:rsidRPr="00D32448">
        <w:rPr>
          <w:rFonts w:ascii="Times New Roman" w:hAnsi="Times New Roman" w:cs="Times New Roman"/>
          <w:sz w:val="26"/>
          <w:szCs w:val="26"/>
          <w:lang w:val="vi-VN"/>
        </w:rPr>
        <w:t xml:space="preserve"> (ban hành tháng </w:t>
      </w:r>
      <w:r w:rsidR="008A645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5/2011)</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EF4519"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 xml:space="preserve">13 </w:t>
      </w:r>
      <w:r w:rsidR="00767803" w:rsidRPr="00D32448">
        <w:rPr>
          <w:rFonts w:ascii="Times New Roman" w:hAnsi="Times New Roman" w:cs="Times New Roman"/>
          <w:sz w:val="26"/>
          <w:szCs w:val="26"/>
          <w:lang w:val="vi-VN"/>
        </w:rPr>
        <w:t>–</w:t>
      </w:r>
      <w:r w:rsidR="00EF4519"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rPr>
        <w:t>Đo lường</w:t>
      </w:r>
      <w:r w:rsidR="004E6C42" w:rsidRPr="00D32448">
        <w:rPr>
          <w:rFonts w:ascii="Times New Roman" w:hAnsi="Times New Roman" w:cs="Times New Roman"/>
          <w:i/>
          <w:iCs/>
          <w:sz w:val="26"/>
          <w:szCs w:val="26"/>
          <w:lang w:val="vi-VN"/>
        </w:rPr>
        <w:t xml:space="preserve"> giá trị hợp lý</w:t>
      </w:r>
      <w:r w:rsidRPr="00D32448">
        <w:rPr>
          <w:rFonts w:ascii="Times New Roman" w:hAnsi="Times New Roman" w:cs="Times New Roman"/>
          <w:sz w:val="26"/>
          <w:szCs w:val="26"/>
          <w:lang w:val="vi-VN"/>
        </w:rPr>
        <w:t xml:space="preserve"> (ban hành tháng </w:t>
      </w:r>
      <w:r w:rsidR="008A645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5/2011)</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EF4519"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 xml:space="preserve">9 </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Công cụ tài chính</w:t>
      </w:r>
      <w:r w:rsidRPr="00D32448">
        <w:rPr>
          <w:rFonts w:ascii="Times New Roman" w:hAnsi="Times New Roman" w:cs="Times New Roman"/>
          <w:sz w:val="26"/>
          <w:szCs w:val="26"/>
          <w:lang w:val="vi-VN"/>
        </w:rPr>
        <w:t xml:space="preserve"> (kế toán phòng ngừa rủi ro và sửa đổi </w:t>
      </w:r>
      <w:r w:rsidR="00EF4519"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9</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EF4519"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7 và </w:t>
      </w:r>
      <w:r w:rsidR="00EF4519"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39) </w:t>
      </w:r>
      <w:r w:rsidR="007B037D" w:rsidRPr="00D32448">
        <w:rPr>
          <w:rFonts w:ascii="Times New Roman" w:hAnsi="Times New Roman" w:cs="Times New Roman"/>
          <w:sz w:val="26"/>
          <w:szCs w:val="26"/>
        </w:rPr>
        <w:t>(</w:t>
      </w:r>
      <w:r w:rsidRPr="00D32448">
        <w:rPr>
          <w:rFonts w:ascii="Times New Roman" w:hAnsi="Times New Roman" w:cs="Times New Roman"/>
          <w:sz w:val="26"/>
          <w:szCs w:val="26"/>
          <w:lang w:val="vi-VN"/>
        </w:rPr>
        <w:t>đã ban hành tháng 11/2013</w:t>
      </w:r>
      <w:r w:rsidR="007B037D" w:rsidRPr="00D32448">
        <w:rPr>
          <w:rFonts w:ascii="Times New Roman" w:hAnsi="Times New Roman" w:cs="Times New Roman"/>
          <w:sz w:val="26"/>
          <w:szCs w:val="26"/>
        </w:rPr>
        <w:t>)</w:t>
      </w:r>
      <w:r w:rsidRPr="00D32448">
        <w:rPr>
          <w:rFonts w:ascii="Times New Roman" w:hAnsi="Times New Roman" w:cs="Times New Roman"/>
          <w:sz w:val="26"/>
          <w:szCs w:val="26"/>
          <w:lang w:val="vi-VN"/>
        </w:rPr>
        <w:t xml:space="preserve">; </w:t>
      </w:r>
      <w:r w:rsidR="00A83290"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15 </w:t>
      </w:r>
      <w:r w:rsidR="008A6455"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Doanh thu từ hợp đồng với khách hàng</w:t>
      </w:r>
      <w:r w:rsidRPr="00D32448">
        <w:rPr>
          <w:rFonts w:ascii="Times New Roman" w:hAnsi="Times New Roman" w:cs="Times New Roman"/>
          <w:sz w:val="26"/>
          <w:szCs w:val="26"/>
          <w:lang w:val="vi-VN"/>
        </w:rPr>
        <w:t xml:space="preserve"> (ban hành tháng </w:t>
      </w:r>
      <w:r w:rsidR="008A645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5/2014), </w:t>
      </w:r>
      <w:r w:rsidR="004E6C42" w:rsidRPr="00D32448">
        <w:rPr>
          <w:rFonts w:ascii="Times New Roman" w:hAnsi="Times New Roman" w:cs="Times New Roman"/>
          <w:i/>
          <w:iCs/>
          <w:sz w:val="26"/>
          <w:szCs w:val="26"/>
          <w:lang w:val="vi-VN"/>
        </w:rPr>
        <w:t>Nông nghiệp: cây lâu năm cho sản phẩm</w:t>
      </w:r>
      <w:r w:rsidRPr="00D32448">
        <w:rPr>
          <w:rFonts w:ascii="Times New Roman" w:hAnsi="Times New Roman" w:cs="Times New Roman"/>
          <w:sz w:val="26"/>
          <w:szCs w:val="26"/>
          <w:lang w:val="vi-VN"/>
        </w:rPr>
        <w:t xml:space="preserve"> (sửa đổi</w:t>
      </w:r>
      <w:r w:rsidR="0085710F" w:rsidRPr="00D32448">
        <w:rPr>
          <w:rFonts w:ascii="Times New Roman" w:hAnsi="Times New Roman" w:cs="Times New Roman"/>
          <w:sz w:val="26"/>
          <w:szCs w:val="26"/>
          <w:lang w:val="vi-VN"/>
        </w:rPr>
        <w:t xml:space="preserve"> của</w:t>
      </w:r>
      <w:r w:rsidRPr="00D32448">
        <w:rPr>
          <w:rFonts w:ascii="Times New Roman" w:hAnsi="Times New Roman" w:cs="Times New Roman"/>
          <w:sz w:val="26"/>
          <w:szCs w:val="26"/>
          <w:lang w:val="vi-VN"/>
        </w:rPr>
        <w:t xml:space="preserve"> </w:t>
      </w:r>
      <w:r w:rsidR="00A83290"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16 và</w:t>
      </w:r>
      <w:r w:rsidR="008F4621" w:rsidRPr="00D32448">
        <w:rPr>
          <w:rFonts w:ascii="Times New Roman" w:hAnsi="Times New Roman" w:cs="Times New Roman"/>
          <w:sz w:val="26"/>
          <w:szCs w:val="26"/>
          <w:lang w:val="vi-VN"/>
        </w:rPr>
        <w:t xml:space="preserve"> </w:t>
      </w:r>
      <w:r w:rsidR="00A83290"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41) (ban hành tháng </w:t>
      </w:r>
      <w:r w:rsidR="008F4621"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6/2014); </w:t>
      </w:r>
      <w:r w:rsidR="00A83290"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9 </w:t>
      </w:r>
      <w:r w:rsidR="008F4621"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Công cụ tài chính</w:t>
      </w:r>
      <w:r w:rsidRPr="00D32448">
        <w:rPr>
          <w:rFonts w:ascii="Times New Roman" w:hAnsi="Times New Roman" w:cs="Times New Roman"/>
          <w:sz w:val="26"/>
          <w:szCs w:val="26"/>
          <w:lang w:val="vi-VN"/>
        </w:rPr>
        <w:t xml:space="preserve"> (ban hành tháng </w:t>
      </w:r>
      <w:r w:rsidR="008F4621"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7/2014); </w:t>
      </w:r>
      <w:r w:rsidR="00A83290"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 xml:space="preserve">17 </w:t>
      </w:r>
      <w:r w:rsidR="008F4621"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4E6C42" w:rsidRPr="00D32448">
        <w:rPr>
          <w:rFonts w:ascii="Times New Roman" w:hAnsi="Times New Roman" w:cs="Times New Roman"/>
          <w:i/>
          <w:iCs/>
          <w:sz w:val="26"/>
          <w:szCs w:val="26"/>
          <w:lang w:val="vi-VN"/>
        </w:rPr>
        <w:t>Hợp đồng bảo hiểm</w:t>
      </w:r>
      <w:r w:rsidRPr="00D32448">
        <w:rPr>
          <w:rFonts w:ascii="Times New Roman" w:hAnsi="Times New Roman" w:cs="Times New Roman"/>
          <w:sz w:val="26"/>
          <w:szCs w:val="26"/>
          <w:lang w:val="vi-VN"/>
        </w:rPr>
        <w:t xml:space="preserve"> (ban hành tháng </w:t>
      </w:r>
      <w:r w:rsidR="008F4621"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5/2017) và </w:t>
      </w:r>
      <w:r w:rsidR="004E6C42" w:rsidRPr="00D32448">
        <w:rPr>
          <w:rFonts w:ascii="Times New Roman" w:hAnsi="Times New Roman" w:cs="Times New Roman"/>
          <w:i/>
          <w:iCs/>
          <w:sz w:val="26"/>
          <w:szCs w:val="26"/>
        </w:rPr>
        <w:t xml:space="preserve">Các </w:t>
      </w:r>
      <w:r w:rsidR="004E6C42" w:rsidRPr="00D32448">
        <w:rPr>
          <w:rFonts w:ascii="Times New Roman" w:hAnsi="Times New Roman" w:cs="Times New Roman"/>
          <w:i/>
          <w:iCs/>
          <w:sz w:val="26"/>
          <w:szCs w:val="26"/>
          <w:lang w:val="vi-VN"/>
        </w:rPr>
        <w:t xml:space="preserve">sửa đổi tham chiếu của Chuẩn mực chung trong các </w:t>
      </w:r>
      <w:r w:rsidR="00A83290" w:rsidRPr="00D32448">
        <w:rPr>
          <w:rFonts w:ascii="Times New Roman" w:hAnsi="Times New Roman" w:cs="Times New Roman"/>
          <w:i/>
          <w:iCs/>
          <w:sz w:val="26"/>
          <w:szCs w:val="26"/>
          <w:lang w:val="vi-VN"/>
        </w:rPr>
        <w:t>C</w:t>
      </w:r>
      <w:r w:rsidR="004E6C42" w:rsidRPr="00D32448">
        <w:rPr>
          <w:rFonts w:ascii="Times New Roman" w:hAnsi="Times New Roman" w:cs="Times New Roman"/>
          <w:i/>
          <w:iCs/>
          <w:sz w:val="26"/>
          <w:szCs w:val="26"/>
          <w:lang w:val="vi-VN"/>
        </w:rPr>
        <w:t xml:space="preserve">huẩn mực </w:t>
      </w:r>
      <w:r w:rsidR="00A83290" w:rsidRPr="00D32448">
        <w:rPr>
          <w:rFonts w:ascii="Times New Roman" w:hAnsi="Times New Roman" w:cs="Times New Roman"/>
          <w:i/>
          <w:iCs/>
          <w:sz w:val="26"/>
          <w:szCs w:val="26"/>
          <w:lang w:val="vi-VN"/>
        </w:rPr>
        <w:t xml:space="preserve">IFRS </w:t>
      </w:r>
      <w:r w:rsidRPr="00D32448">
        <w:rPr>
          <w:rFonts w:ascii="Times New Roman" w:hAnsi="Times New Roman" w:cs="Times New Roman"/>
          <w:sz w:val="26"/>
          <w:szCs w:val="26"/>
          <w:lang w:val="vi-VN"/>
        </w:rPr>
        <w:t xml:space="preserve">(ban hành tháng </w:t>
      </w:r>
      <w:r w:rsidR="008F4621"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3/2018).</w:t>
      </w:r>
    </w:p>
    <w:p w:rsidR="00317B01" w:rsidRPr="00D32448" w:rsidRDefault="00BB2DE1"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br w:type="page"/>
      </w:r>
    </w:p>
    <w:p w:rsidR="00697940" w:rsidRPr="00D32448" w:rsidRDefault="00E2553B" w:rsidP="004258E2">
      <w:pPr>
        <w:widowControl w:val="0"/>
        <w:tabs>
          <w:tab w:val="left" w:pos="709"/>
        </w:tabs>
        <w:spacing w:after="160" w:line="288" w:lineRule="auto"/>
        <w:ind w:firstLine="567"/>
        <w:jc w:val="both"/>
        <w:rPr>
          <w:rFonts w:ascii="Times New Roman" w:hAnsi="Times New Roman" w:cs="Times New Roman"/>
          <w:b/>
          <w:sz w:val="28"/>
          <w:szCs w:val="28"/>
          <w:lang w:val="vi-VN"/>
        </w:rPr>
      </w:pPr>
      <w:r w:rsidRPr="00D32448">
        <w:rPr>
          <w:rFonts w:ascii="Times New Roman" w:hAnsi="Times New Roman" w:cs="Times New Roman"/>
          <w:b/>
          <w:sz w:val="28"/>
          <w:szCs w:val="28"/>
          <w:lang w:val="vi-VN"/>
        </w:rPr>
        <w:lastRenderedPageBreak/>
        <w:t>NỘI DUNG</w:t>
      </w:r>
    </w:p>
    <w:p w:rsidR="001453CF" w:rsidRPr="00D32448" w:rsidRDefault="00E2553B" w:rsidP="004258E2">
      <w:pPr>
        <w:widowControl w:val="0"/>
        <w:tabs>
          <w:tab w:val="left" w:pos="709"/>
        </w:tabs>
        <w:spacing w:after="160" w:line="288" w:lineRule="auto"/>
        <w:ind w:firstLine="567"/>
        <w:jc w:val="both"/>
        <w:rPr>
          <w:rFonts w:ascii="Times New Roman" w:hAnsi="Times New Roman" w:cs="Times New Roman"/>
          <w:b/>
          <w:sz w:val="28"/>
          <w:szCs w:val="28"/>
          <w:lang w:val="vi-VN"/>
        </w:rPr>
      </w:pPr>
      <w:r w:rsidRPr="00D32448">
        <w:rPr>
          <w:rFonts w:ascii="Times New Roman" w:hAnsi="Times New Roman" w:cs="Times New Roman"/>
          <w:b/>
          <w:sz w:val="28"/>
          <w:szCs w:val="28"/>
          <w:lang w:val="vi-VN"/>
        </w:rPr>
        <w:t xml:space="preserve">CHUẨN MỰC KẾ TOÁN QUỐC TẾ SỐ 36 </w:t>
      </w:r>
    </w:p>
    <w:p w:rsidR="001453CF" w:rsidRPr="00D32448" w:rsidRDefault="00E2553B" w:rsidP="004258E2">
      <w:pPr>
        <w:widowControl w:val="0"/>
        <w:tabs>
          <w:tab w:val="left" w:pos="709"/>
        </w:tabs>
        <w:spacing w:after="160" w:line="288" w:lineRule="auto"/>
        <w:ind w:firstLine="567"/>
        <w:jc w:val="both"/>
        <w:rPr>
          <w:rFonts w:ascii="Times New Roman" w:hAnsi="Times New Roman" w:cs="Times New Roman"/>
          <w:b/>
          <w:i/>
          <w:iCs/>
          <w:sz w:val="28"/>
          <w:szCs w:val="28"/>
          <w:lang w:val="vi-VN"/>
        </w:rPr>
      </w:pPr>
      <w:r w:rsidRPr="00D32448">
        <w:rPr>
          <w:rFonts w:ascii="Times New Roman" w:hAnsi="Times New Roman" w:cs="Times New Roman"/>
          <w:b/>
          <w:i/>
          <w:iCs/>
          <w:sz w:val="28"/>
          <w:szCs w:val="28"/>
          <w:lang w:val="vi-VN"/>
        </w:rPr>
        <w:t>SUY GIẢM GIÁ TRỊ</w:t>
      </w:r>
      <w:r w:rsidRPr="00D32448">
        <w:rPr>
          <w:rFonts w:ascii="Times New Roman" w:hAnsi="Times New Roman" w:cs="Times New Roman"/>
          <w:b/>
          <w:i/>
          <w:iCs/>
          <w:sz w:val="28"/>
          <w:szCs w:val="28"/>
        </w:rPr>
        <w:t xml:space="preserve"> </w:t>
      </w:r>
      <w:r w:rsidRPr="00D32448">
        <w:rPr>
          <w:rFonts w:ascii="Times New Roman" w:hAnsi="Times New Roman" w:cs="Times New Roman"/>
          <w:b/>
          <w:i/>
          <w:iCs/>
          <w:sz w:val="28"/>
          <w:szCs w:val="28"/>
          <w:lang w:val="vi-VN"/>
        </w:rPr>
        <w:t>TÀI SẢN</w:t>
      </w:r>
    </w:p>
    <w:p w:rsidR="001453CF" w:rsidRPr="00D32448" w:rsidRDefault="001453CF" w:rsidP="004258E2">
      <w:pPr>
        <w:widowControl w:val="0"/>
        <w:tabs>
          <w:tab w:val="left" w:pos="709"/>
        </w:tabs>
        <w:spacing w:after="160" w:line="288" w:lineRule="auto"/>
        <w:ind w:firstLine="567"/>
        <w:jc w:val="right"/>
        <w:rPr>
          <w:rFonts w:ascii="Times New Roman" w:hAnsi="Times New Roman" w:cs="Times New Roman"/>
          <w:b/>
          <w:sz w:val="26"/>
          <w:szCs w:val="26"/>
        </w:rPr>
      </w:pPr>
      <w:r w:rsidRPr="00D32448">
        <w:rPr>
          <w:rFonts w:ascii="Times New Roman" w:hAnsi="Times New Roman" w:cs="Times New Roman"/>
          <w:b/>
          <w:sz w:val="26"/>
          <w:szCs w:val="26"/>
        </w:rPr>
        <w:t>Từ đoạn</w:t>
      </w:r>
    </w:p>
    <w:tbl>
      <w:tblPr>
        <w:tblStyle w:val="TableGrid"/>
        <w:tblW w:w="8642"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gridCol w:w="722"/>
      </w:tblGrid>
      <w:tr w:rsidR="00317B01" w:rsidRPr="00D32448" w:rsidTr="00472AC8">
        <w:tc>
          <w:tcPr>
            <w:tcW w:w="7920" w:type="dxa"/>
          </w:tcPr>
          <w:p w:rsidR="00317B01" w:rsidRPr="00D32448" w:rsidRDefault="000F2D8D"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MỤC TIÊU</w:t>
            </w:r>
          </w:p>
        </w:tc>
        <w:tc>
          <w:tcPr>
            <w:tcW w:w="722" w:type="dxa"/>
          </w:tcPr>
          <w:p w:rsidR="00317B01" w:rsidRPr="00D32448" w:rsidRDefault="00335454"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w:t>
            </w:r>
          </w:p>
        </w:tc>
      </w:tr>
      <w:tr w:rsidR="00317B01" w:rsidRPr="00D32448" w:rsidTr="00472AC8">
        <w:tc>
          <w:tcPr>
            <w:tcW w:w="7920" w:type="dxa"/>
          </w:tcPr>
          <w:p w:rsidR="00317B01" w:rsidRPr="00D32448" w:rsidRDefault="000F2D8D"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PHẠM VI</w:t>
            </w:r>
          </w:p>
        </w:tc>
        <w:tc>
          <w:tcPr>
            <w:tcW w:w="722" w:type="dxa"/>
          </w:tcPr>
          <w:p w:rsidR="00317B01" w:rsidRPr="00D32448" w:rsidRDefault="00335454"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2</w:t>
            </w:r>
          </w:p>
        </w:tc>
      </w:tr>
      <w:tr w:rsidR="00317B01" w:rsidRPr="00D32448" w:rsidTr="00472AC8">
        <w:tc>
          <w:tcPr>
            <w:tcW w:w="7920" w:type="dxa"/>
          </w:tcPr>
          <w:p w:rsidR="00317B01" w:rsidRPr="00D32448" w:rsidRDefault="000F2D8D"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ĐỊNH NGHĨA</w:t>
            </w:r>
          </w:p>
        </w:tc>
        <w:tc>
          <w:tcPr>
            <w:tcW w:w="722" w:type="dxa"/>
          </w:tcPr>
          <w:p w:rsidR="00317B01" w:rsidRPr="00D32448" w:rsidRDefault="00335454"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6</w:t>
            </w:r>
          </w:p>
        </w:tc>
      </w:tr>
      <w:tr w:rsidR="00317B01" w:rsidRPr="00D32448" w:rsidTr="00472AC8">
        <w:tc>
          <w:tcPr>
            <w:tcW w:w="7920" w:type="dxa"/>
          </w:tcPr>
          <w:p w:rsidR="00317B01" w:rsidRPr="00D32448" w:rsidRDefault="000F2D8D"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NHẬN DIỆN TÀI SẢN CÓ THỂ BỊ SUY GIẢM GIÁ TRỊ</w:t>
            </w:r>
          </w:p>
        </w:tc>
        <w:tc>
          <w:tcPr>
            <w:tcW w:w="722" w:type="dxa"/>
          </w:tcPr>
          <w:p w:rsidR="00317B01" w:rsidRPr="00D32448" w:rsidRDefault="00335454"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7</w:t>
            </w:r>
          </w:p>
        </w:tc>
      </w:tr>
      <w:tr w:rsidR="00317B01" w:rsidRPr="00D32448" w:rsidTr="00472AC8">
        <w:tc>
          <w:tcPr>
            <w:tcW w:w="7920" w:type="dxa"/>
          </w:tcPr>
          <w:p w:rsidR="00317B01" w:rsidRPr="00D32448" w:rsidRDefault="003474E3"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XÁC ĐỊNH</w:t>
            </w:r>
            <w:r w:rsidR="000F2D8D" w:rsidRPr="00D32448">
              <w:rPr>
                <w:rFonts w:ascii="Times New Roman" w:hAnsi="Times New Roman" w:cs="Times New Roman"/>
                <w:b/>
                <w:sz w:val="26"/>
                <w:szCs w:val="26"/>
              </w:rPr>
              <w:t xml:space="preserve"> GIÁ TRỊ CÓ THỂ THU HỒI</w:t>
            </w:r>
          </w:p>
        </w:tc>
        <w:tc>
          <w:tcPr>
            <w:tcW w:w="722" w:type="dxa"/>
          </w:tcPr>
          <w:p w:rsidR="00317B01" w:rsidRPr="00D32448" w:rsidRDefault="00367D9F"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18</w:t>
            </w:r>
          </w:p>
        </w:tc>
      </w:tr>
      <w:tr w:rsidR="00317B01" w:rsidRPr="00D32448" w:rsidTr="00472AC8">
        <w:tc>
          <w:tcPr>
            <w:tcW w:w="7920" w:type="dxa"/>
          </w:tcPr>
          <w:p w:rsidR="00317B01" w:rsidRPr="00D32448" w:rsidRDefault="003474E3"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 xml:space="preserve">Xác định </w:t>
            </w:r>
            <w:r w:rsidR="00367D9F" w:rsidRPr="00D32448">
              <w:rPr>
                <w:rFonts w:ascii="Times New Roman" w:hAnsi="Times New Roman" w:cs="Times New Roman"/>
                <w:b/>
                <w:i/>
                <w:sz w:val="26"/>
                <w:szCs w:val="26"/>
              </w:rPr>
              <w:t xml:space="preserve">giá trị có thể thu hồi của tài sản vô hình có thời gian </w:t>
            </w:r>
            <w:r w:rsidR="008228A5" w:rsidRPr="00D32448">
              <w:rPr>
                <w:rFonts w:ascii="Times New Roman" w:hAnsi="Times New Roman" w:cs="Times New Roman"/>
                <w:b/>
                <w:i/>
                <w:sz w:val="26"/>
                <w:szCs w:val="26"/>
              </w:rPr>
              <w:t xml:space="preserve">sử dụng hữu ích </w:t>
            </w:r>
            <w:r w:rsidR="00367D9F" w:rsidRPr="00D32448">
              <w:rPr>
                <w:rFonts w:ascii="Times New Roman" w:hAnsi="Times New Roman" w:cs="Times New Roman"/>
                <w:b/>
                <w:i/>
                <w:sz w:val="26"/>
                <w:szCs w:val="26"/>
              </w:rPr>
              <w:t>không xác định</w:t>
            </w:r>
          </w:p>
        </w:tc>
        <w:tc>
          <w:tcPr>
            <w:tcW w:w="722" w:type="dxa"/>
          </w:tcPr>
          <w:p w:rsidR="00317B01" w:rsidRPr="00D32448" w:rsidRDefault="00367D9F"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24</w:t>
            </w:r>
          </w:p>
        </w:tc>
      </w:tr>
      <w:tr w:rsidR="00317B01" w:rsidRPr="00D32448" w:rsidTr="00472AC8">
        <w:tc>
          <w:tcPr>
            <w:tcW w:w="7920" w:type="dxa"/>
          </w:tcPr>
          <w:p w:rsidR="00317B01" w:rsidRPr="00D32448" w:rsidRDefault="00367D9F"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Giá trị hợ</w:t>
            </w:r>
            <w:r w:rsidR="00407DD9" w:rsidRPr="00D32448">
              <w:rPr>
                <w:rFonts w:ascii="Times New Roman" w:hAnsi="Times New Roman" w:cs="Times New Roman"/>
                <w:b/>
                <w:i/>
                <w:sz w:val="26"/>
                <w:szCs w:val="26"/>
              </w:rPr>
              <w:t>p lý</w:t>
            </w:r>
            <w:r w:rsidR="00BD2309" w:rsidRPr="00D32448">
              <w:rPr>
                <w:rFonts w:ascii="Times New Roman" w:hAnsi="Times New Roman" w:cs="Times New Roman"/>
                <w:b/>
                <w:i/>
                <w:sz w:val="26"/>
                <w:szCs w:val="26"/>
                <w:lang w:val="vi-VN"/>
              </w:rPr>
              <w:t xml:space="preserve"> trừ</w:t>
            </w:r>
            <w:r w:rsidR="00407DD9" w:rsidRPr="00D32448">
              <w:rPr>
                <w:rFonts w:ascii="Times New Roman" w:hAnsi="Times New Roman" w:cs="Times New Roman"/>
                <w:b/>
                <w:i/>
                <w:sz w:val="26"/>
                <w:szCs w:val="26"/>
              </w:rPr>
              <w:t xml:space="preserve"> chi phí </w:t>
            </w:r>
            <w:r w:rsidR="008C69B9" w:rsidRPr="00D32448">
              <w:rPr>
                <w:rFonts w:ascii="Times New Roman" w:hAnsi="Times New Roman" w:cs="Times New Roman"/>
                <w:b/>
                <w:i/>
                <w:sz w:val="26"/>
                <w:szCs w:val="26"/>
              </w:rPr>
              <w:t>bán</w:t>
            </w:r>
          </w:p>
        </w:tc>
        <w:tc>
          <w:tcPr>
            <w:tcW w:w="722" w:type="dxa"/>
          </w:tcPr>
          <w:p w:rsidR="00317B01" w:rsidRPr="00D32448" w:rsidRDefault="00367D9F"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28</w:t>
            </w:r>
          </w:p>
        </w:tc>
      </w:tr>
      <w:tr w:rsidR="00317B01" w:rsidRPr="00D32448" w:rsidTr="00472AC8">
        <w:tc>
          <w:tcPr>
            <w:tcW w:w="7920" w:type="dxa"/>
          </w:tcPr>
          <w:p w:rsidR="00317B01" w:rsidRPr="00D32448" w:rsidRDefault="00367D9F"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Giá trị sử dụng</w:t>
            </w:r>
          </w:p>
        </w:tc>
        <w:tc>
          <w:tcPr>
            <w:tcW w:w="722" w:type="dxa"/>
          </w:tcPr>
          <w:p w:rsidR="00317B01" w:rsidRPr="00D32448" w:rsidRDefault="00367D9F"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30</w:t>
            </w: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rPr>
              <w:t xml:space="preserve">GHI NHẬN VÀ </w:t>
            </w:r>
            <w:r w:rsidR="003474E3" w:rsidRPr="00D32448">
              <w:rPr>
                <w:rFonts w:ascii="Times New Roman" w:hAnsi="Times New Roman" w:cs="Times New Roman"/>
                <w:b/>
                <w:sz w:val="26"/>
                <w:szCs w:val="26"/>
              </w:rPr>
              <w:t xml:space="preserve">XÁC ĐỊNH </w:t>
            </w:r>
            <w:r w:rsidR="0029609C" w:rsidRPr="00D32448">
              <w:rPr>
                <w:rFonts w:ascii="Times New Roman" w:hAnsi="Times New Roman" w:cs="Times New Roman"/>
                <w:b/>
                <w:sz w:val="26"/>
                <w:szCs w:val="26"/>
              </w:rPr>
              <w:t xml:space="preserve">KHOẢN </w:t>
            </w:r>
            <w:r w:rsidR="00196AD7" w:rsidRPr="00D32448">
              <w:rPr>
                <w:rFonts w:ascii="Times New Roman" w:hAnsi="Times New Roman" w:cs="Times New Roman"/>
                <w:b/>
                <w:sz w:val="26"/>
                <w:szCs w:val="26"/>
                <w:lang w:val="vi-VN"/>
              </w:rPr>
              <w:t>LỖ DO</w:t>
            </w:r>
            <w:r w:rsidRPr="00D32448">
              <w:rPr>
                <w:rFonts w:ascii="Times New Roman" w:hAnsi="Times New Roman" w:cs="Times New Roman"/>
                <w:b/>
                <w:sz w:val="26"/>
                <w:szCs w:val="26"/>
              </w:rPr>
              <w:t xml:space="preserve"> SUY GIẢM GIÁ TRỊ</w:t>
            </w:r>
            <w:r w:rsidR="00196AD7" w:rsidRPr="00D32448">
              <w:rPr>
                <w:rFonts w:ascii="Times New Roman" w:hAnsi="Times New Roman" w:cs="Times New Roman"/>
                <w:b/>
                <w:sz w:val="26"/>
                <w:szCs w:val="26"/>
                <w:lang w:val="vi-VN"/>
              </w:rPr>
              <w:t xml:space="preserve"> </w:t>
            </w:r>
          </w:p>
        </w:tc>
        <w:tc>
          <w:tcPr>
            <w:tcW w:w="722" w:type="dxa"/>
          </w:tcPr>
          <w:p w:rsidR="00317B01" w:rsidRPr="00D32448" w:rsidRDefault="00367D9F"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58</w:t>
            </w: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ĐƠN VỊ TẠO TIỀN VÀ LỢI THẾ THƯƠNG MẠI</w:t>
            </w:r>
          </w:p>
        </w:tc>
        <w:tc>
          <w:tcPr>
            <w:tcW w:w="722" w:type="dxa"/>
          </w:tcPr>
          <w:p w:rsidR="00317B01" w:rsidRPr="00D32448" w:rsidRDefault="003B0BBA"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65</w:t>
            </w:r>
          </w:p>
        </w:tc>
      </w:tr>
      <w:tr w:rsidR="00317B01" w:rsidRPr="00D32448" w:rsidTr="00472AC8">
        <w:tc>
          <w:tcPr>
            <w:tcW w:w="7920" w:type="dxa"/>
          </w:tcPr>
          <w:p w:rsidR="00317B01" w:rsidRPr="00D32448" w:rsidRDefault="003B0BBA" w:rsidP="004258E2">
            <w:pPr>
              <w:widowControl w:val="0"/>
              <w:tabs>
                <w:tab w:val="left" w:pos="709"/>
              </w:tabs>
              <w:spacing w:after="160" w:line="288" w:lineRule="auto"/>
              <w:jc w:val="both"/>
              <w:rPr>
                <w:rFonts w:ascii="Times New Roman" w:hAnsi="Times New Roman" w:cs="Times New Roman"/>
                <w:b/>
                <w:i/>
                <w:sz w:val="26"/>
                <w:szCs w:val="26"/>
                <w:lang w:val="vi-VN"/>
              </w:rPr>
            </w:pPr>
            <w:r w:rsidRPr="00D32448">
              <w:rPr>
                <w:rFonts w:ascii="Times New Roman" w:hAnsi="Times New Roman" w:cs="Times New Roman"/>
                <w:b/>
                <w:i/>
                <w:sz w:val="26"/>
                <w:szCs w:val="26"/>
              </w:rPr>
              <w:t>Nhận diện đơn vị tạo tiền</w:t>
            </w:r>
            <w:r w:rsidR="008228A5" w:rsidRPr="00D32448">
              <w:rPr>
                <w:rFonts w:ascii="Times New Roman" w:hAnsi="Times New Roman" w:cs="Times New Roman"/>
                <w:b/>
                <w:i/>
                <w:sz w:val="26"/>
                <w:szCs w:val="26"/>
                <w:lang w:val="vi-VN"/>
              </w:rPr>
              <w:t xml:space="preserve"> có</w:t>
            </w:r>
            <w:r w:rsidR="00102F8E" w:rsidRPr="00D32448">
              <w:rPr>
                <w:rFonts w:ascii="Times New Roman" w:hAnsi="Times New Roman" w:cs="Times New Roman"/>
                <w:b/>
                <w:i/>
                <w:sz w:val="26"/>
                <w:szCs w:val="26"/>
                <w:lang w:val="vi-VN"/>
              </w:rPr>
              <w:t xml:space="preserve"> </w:t>
            </w:r>
            <w:r w:rsidR="008228A5" w:rsidRPr="00D32448">
              <w:rPr>
                <w:rFonts w:ascii="Times New Roman" w:hAnsi="Times New Roman" w:cs="Times New Roman"/>
                <w:b/>
                <w:i/>
                <w:sz w:val="26"/>
                <w:szCs w:val="26"/>
                <w:lang w:val="vi-VN"/>
              </w:rPr>
              <w:t xml:space="preserve"> tài sản </w:t>
            </w:r>
            <w:r w:rsidR="00AA5837" w:rsidRPr="00D32448">
              <w:rPr>
                <w:rFonts w:ascii="Times New Roman" w:hAnsi="Times New Roman" w:cs="Times New Roman"/>
                <w:b/>
                <w:i/>
                <w:sz w:val="26"/>
                <w:szCs w:val="26"/>
                <w:lang w:val="vi-VN"/>
              </w:rPr>
              <w:t>trong đó</w:t>
            </w:r>
          </w:p>
        </w:tc>
        <w:tc>
          <w:tcPr>
            <w:tcW w:w="722" w:type="dxa"/>
          </w:tcPr>
          <w:p w:rsidR="00317B01" w:rsidRPr="00D32448" w:rsidRDefault="003B0BBA"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66</w:t>
            </w:r>
          </w:p>
        </w:tc>
      </w:tr>
      <w:tr w:rsidR="00317B01" w:rsidRPr="00D32448" w:rsidTr="00472AC8">
        <w:tc>
          <w:tcPr>
            <w:tcW w:w="7920" w:type="dxa"/>
          </w:tcPr>
          <w:p w:rsidR="00317B01" w:rsidRPr="00D32448" w:rsidRDefault="003B0BBA"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Giá trị có thể thu hồi và giá trị ghi sổ của đơn vị tạo tiền</w:t>
            </w:r>
          </w:p>
        </w:tc>
        <w:tc>
          <w:tcPr>
            <w:tcW w:w="722" w:type="dxa"/>
          </w:tcPr>
          <w:p w:rsidR="00317B01" w:rsidRPr="00D32448" w:rsidRDefault="003B0BBA"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74</w:t>
            </w:r>
          </w:p>
        </w:tc>
      </w:tr>
      <w:tr w:rsidR="00317B01" w:rsidRPr="00D32448" w:rsidTr="00472AC8">
        <w:tc>
          <w:tcPr>
            <w:tcW w:w="7920" w:type="dxa"/>
          </w:tcPr>
          <w:p w:rsidR="00317B01" w:rsidRPr="00D32448" w:rsidRDefault="000F2D8D"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Lỗ do</w:t>
            </w:r>
            <w:r w:rsidR="003B0BBA" w:rsidRPr="00D32448">
              <w:rPr>
                <w:rFonts w:ascii="Times New Roman" w:hAnsi="Times New Roman" w:cs="Times New Roman"/>
                <w:b/>
                <w:i/>
                <w:sz w:val="26"/>
                <w:szCs w:val="26"/>
              </w:rPr>
              <w:t xml:space="preserve"> </w:t>
            </w:r>
            <w:r w:rsidR="00C0720B" w:rsidRPr="00D32448">
              <w:rPr>
                <w:rFonts w:ascii="Times New Roman" w:hAnsi="Times New Roman" w:cs="Times New Roman"/>
                <w:b/>
                <w:i/>
                <w:sz w:val="26"/>
                <w:szCs w:val="26"/>
              </w:rPr>
              <w:t xml:space="preserve">suy </w:t>
            </w:r>
            <w:r w:rsidR="003B0BBA" w:rsidRPr="00D32448">
              <w:rPr>
                <w:rFonts w:ascii="Times New Roman" w:hAnsi="Times New Roman" w:cs="Times New Roman"/>
                <w:b/>
                <w:i/>
                <w:sz w:val="26"/>
                <w:szCs w:val="26"/>
              </w:rPr>
              <w:t xml:space="preserve">giảm giá trị </w:t>
            </w:r>
            <w:r w:rsidR="00FF1812" w:rsidRPr="00D32448">
              <w:rPr>
                <w:rFonts w:ascii="Times New Roman" w:hAnsi="Times New Roman" w:cs="Times New Roman"/>
                <w:b/>
                <w:i/>
                <w:sz w:val="26"/>
                <w:szCs w:val="26"/>
              </w:rPr>
              <w:t xml:space="preserve">tài sản </w:t>
            </w:r>
            <w:r w:rsidR="003B0BBA" w:rsidRPr="00D32448">
              <w:rPr>
                <w:rFonts w:ascii="Times New Roman" w:hAnsi="Times New Roman" w:cs="Times New Roman"/>
                <w:b/>
                <w:i/>
                <w:sz w:val="26"/>
                <w:szCs w:val="26"/>
              </w:rPr>
              <w:t>của đơn vị tạo tiền</w:t>
            </w:r>
          </w:p>
        </w:tc>
        <w:tc>
          <w:tcPr>
            <w:tcW w:w="722" w:type="dxa"/>
          </w:tcPr>
          <w:p w:rsidR="00317B01" w:rsidRPr="00D32448" w:rsidRDefault="003B0BBA"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104</w:t>
            </w: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rPr>
              <w:t xml:space="preserve">HOÀN NHẬP KHOẢN LỖ DO </w:t>
            </w:r>
            <w:r w:rsidRPr="00D32448">
              <w:rPr>
                <w:rFonts w:ascii="Times New Roman" w:hAnsi="Times New Roman" w:cs="Times New Roman"/>
                <w:b/>
                <w:sz w:val="26"/>
                <w:szCs w:val="26"/>
                <w:lang w:val="vi-VN"/>
              </w:rPr>
              <w:t>SUY</w:t>
            </w:r>
            <w:r w:rsidRPr="00D32448">
              <w:rPr>
                <w:rFonts w:ascii="Times New Roman" w:hAnsi="Times New Roman" w:cs="Times New Roman"/>
                <w:b/>
                <w:sz w:val="26"/>
                <w:szCs w:val="26"/>
              </w:rPr>
              <w:t xml:space="preserve"> GIẢM GIÁ TRỊ</w:t>
            </w:r>
            <w:r w:rsidR="000F7D30" w:rsidRPr="00D32448">
              <w:rPr>
                <w:rFonts w:ascii="Times New Roman" w:hAnsi="Times New Roman" w:cs="Times New Roman"/>
                <w:b/>
                <w:sz w:val="26"/>
                <w:szCs w:val="26"/>
                <w:lang w:val="vi-VN"/>
              </w:rPr>
              <w:t xml:space="preserve"> </w:t>
            </w:r>
          </w:p>
        </w:tc>
        <w:tc>
          <w:tcPr>
            <w:tcW w:w="722" w:type="dxa"/>
          </w:tcPr>
          <w:p w:rsidR="00317B01" w:rsidRPr="00D32448" w:rsidRDefault="009763B1"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109</w:t>
            </w:r>
          </w:p>
        </w:tc>
      </w:tr>
      <w:tr w:rsidR="00317B01" w:rsidRPr="00D32448" w:rsidTr="00472AC8">
        <w:tc>
          <w:tcPr>
            <w:tcW w:w="7920" w:type="dxa"/>
          </w:tcPr>
          <w:p w:rsidR="00317B01" w:rsidRPr="00D32448" w:rsidRDefault="0093777B"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Hoàn nhập</w:t>
            </w:r>
            <w:r w:rsidR="00F62D5B" w:rsidRPr="00D32448">
              <w:rPr>
                <w:rFonts w:ascii="Times New Roman" w:hAnsi="Times New Roman" w:cs="Times New Roman"/>
                <w:b/>
                <w:i/>
                <w:sz w:val="26"/>
                <w:szCs w:val="26"/>
              </w:rPr>
              <w:t xml:space="preserve"> </w:t>
            </w:r>
            <w:r w:rsidRPr="00D32448">
              <w:rPr>
                <w:rFonts w:ascii="Times New Roman" w:hAnsi="Times New Roman" w:cs="Times New Roman"/>
                <w:b/>
                <w:i/>
                <w:sz w:val="26"/>
                <w:szCs w:val="26"/>
              </w:rPr>
              <w:t>khoản lỗ do</w:t>
            </w:r>
            <w:r w:rsidR="009763B1" w:rsidRPr="00D32448">
              <w:rPr>
                <w:rFonts w:ascii="Times New Roman" w:hAnsi="Times New Roman" w:cs="Times New Roman"/>
                <w:b/>
                <w:i/>
                <w:sz w:val="26"/>
                <w:szCs w:val="26"/>
              </w:rPr>
              <w:t xml:space="preserve"> </w:t>
            </w:r>
            <w:r w:rsidR="00C0720B" w:rsidRPr="00D32448">
              <w:rPr>
                <w:rFonts w:ascii="Times New Roman" w:hAnsi="Times New Roman" w:cs="Times New Roman"/>
                <w:b/>
                <w:i/>
                <w:sz w:val="26"/>
                <w:szCs w:val="26"/>
              </w:rPr>
              <w:t xml:space="preserve">suy </w:t>
            </w:r>
            <w:r w:rsidR="009763B1" w:rsidRPr="00D32448">
              <w:rPr>
                <w:rFonts w:ascii="Times New Roman" w:hAnsi="Times New Roman" w:cs="Times New Roman"/>
                <w:b/>
                <w:i/>
                <w:sz w:val="26"/>
                <w:szCs w:val="26"/>
              </w:rPr>
              <w:t>giảm giá trị đối với từng tài sản</w:t>
            </w:r>
          </w:p>
        </w:tc>
        <w:tc>
          <w:tcPr>
            <w:tcW w:w="722" w:type="dxa"/>
          </w:tcPr>
          <w:p w:rsidR="00317B01" w:rsidRPr="00D32448" w:rsidRDefault="009763B1"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117</w:t>
            </w:r>
          </w:p>
        </w:tc>
      </w:tr>
      <w:tr w:rsidR="00317B01" w:rsidRPr="00D32448" w:rsidTr="00472AC8">
        <w:tc>
          <w:tcPr>
            <w:tcW w:w="7920" w:type="dxa"/>
          </w:tcPr>
          <w:p w:rsidR="00317B01" w:rsidRPr="00D32448" w:rsidRDefault="0093777B"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Hoàn nhập</w:t>
            </w:r>
            <w:r w:rsidR="009763B1" w:rsidRPr="00D32448">
              <w:rPr>
                <w:rFonts w:ascii="Times New Roman" w:hAnsi="Times New Roman" w:cs="Times New Roman"/>
                <w:b/>
                <w:i/>
                <w:sz w:val="26"/>
                <w:szCs w:val="26"/>
              </w:rPr>
              <w:t xml:space="preserve"> </w:t>
            </w:r>
            <w:r w:rsidRPr="00D32448">
              <w:rPr>
                <w:rFonts w:ascii="Times New Roman" w:hAnsi="Times New Roman" w:cs="Times New Roman"/>
                <w:b/>
                <w:i/>
                <w:sz w:val="26"/>
                <w:szCs w:val="26"/>
              </w:rPr>
              <w:t>khoản lỗ do</w:t>
            </w:r>
            <w:r w:rsidR="009763B1" w:rsidRPr="00D32448">
              <w:rPr>
                <w:rFonts w:ascii="Times New Roman" w:hAnsi="Times New Roman" w:cs="Times New Roman"/>
                <w:b/>
                <w:i/>
                <w:sz w:val="26"/>
                <w:szCs w:val="26"/>
              </w:rPr>
              <w:t xml:space="preserve"> </w:t>
            </w:r>
            <w:r w:rsidR="00C0720B" w:rsidRPr="00D32448">
              <w:rPr>
                <w:rFonts w:ascii="Times New Roman" w:hAnsi="Times New Roman" w:cs="Times New Roman"/>
                <w:b/>
                <w:i/>
                <w:sz w:val="26"/>
                <w:szCs w:val="26"/>
              </w:rPr>
              <w:t xml:space="preserve">suy </w:t>
            </w:r>
            <w:r w:rsidR="009763B1" w:rsidRPr="00D32448">
              <w:rPr>
                <w:rFonts w:ascii="Times New Roman" w:hAnsi="Times New Roman" w:cs="Times New Roman"/>
                <w:b/>
                <w:i/>
                <w:sz w:val="26"/>
                <w:szCs w:val="26"/>
              </w:rPr>
              <w:t>giảm giá trị đối với đơn vị tạo tiền</w:t>
            </w:r>
          </w:p>
        </w:tc>
        <w:tc>
          <w:tcPr>
            <w:tcW w:w="722" w:type="dxa"/>
          </w:tcPr>
          <w:p w:rsidR="00317B01" w:rsidRPr="00D32448" w:rsidRDefault="009763B1"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122</w:t>
            </w:r>
          </w:p>
        </w:tc>
      </w:tr>
      <w:tr w:rsidR="00317B01" w:rsidRPr="00D32448" w:rsidTr="00472AC8">
        <w:tc>
          <w:tcPr>
            <w:tcW w:w="7920" w:type="dxa"/>
          </w:tcPr>
          <w:p w:rsidR="00317B01" w:rsidRPr="00D32448" w:rsidRDefault="0093777B"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26"/>
                <w:szCs w:val="26"/>
              </w:rPr>
              <w:t>Hoàn nhập</w:t>
            </w:r>
            <w:r w:rsidR="009763B1" w:rsidRPr="00D32448">
              <w:rPr>
                <w:rFonts w:ascii="Times New Roman" w:hAnsi="Times New Roman" w:cs="Times New Roman"/>
                <w:b/>
                <w:i/>
                <w:sz w:val="26"/>
                <w:szCs w:val="26"/>
              </w:rPr>
              <w:t xml:space="preserve"> </w:t>
            </w:r>
            <w:r w:rsidRPr="00D32448">
              <w:rPr>
                <w:rFonts w:ascii="Times New Roman" w:hAnsi="Times New Roman" w:cs="Times New Roman"/>
                <w:b/>
                <w:i/>
                <w:sz w:val="26"/>
                <w:szCs w:val="26"/>
              </w:rPr>
              <w:t xml:space="preserve">khoản lỗ do </w:t>
            </w:r>
            <w:r w:rsidR="00C0720B" w:rsidRPr="00D32448">
              <w:rPr>
                <w:rFonts w:ascii="Times New Roman" w:hAnsi="Times New Roman" w:cs="Times New Roman"/>
                <w:b/>
                <w:i/>
                <w:sz w:val="26"/>
                <w:szCs w:val="26"/>
              </w:rPr>
              <w:t xml:space="preserve">suy </w:t>
            </w:r>
            <w:r w:rsidR="009763B1" w:rsidRPr="00D32448">
              <w:rPr>
                <w:rFonts w:ascii="Times New Roman" w:hAnsi="Times New Roman" w:cs="Times New Roman"/>
                <w:b/>
                <w:i/>
                <w:sz w:val="26"/>
                <w:szCs w:val="26"/>
              </w:rPr>
              <w:t>giảm giá trị đối với lợi thế thương mại</w:t>
            </w:r>
          </w:p>
        </w:tc>
        <w:tc>
          <w:tcPr>
            <w:tcW w:w="722" w:type="dxa"/>
          </w:tcPr>
          <w:p w:rsidR="00317B01" w:rsidRPr="00D32448" w:rsidRDefault="009763B1" w:rsidP="004258E2">
            <w:pPr>
              <w:widowControl w:val="0"/>
              <w:tabs>
                <w:tab w:val="left" w:pos="709"/>
              </w:tabs>
              <w:spacing w:after="160" w:line="288" w:lineRule="auto"/>
              <w:jc w:val="right"/>
              <w:rPr>
                <w:rFonts w:ascii="Times New Roman" w:hAnsi="Times New Roman" w:cs="Times New Roman"/>
                <w:b/>
                <w:i/>
                <w:sz w:val="26"/>
                <w:szCs w:val="26"/>
              </w:rPr>
            </w:pPr>
            <w:r w:rsidRPr="00D32448">
              <w:rPr>
                <w:rFonts w:ascii="Times New Roman" w:hAnsi="Times New Roman" w:cs="Times New Roman"/>
                <w:b/>
                <w:i/>
                <w:sz w:val="26"/>
                <w:szCs w:val="26"/>
              </w:rPr>
              <w:t>124</w:t>
            </w:r>
          </w:p>
        </w:tc>
      </w:tr>
      <w:tr w:rsidR="00317B01" w:rsidRPr="00D32448" w:rsidTr="00472AC8">
        <w:tc>
          <w:tcPr>
            <w:tcW w:w="7920" w:type="dxa"/>
          </w:tcPr>
          <w:p w:rsidR="00317B01" w:rsidRPr="00D32448" w:rsidRDefault="006C6F77"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THUYẾT MINH</w:t>
            </w:r>
          </w:p>
        </w:tc>
        <w:tc>
          <w:tcPr>
            <w:tcW w:w="722" w:type="dxa"/>
          </w:tcPr>
          <w:p w:rsidR="00317B01" w:rsidRPr="00D32448" w:rsidRDefault="009763B1"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126</w:t>
            </w:r>
          </w:p>
        </w:tc>
      </w:tr>
      <w:tr w:rsidR="00317B01" w:rsidRPr="00D32448" w:rsidTr="00472AC8">
        <w:tc>
          <w:tcPr>
            <w:tcW w:w="7920" w:type="dxa"/>
          </w:tcPr>
          <w:p w:rsidR="00317B01" w:rsidRPr="00D32448" w:rsidRDefault="00D94AF1"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rPr>
              <w:t>Các ư</w:t>
            </w:r>
            <w:r w:rsidR="00D062B8" w:rsidRPr="00D32448">
              <w:rPr>
                <w:rFonts w:ascii="Times New Roman" w:hAnsi="Times New Roman" w:cs="Times New Roman"/>
                <w:b/>
                <w:sz w:val="26"/>
                <w:szCs w:val="26"/>
              </w:rPr>
              <w:t xml:space="preserve">ớc tính dùng để </w:t>
            </w:r>
            <w:r w:rsidR="00D966DC" w:rsidRPr="00D32448">
              <w:rPr>
                <w:rFonts w:ascii="Times New Roman" w:hAnsi="Times New Roman" w:cs="Times New Roman"/>
                <w:b/>
                <w:sz w:val="26"/>
                <w:szCs w:val="26"/>
              </w:rPr>
              <w:t>xác</w:t>
            </w:r>
            <w:r w:rsidR="00480081" w:rsidRPr="00D32448">
              <w:rPr>
                <w:rFonts w:ascii="Times New Roman" w:hAnsi="Times New Roman" w:cs="Times New Roman"/>
                <w:b/>
                <w:sz w:val="26"/>
                <w:szCs w:val="26"/>
                <w:lang w:val="vi-VN"/>
              </w:rPr>
              <w:t xml:space="preserve"> định</w:t>
            </w:r>
            <w:r w:rsidR="00D966DC" w:rsidRPr="00D32448">
              <w:rPr>
                <w:rFonts w:ascii="Times New Roman" w:hAnsi="Times New Roman" w:cs="Times New Roman"/>
                <w:b/>
                <w:sz w:val="26"/>
                <w:szCs w:val="26"/>
              </w:rPr>
              <w:t xml:space="preserve"> </w:t>
            </w:r>
            <w:r w:rsidR="00D062B8" w:rsidRPr="00D32448">
              <w:rPr>
                <w:rFonts w:ascii="Times New Roman" w:hAnsi="Times New Roman" w:cs="Times New Roman"/>
                <w:b/>
                <w:sz w:val="26"/>
                <w:szCs w:val="26"/>
              </w:rPr>
              <w:t xml:space="preserve">giá trị có thể thu hồi </w:t>
            </w:r>
            <w:r w:rsidR="00C0720B" w:rsidRPr="00D32448">
              <w:rPr>
                <w:rFonts w:ascii="Times New Roman" w:hAnsi="Times New Roman" w:cs="Times New Roman"/>
                <w:b/>
                <w:sz w:val="26"/>
                <w:szCs w:val="26"/>
              </w:rPr>
              <w:t xml:space="preserve">của </w:t>
            </w:r>
            <w:r w:rsidR="00D062B8" w:rsidRPr="00D32448">
              <w:rPr>
                <w:rFonts w:ascii="Times New Roman" w:hAnsi="Times New Roman" w:cs="Times New Roman"/>
                <w:b/>
                <w:sz w:val="26"/>
                <w:szCs w:val="26"/>
              </w:rPr>
              <w:t xml:space="preserve">đơn vị tạo tiền </w:t>
            </w:r>
            <w:r w:rsidR="00C0720B" w:rsidRPr="00D32448">
              <w:rPr>
                <w:rFonts w:ascii="Times New Roman" w:hAnsi="Times New Roman" w:cs="Times New Roman"/>
                <w:b/>
                <w:sz w:val="26"/>
                <w:szCs w:val="26"/>
              </w:rPr>
              <w:t xml:space="preserve">bao </w:t>
            </w:r>
            <w:r w:rsidR="00D062B8" w:rsidRPr="00D32448">
              <w:rPr>
                <w:rFonts w:ascii="Times New Roman" w:hAnsi="Times New Roman" w:cs="Times New Roman"/>
                <w:b/>
                <w:sz w:val="26"/>
                <w:szCs w:val="26"/>
              </w:rPr>
              <w:t xml:space="preserve">gồm cả lợi thế thương mại hoặc </w:t>
            </w:r>
            <w:r w:rsidRPr="00D32448">
              <w:rPr>
                <w:rFonts w:ascii="Times New Roman" w:hAnsi="Times New Roman" w:cs="Times New Roman"/>
                <w:b/>
                <w:sz w:val="26"/>
                <w:szCs w:val="26"/>
              </w:rPr>
              <w:t xml:space="preserve">các </w:t>
            </w:r>
            <w:r w:rsidR="00D062B8" w:rsidRPr="00D32448">
              <w:rPr>
                <w:rFonts w:ascii="Times New Roman" w:hAnsi="Times New Roman" w:cs="Times New Roman"/>
                <w:b/>
                <w:sz w:val="26"/>
                <w:szCs w:val="26"/>
              </w:rPr>
              <w:t xml:space="preserve">tài sản vô hình </w:t>
            </w:r>
            <w:r w:rsidRPr="00D32448">
              <w:rPr>
                <w:rFonts w:ascii="Times New Roman" w:hAnsi="Times New Roman" w:cs="Times New Roman"/>
                <w:b/>
                <w:sz w:val="26"/>
                <w:szCs w:val="26"/>
              </w:rPr>
              <w:t xml:space="preserve">có </w:t>
            </w:r>
            <w:r w:rsidR="00712646" w:rsidRPr="00D32448">
              <w:rPr>
                <w:rFonts w:ascii="Times New Roman" w:hAnsi="Times New Roman" w:cs="Times New Roman"/>
                <w:b/>
                <w:sz w:val="26"/>
                <w:szCs w:val="26"/>
              </w:rPr>
              <w:t xml:space="preserve">thời </w:t>
            </w:r>
            <w:r w:rsidRPr="00D32448">
              <w:rPr>
                <w:rFonts w:ascii="Times New Roman" w:hAnsi="Times New Roman" w:cs="Times New Roman"/>
                <w:b/>
                <w:sz w:val="26"/>
                <w:szCs w:val="26"/>
              </w:rPr>
              <w:t>gi</w:t>
            </w:r>
            <w:r w:rsidR="008A5FDA" w:rsidRPr="00D32448">
              <w:rPr>
                <w:rFonts w:ascii="Times New Roman" w:hAnsi="Times New Roman" w:cs="Times New Roman"/>
                <w:b/>
                <w:sz w:val="26"/>
                <w:szCs w:val="26"/>
              </w:rPr>
              <w:t>an</w:t>
            </w:r>
            <w:r w:rsidR="00C0720B" w:rsidRPr="00D32448">
              <w:rPr>
                <w:rFonts w:ascii="Times New Roman" w:hAnsi="Times New Roman" w:cs="Times New Roman"/>
                <w:b/>
                <w:sz w:val="26"/>
                <w:szCs w:val="26"/>
                <w:lang w:val="vi-VN"/>
              </w:rPr>
              <w:t xml:space="preserve"> sử dụng hữu ích</w:t>
            </w:r>
            <w:r w:rsidRPr="00D32448">
              <w:rPr>
                <w:rFonts w:ascii="Times New Roman" w:hAnsi="Times New Roman" w:cs="Times New Roman"/>
                <w:b/>
                <w:sz w:val="26"/>
                <w:szCs w:val="26"/>
                <w:lang w:val="vi-VN"/>
              </w:rPr>
              <w:t xml:space="preserve"> không xác định</w:t>
            </w:r>
          </w:p>
        </w:tc>
        <w:tc>
          <w:tcPr>
            <w:tcW w:w="722" w:type="dxa"/>
          </w:tcPr>
          <w:p w:rsidR="00317B01" w:rsidRPr="00D32448" w:rsidRDefault="00D062B8"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134</w:t>
            </w: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ĐIỀU KHOẢN CHUYỂN TIẾP VÀ NGÀY HIỆU LỰC</w:t>
            </w:r>
          </w:p>
        </w:tc>
        <w:tc>
          <w:tcPr>
            <w:tcW w:w="722" w:type="dxa"/>
          </w:tcPr>
          <w:p w:rsidR="00317B01" w:rsidRPr="00D32448" w:rsidRDefault="001A0B29"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139</w:t>
            </w:r>
          </w:p>
        </w:tc>
      </w:tr>
      <w:tr w:rsidR="00317B01" w:rsidRPr="00D32448" w:rsidTr="00472AC8">
        <w:tc>
          <w:tcPr>
            <w:tcW w:w="7920" w:type="dxa"/>
          </w:tcPr>
          <w:p w:rsidR="00317B01" w:rsidRPr="00D32448" w:rsidRDefault="00D359F7"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lastRenderedPageBreak/>
              <w:t>BÃI</w:t>
            </w:r>
            <w:r w:rsidR="00737196" w:rsidRPr="00D32448">
              <w:rPr>
                <w:rFonts w:ascii="Times New Roman" w:hAnsi="Times New Roman" w:cs="Times New Roman"/>
                <w:b/>
                <w:sz w:val="26"/>
                <w:szCs w:val="26"/>
              </w:rPr>
              <w:t xml:space="preserve"> BỎ CHUẨN MỰC KẾ TOÁN</w:t>
            </w:r>
            <w:r w:rsidR="00737196" w:rsidRPr="00D32448">
              <w:rPr>
                <w:rFonts w:ascii="Times New Roman" w:hAnsi="Times New Roman" w:cs="Times New Roman"/>
                <w:b/>
                <w:sz w:val="26"/>
                <w:szCs w:val="26"/>
                <w:lang w:val="vi-VN"/>
              </w:rPr>
              <w:t xml:space="preserve"> QUỐC TẾ</w:t>
            </w:r>
            <w:r w:rsidR="00737196" w:rsidRPr="00D32448">
              <w:rPr>
                <w:rFonts w:ascii="Times New Roman" w:hAnsi="Times New Roman" w:cs="Times New Roman"/>
                <w:b/>
                <w:sz w:val="26"/>
                <w:szCs w:val="26"/>
              </w:rPr>
              <w:t xml:space="preserve"> SỐ 36 (BAN HÀNH NĂM 1998)</w:t>
            </w:r>
          </w:p>
        </w:tc>
        <w:tc>
          <w:tcPr>
            <w:tcW w:w="722" w:type="dxa"/>
          </w:tcPr>
          <w:p w:rsidR="00317B01" w:rsidRPr="00D32448" w:rsidRDefault="001A0B29" w:rsidP="004258E2">
            <w:pPr>
              <w:widowControl w:val="0"/>
              <w:tabs>
                <w:tab w:val="left" w:pos="709"/>
              </w:tabs>
              <w:spacing w:after="160" w:line="288" w:lineRule="auto"/>
              <w:jc w:val="right"/>
              <w:rPr>
                <w:rFonts w:ascii="Times New Roman" w:hAnsi="Times New Roman" w:cs="Times New Roman"/>
                <w:b/>
                <w:sz w:val="26"/>
                <w:szCs w:val="26"/>
              </w:rPr>
            </w:pPr>
            <w:r w:rsidRPr="00D32448">
              <w:rPr>
                <w:rFonts w:ascii="Times New Roman" w:hAnsi="Times New Roman" w:cs="Times New Roman"/>
                <w:b/>
                <w:sz w:val="26"/>
                <w:szCs w:val="26"/>
              </w:rPr>
              <w:t>141</w:t>
            </w: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PHỤ LỤC</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r w:rsidR="00317B01" w:rsidRPr="00D32448" w:rsidTr="00472AC8">
        <w:tc>
          <w:tcPr>
            <w:tcW w:w="7920" w:type="dxa"/>
          </w:tcPr>
          <w:p w:rsidR="001A0B29" w:rsidRPr="00D32448" w:rsidRDefault="001A0B2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A. Sử dụng </w:t>
            </w:r>
            <w:r w:rsidR="00B74582" w:rsidRPr="00D32448">
              <w:rPr>
                <w:rFonts w:ascii="Times New Roman" w:hAnsi="Times New Roman" w:cs="Times New Roman"/>
                <w:b/>
                <w:sz w:val="26"/>
                <w:szCs w:val="26"/>
              </w:rPr>
              <w:t xml:space="preserve">phương pháp </w:t>
            </w:r>
            <w:r w:rsidRPr="00D32448">
              <w:rPr>
                <w:rFonts w:ascii="Times New Roman" w:hAnsi="Times New Roman" w:cs="Times New Roman"/>
                <w:b/>
                <w:sz w:val="26"/>
                <w:szCs w:val="26"/>
              </w:rPr>
              <w:t>giá trị hiện tại đ</w:t>
            </w:r>
            <w:r w:rsidR="00174E64" w:rsidRPr="00D32448">
              <w:rPr>
                <w:rFonts w:ascii="Times New Roman" w:hAnsi="Times New Roman" w:cs="Times New Roman"/>
                <w:b/>
                <w:sz w:val="26"/>
                <w:szCs w:val="26"/>
              </w:rPr>
              <w:t>ể</w:t>
            </w:r>
            <w:r w:rsidRPr="00D32448">
              <w:rPr>
                <w:rFonts w:ascii="Times New Roman" w:hAnsi="Times New Roman" w:cs="Times New Roman"/>
                <w:b/>
                <w:sz w:val="26"/>
                <w:szCs w:val="26"/>
              </w:rPr>
              <w:t xml:space="preserve"> </w:t>
            </w:r>
            <w:r w:rsidR="004F4F32" w:rsidRPr="00D32448">
              <w:rPr>
                <w:rFonts w:ascii="Times New Roman" w:hAnsi="Times New Roman" w:cs="Times New Roman"/>
                <w:b/>
                <w:sz w:val="26"/>
                <w:szCs w:val="26"/>
              </w:rPr>
              <w:t>đo lường</w:t>
            </w:r>
            <w:r w:rsidR="00DA3C51" w:rsidRPr="00D32448">
              <w:rPr>
                <w:rFonts w:ascii="Times New Roman" w:hAnsi="Times New Roman" w:cs="Times New Roman"/>
                <w:b/>
                <w:sz w:val="26"/>
                <w:szCs w:val="26"/>
              </w:rPr>
              <w:t xml:space="preserve"> </w:t>
            </w:r>
            <w:r w:rsidR="00174E64" w:rsidRPr="00D32448">
              <w:rPr>
                <w:rFonts w:ascii="Times New Roman" w:hAnsi="Times New Roman" w:cs="Times New Roman"/>
                <w:b/>
                <w:sz w:val="26"/>
                <w:szCs w:val="26"/>
              </w:rPr>
              <w:t>g</w:t>
            </w:r>
            <w:r w:rsidRPr="00D32448">
              <w:rPr>
                <w:rFonts w:ascii="Times New Roman" w:hAnsi="Times New Roman" w:cs="Times New Roman"/>
                <w:b/>
                <w:sz w:val="26"/>
                <w:szCs w:val="26"/>
              </w:rPr>
              <w:t>iá trị sử dụng</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r w:rsidR="00317B01" w:rsidRPr="00D32448" w:rsidTr="00472AC8">
        <w:tc>
          <w:tcPr>
            <w:tcW w:w="7920" w:type="dxa"/>
          </w:tcPr>
          <w:p w:rsidR="00317B01" w:rsidRPr="00D32448" w:rsidRDefault="001A0B2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B. Sửa đổi </w:t>
            </w:r>
            <w:r w:rsidR="00B74582" w:rsidRPr="00D32448">
              <w:rPr>
                <w:rFonts w:ascii="Times New Roman" w:hAnsi="Times New Roman" w:cs="Times New Roman"/>
                <w:b/>
                <w:sz w:val="26"/>
                <w:szCs w:val="26"/>
              </w:rPr>
              <w:t xml:space="preserve">IAS </w:t>
            </w:r>
            <w:r w:rsidR="004F4F32" w:rsidRPr="00D32448">
              <w:rPr>
                <w:rFonts w:ascii="Times New Roman" w:hAnsi="Times New Roman" w:cs="Times New Roman"/>
                <w:b/>
                <w:sz w:val="26"/>
                <w:szCs w:val="26"/>
              </w:rPr>
              <w:t>1</w:t>
            </w:r>
            <w:r w:rsidRPr="00D32448">
              <w:rPr>
                <w:rFonts w:ascii="Times New Roman" w:hAnsi="Times New Roman" w:cs="Times New Roman"/>
                <w:b/>
                <w:sz w:val="26"/>
                <w:szCs w:val="26"/>
              </w:rPr>
              <w:t>6</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r w:rsidR="00317B01" w:rsidRPr="00D32448" w:rsidTr="00472AC8">
        <w:tc>
          <w:tcPr>
            <w:tcW w:w="7920" w:type="dxa"/>
          </w:tcPr>
          <w:p w:rsidR="00317B01" w:rsidRPr="00D32448" w:rsidRDefault="001A0B2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C. Kiểm tra </w:t>
            </w:r>
            <w:r w:rsidR="004F4F32" w:rsidRPr="00D32448">
              <w:rPr>
                <w:rFonts w:ascii="Times New Roman" w:hAnsi="Times New Roman" w:cs="Times New Roman"/>
                <w:b/>
                <w:sz w:val="26"/>
                <w:szCs w:val="26"/>
              </w:rPr>
              <w:t xml:space="preserve">sự suy </w:t>
            </w:r>
            <w:r w:rsidRPr="00D32448">
              <w:rPr>
                <w:rFonts w:ascii="Times New Roman" w:hAnsi="Times New Roman" w:cs="Times New Roman"/>
                <w:b/>
                <w:sz w:val="26"/>
                <w:szCs w:val="26"/>
              </w:rPr>
              <w:t>giảm giá trị của đơn vị tạo tiền với lợi thế thương mại và lợi ích</w:t>
            </w:r>
            <w:r w:rsidR="006E1175" w:rsidRPr="00D32448">
              <w:rPr>
                <w:rFonts w:ascii="Times New Roman" w:hAnsi="Times New Roman" w:cs="Times New Roman"/>
                <w:b/>
                <w:sz w:val="26"/>
                <w:szCs w:val="26"/>
                <w:lang w:val="vi-VN"/>
              </w:rPr>
              <w:t xml:space="preserve"> cổ đông</w:t>
            </w:r>
            <w:r w:rsidR="006A7E3F" w:rsidRPr="00D32448">
              <w:rPr>
                <w:rFonts w:ascii="Times New Roman" w:hAnsi="Times New Roman" w:cs="Times New Roman"/>
                <w:b/>
                <w:sz w:val="26"/>
                <w:szCs w:val="26"/>
              </w:rPr>
              <w:t xml:space="preserve"> không</w:t>
            </w:r>
            <w:r w:rsidRPr="00D32448">
              <w:rPr>
                <w:rFonts w:ascii="Times New Roman" w:hAnsi="Times New Roman" w:cs="Times New Roman"/>
                <w:b/>
                <w:sz w:val="26"/>
                <w:szCs w:val="26"/>
              </w:rPr>
              <w:t xml:space="preserve"> kiểm soát.</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PHÊ CHUẨN CỦA </w:t>
            </w:r>
            <w:r w:rsidR="00BE7E5D" w:rsidRPr="00D32448">
              <w:rPr>
                <w:rFonts w:ascii="Times New Roman" w:hAnsi="Times New Roman" w:cs="Times New Roman"/>
                <w:b/>
                <w:sz w:val="26"/>
                <w:szCs w:val="26"/>
              </w:rPr>
              <w:t xml:space="preserve">UỶ BAN </w:t>
            </w:r>
            <w:r w:rsidRPr="00D32448">
              <w:rPr>
                <w:rFonts w:ascii="Times New Roman" w:hAnsi="Times New Roman" w:cs="Times New Roman"/>
                <w:b/>
                <w:sz w:val="26"/>
                <w:szCs w:val="26"/>
              </w:rPr>
              <w:t xml:space="preserve">VỀ BAN HÀNH CHUẨN MỰC KẾ TOÁN QUỐC TẾ SỐ 36 VÀO THÁNG </w:t>
            </w:r>
            <w:r w:rsidRPr="00D32448">
              <w:rPr>
                <w:rFonts w:ascii="Times New Roman" w:hAnsi="Times New Roman" w:cs="Times New Roman"/>
                <w:b/>
                <w:sz w:val="26"/>
                <w:szCs w:val="26"/>
                <w:lang w:val="vi-VN"/>
              </w:rPr>
              <w:t>0</w:t>
            </w:r>
            <w:r w:rsidRPr="00D32448">
              <w:rPr>
                <w:rFonts w:ascii="Times New Roman" w:hAnsi="Times New Roman" w:cs="Times New Roman"/>
                <w:b/>
                <w:sz w:val="26"/>
                <w:szCs w:val="26"/>
              </w:rPr>
              <w:t>3/2004</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r w:rsidR="00317B01" w:rsidRPr="00D32448" w:rsidTr="00472AC8">
        <w:tc>
          <w:tcPr>
            <w:tcW w:w="7920" w:type="dxa"/>
          </w:tcPr>
          <w:p w:rsidR="00317B01" w:rsidRPr="00D32448" w:rsidRDefault="00737196"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PHÊ CHUẨN CỦA </w:t>
            </w:r>
            <w:r w:rsidR="00D359F7" w:rsidRPr="00D32448">
              <w:rPr>
                <w:rFonts w:ascii="Times New Roman" w:hAnsi="Times New Roman" w:cs="Times New Roman"/>
                <w:b/>
                <w:sz w:val="26"/>
                <w:szCs w:val="26"/>
              </w:rPr>
              <w:t>UỶ</w:t>
            </w:r>
            <w:r w:rsidR="00D359F7" w:rsidRPr="00D32448">
              <w:rPr>
                <w:rFonts w:ascii="Times New Roman" w:hAnsi="Times New Roman" w:cs="Times New Roman"/>
                <w:b/>
                <w:sz w:val="26"/>
                <w:szCs w:val="26"/>
                <w:lang w:val="vi-VN"/>
              </w:rPr>
              <w:t xml:space="preserve"> BAN</w:t>
            </w:r>
            <w:r w:rsidRPr="00D32448">
              <w:rPr>
                <w:rFonts w:ascii="Times New Roman" w:hAnsi="Times New Roman" w:cs="Times New Roman"/>
                <w:b/>
                <w:sz w:val="26"/>
                <w:szCs w:val="26"/>
              </w:rPr>
              <w:t xml:space="preserve"> VỀ </w:t>
            </w:r>
            <w:r w:rsidR="000833D9" w:rsidRPr="00D32448">
              <w:rPr>
                <w:rFonts w:ascii="Times New Roman" w:hAnsi="Times New Roman" w:cs="Times New Roman"/>
                <w:b/>
                <w:sz w:val="26"/>
                <w:szCs w:val="26"/>
              </w:rPr>
              <w:t xml:space="preserve">THUYẾT MINH </w:t>
            </w:r>
            <w:r w:rsidRPr="00D32448">
              <w:rPr>
                <w:rFonts w:ascii="Times New Roman" w:hAnsi="Times New Roman" w:cs="Times New Roman"/>
                <w:b/>
                <w:sz w:val="26"/>
                <w:szCs w:val="26"/>
              </w:rPr>
              <w:t xml:space="preserve">GIÁ TRỊ CÓ THỂ THU HỒI </w:t>
            </w:r>
            <w:r w:rsidR="000833D9" w:rsidRPr="00D32448">
              <w:rPr>
                <w:rFonts w:ascii="Times New Roman" w:hAnsi="Times New Roman" w:cs="Times New Roman"/>
                <w:b/>
                <w:sz w:val="26"/>
                <w:szCs w:val="26"/>
              </w:rPr>
              <w:t xml:space="preserve">CỦA CÁC </w:t>
            </w:r>
            <w:r w:rsidRPr="00D32448">
              <w:rPr>
                <w:rFonts w:ascii="Times New Roman" w:hAnsi="Times New Roman" w:cs="Times New Roman"/>
                <w:b/>
                <w:sz w:val="26"/>
                <w:szCs w:val="26"/>
              </w:rPr>
              <w:t>TÀI SẢN PHI TÀI CHÍNH (SỬA ĐỔI CHUẨN MỰC KẾ TOÁN</w:t>
            </w:r>
            <w:r w:rsidRPr="00D32448">
              <w:rPr>
                <w:rFonts w:ascii="Times New Roman" w:hAnsi="Times New Roman" w:cs="Times New Roman"/>
                <w:b/>
                <w:sz w:val="26"/>
                <w:szCs w:val="26"/>
                <w:lang w:val="vi-VN"/>
              </w:rPr>
              <w:t xml:space="preserve"> QUỐC TẾ</w:t>
            </w:r>
            <w:r w:rsidRPr="00D32448">
              <w:rPr>
                <w:rFonts w:ascii="Times New Roman" w:hAnsi="Times New Roman" w:cs="Times New Roman"/>
                <w:b/>
                <w:sz w:val="26"/>
                <w:szCs w:val="26"/>
              </w:rPr>
              <w:t xml:space="preserve"> SỐ 36) BAN HÀNH VÀO THÁNG </w:t>
            </w:r>
            <w:r w:rsidRPr="00D32448">
              <w:rPr>
                <w:rFonts w:ascii="Times New Roman" w:hAnsi="Times New Roman" w:cs="Times New Roman"/>
                <w:b/>
                <w:sz w:val="26"/>
                <w:szCs w:val="26"/>
                <w:lang w:val="vi-VN"/>
              </w:rPr>
              <w:t>0</w:t>
            </w:r>
            <w:r w:rsidRPr="00D32448">
              <w:rPr>
                <w:rFonts w:ascii="Times New Roman" w:hAnsi="Times New Roman" w:cs="Times New Roman"/>
                <w:b/>
                <w:sz w:val="26"/>
                <w:szCs w:val="26"/>
              </w:rPr>
              <w:t>5/2013</w:t>
            </w:r>
          </w:p>
        </w:tc>
        <w:tc>
          <w:tcPr>
            <w:tcW w:w="722" w:type="dxa"/>
          </w:tcPr>
          <w:p w:rsidR="00317B01" w:rsidRPr="00D32448" w:rsidRDefault="00317B01" w:rsidP="004258E2">
            <w:pPr>
              <w:widowControl w:val="0"/>
              <w:tabs>
                <w:tab w:val="left" w:pos="709"/>
              </w:tabs>
              <w:spacing w:after="160" w:line="288" w:lineRule="auto"/>
              <w:jc w:val="right"/>
              <w:rPr>
                <w:rFonts w:ascii="Times New Roman" w:hAnsi="Times New Roman" w:cs="Times New Roman"/>
                <w:b/>
                <w:sz w:val="26"/>
                <w:szCs w:val="26"/>
              </w:rPr>
            </w:pPr>
          </w:p>
        </w:tc>
      </w:tr>
    </w:tbl>
    <w:p w:rsidR="00FB38F8" w:rsidRPr="00D32448" w:rsidRDefault="00FB38F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472AC8" w:rsidRPr="00D32448" w:rsidRDefault="00472AC8" w:rsidP="004258E2">
      <w:pPr>
        <w:widowControl w:val="0"/>
        <w:tabs>
          <w:tab w:val="left" w:pos="709"/>
        </w:tabs>
        <w:spacing w:after="160" w:line="288" w:lineRule="auto"/>
        <w:ind w:firstLine="567"/>
        <w:jc w:val="both"/>
        <w:rPr>
          <w:rFonts w:ascii="Times New Roman" w:hAnsi="Times New Roman" w:cs="Times New Roman"/>
          <w:sz w:val="26"/>
          <w:szCs w:val="26"/>
        </w:rPr>
      </w:pPr>
    </w:p>
    <w:p w:rsidR="00A84955" w:rsidRPr="00D32448" w:rsidRDefault="00E2553B" w:rsidP="004258E2">
      <w:pPr>
        <w:widowControl w:val="0"/>
        <w:tabs>
          <w:tab w:val="left" w:pos="709"/>
        </w:tabs>
        <w:spacing w:after="160" w:line="288" w:lineRule="auto"/>
        <w:jc w:val="both"/>
        <w:rPr>
          <w:rFonts w:ascii="Times New Roman" w:hAnsi="Times New Roman" w:cs="Times New Roman"/>
          <w:sz w:val="26"/>
          <w:szCs w:val="26"/>
        </w:rPr>
      </w:pPr>
      <w:bookmarkStart w:id="0" w:name="_GoBack"/>
      <w:bookmarkEnd w:id="0"/>
      <w:r w:rsidRPr="00D3244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05pt;margin-top:.15pt;width:4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v:path arrowok="t"/>
            <v:textbox style="mso-fit-shape-to-text:t">
              <w:txbxContent>
                <w:p w:rsidR="00B02C39" w:rsidRDefault="00B02C39" w:rsidP="00A84955">
                  <w:pPr>
                    <w:widowControl w:val="0"/>
                    <w:tabs>
                      <w:tab w:val="left" w:pos="709"/>
                    </w:tabs>
                    <w:spacing w:after="160" w:line="264" w:lineRule="auto"/>
                    <w:jc w:val="both"/>
                  </w:pPr>
                  <w:r w:rsidRPr="00900B73">
                    <w:rPr>
                      <w:rFonts w:ascii="Times New Roman" w:hAnsi="Times New Roman" w:cs="Times New Roman"/>
                      <w:sz w:val="26"/>
                      <w:szCs w:val="26"/>
                    </w:rPr>
                    <w:t xml:space="preserve">Chuẩn mực kế toán quốc tế số 36 </w:t>
                  </w:r>
                  <w:r>
                    <w:rPr>
                      <w:rFonts w:ascii="Times New Roman" w:hAnsi="Times New Roman" w:cs="Times New Roman"/>
                      <w:sz w:val="26"/>
                      <w:szCs w:val="26"/>
                      <w:lang w:val="vi-VN"/>
                    </w:rPr>
                    <w:t>–</w:t>
                  </w:r>
                  <w:r w:rsidRPr="00900B73">
                    <w:rPr>
                      <w:rFonts w:ascii="Times New Roman" w:hAnsi="Times New Roman" w:cs="Times New Roman"/>
                      <w:sz w:val="26"/>
                      <w:szCs w:val="26"/>
                    </w:rPr>
                    <w:t xml:space="preserve"> </w:t>
                  </w:r>
                  <w:r>
                    <w:rPr>
                      <w:rFonts w:ascii="Times New Roman" w:hAnsi="Times New Roman" w:cs="Times New Roman"/>
                      <w:sz w:val="26"/>
                      <w:szCs w:val="26"/>
                      <w:lang w:val="vi-VN"/>
                    </w:rPr>
                    <w:t>S</w:t>
                  </w:r>
                  <w:r>
                    <w:rPr>
                      <w:rFonts w:ascii="Times New Roman" w:hAnsi="Times New Roman" w:cs="Times New Roman"/>
                      <w:sz w:val="26"/>
                      <w:szCs w:val="26"/>
                    </w:rPr>
                    <w:t>uy g</w:t>
                  </w:r>
                  <w:r w:rsidRPr="00900B73">
                    <w:rPr>
                      <w:rFonts w:ascii="Times New Roman" w:hAnsi="Times New Roman" w:cs="Times New Roman"/>
                      <w:sz w:val="26"/>
                      <w:szCs w:val="26"/>
                    </w:rPr>
                    <w:t>iảm giá trị tài sản (IAS</w:t>
                  </w:r>
                  <w:r>
                    <w:rPr>
                      <w:rFonts w:ascii="Times New Roman" w:hAnsi="Times New Roman" w:cs="Times New Roman"/>
                      <w:sz w:val="26"/>
                      <w:szCs w:val="26"/>
                    </w:rPr>
                    <w:t xml:space="preserve"> </w:t>
                  </w:r>
                  <w:r w:rsidRPr="00900B73">
                    <w:rPr>
                      <w:rFonts w:ascii="Times New Roman" w:hAnsi="Times New Roman" w:cs="Times New Roman"/>
                      <w:sz w:val="26"/>
                      <w:szCs w:val="26"/>
                    </w:rPr>
                    <w:t xml:space="preserve">36) được trình bày từ </w:t>
                  </w:r>
                  <w:r>
                    <w:rPr>
                      <w:rFonts w:ascii="Times New Roman" w:hAnsi="Times New Roman" w:cs="Times New Roman"/>
                      <w:sz w:val="26"/>
                      <w:szCs w:val="26"/>
                      <w:lang w:val="vi-VN"/>
                    </w:rPr>
                    <w:t xml:space="preserve"> đoạn </w:t>
                  </w:r>
                  <w:r w:rsidRPr="00900B73">
                    <w:rPr>
                      <w:rFonts w:ascii="Times New Roman" w:hAnsi="Times New Roman" w:cs="Times New Roman"/>
                      <w:sz w:val="26"/>
                      <w:szCs w:val="26"/>
                    </w:rPr>
                    <w:t>1 đến</w:t>
                  </w:r>
                  <w:r>
                    <w:rPr>
                      <w:rFonts w:ascii="Times New Roman" w:hAnsi="Times New Roman" w:cs="Times New Roman"/>
                      <w:sz w:val="26"/>
                      <w:szCs w:val="26"/>
                      <w:lang w:val="vi-VN"/>
                    </w:rPr>
                    <w:t xml:space="preserve"> đoạn</w:t>
                  </w:r>
                  <w:r w:rsidRPr="00900B73">
                    <w:rPr>
                      <w:rFonts w:ascii="Times New Roman" w:hAnsi="Times New Roman" w:cs="Times New Roman"/>
                      <w:sz w:val="26"/>
                      <w:szCs w:val="26"/>
                    </w:rPr>
                    <w:t xml:space="preserve"> 141 và </w:t>
                  </w:r>
                  <w:r>
                    <w:rPr>
                      <w:rFonts w:ascii="Times New Roman" w:hAnsi="Times New Roman" w:cs="Times New Roman"/>
                      <w:sz w:val="26"/>
                      <w:szCs w:val="26"/>
                    </w:rPr>
                    <w:t>P</w:t>
                  </w:r>
                  <w:r w:rsidRPr="00900B73">
                    <w:rPr>
                      <w:rFonts w:ascii="Times New Roman" w:hAnsi="Times New Roman" w:cs="Times New Roman"/>
                      <w:sz w:val="26"/>
                      <w:szCs w:val="26"/>
                    </w:rPr>
                    <w:t xml:space="preserve">hụ lục từ A đến C. Tất cả các đoạn </w:t>
                  </w:r>
                  <w:r>
                    <w:rPr>
                      <w:rFonts w:ascii="Times New Roman" w:hAnsi="Times New Roman" w:cs="Times New Roman"/>
                      <w:sz w:val="26"/>
                      <w:szCs w:val="26"/>
                    </w:rPr>
                    <w:t xml:space="preserve">có giá trị </w:t>
                  </w:r>
                  <w:r w:rsidRPr="00900B73">
                    <w:rPr>
                      <w:rFonts w:ascii="Times New Roman" w:hAnsi="Times New Roman" w:cs="Times New Roman"/>
                      <w:sz w:val="26"/>
                      <w:szCs w:val="26"/>
                    </w:rPr>
                    <w:t>n</w:t>
                  </w:r>
                  <w:r>
                    <w:rPr>
                      <w:rFonts w:ascii="Times New Roman" w:hAnsi="Times New Roman" w:cs="Times New Roman"/>
                      <w:sz w:val="26"/>
                      <w:szCs w:val="26"/>
                    </w:rPr>
                    <w:t xml:space="preserve">hư </w:t>
                  </w:r>
                  <w:r w:rsidRPr="00900B73">
                    <w:rPr>
                      <w:rFonts w:ascii="Times New Roman" w:hAnsi="Times New Roman" w:cs="Times New Roman"/>
                      <w:sz w:val="26"/>
                      <w:szCs w:val="26"/>
                    </w:rPr>
                    <w:t xml:space="preserve">nhau nhưng </w:t>
                  </w:r>
                  <w:r>
                    <w:rPr>
                      <w:rFonts w:ascii="Times New Roman" w:hAnsi="Times New Roman" w:cs="Times New Roman"/>
                      <w:sz w:val="26"/>
                      <w:szCs w:val="26"/>
                    </w:rPr>
                    <w:t xml:space="preserve">vẫn trình bày </w:t>
                  </w:r>
                  <w:r>
                    <w:rPr>
                      <w:rFonts w:ascii="Times New Roman" w:hAnsi="Times New Roman" w:cs="Times New Roman"/>
                      <w:sz w:val="26"/>
                      <w:szCs w:val="26"/>
                      <w:lang w:val="vi-VN"/>
                    </w:rPr>
                    <w:t>theo</w:t>
                  </w:r>
                  <w:r w:rsidRPr="00900B73">
                    <w:rPr>
                      <w:rFonts w:ascii="Times New Roman" w:hAnsi="Times New Roman" w:cs="Times New Roman"/>
                      <w:sz w:val="26"/>
                      <w:szCs w:val="26"/>
                    </w:rPr>
                    <w:t xml:space="preserve"> định dạng </w:t>
                  </w:r>
                  <w:r>
                    <w:rPr>
                      <w:rFonts w:ascii="Times New Roman" w:hAnsi="Times New Roman" w:cs="Times New Roman"/>
                      <w:sz w:val="26"/>
                      <w:szCs w:val="26"/>
                    </w:rPr>
                    <w:t>IASC của C</w:t>
                  </w:r>
                  <w:r w:rsidRPr="00900B73">
                    <w:rPr>
                      <w:rFonts w:ascii="Times New Roman" w:hAnsi="Times New Roman" w:cs="Times New Roman"/>
                      <w:sz w:val="26"/>
                      <w:szCs w:val="26"/>
                    </w:rPr>
                    <w:t xml:space="preserve">huẩn mực </w:t>
                  </w:r>
                  <w:r>
                    <w:rPr>
                      <w:rFonts w:ascii="Times New Roman" w:hAnsi="Times New Roman" w:cs="Times New Roman"/>
                      <w:sz w:val="26"/>
                      <w:szCs w:val="26"/>
                    </w:rPr>
                    <w:t xml:space="preserve">như khi được thông qua bởi </w:t>
                  </w:r>
                  <w:r w:rsidRPr="00900B73">
                    <w:rPr>
                      <w:rFonts w:ascii="Times New Roman" w:hAnsi="Times New Roman" w:cs="Times New Roman"/>
                      <w:sz w:val="26"/>
                      <w:szCs w:val="26"/>
                    </w:rPr>
                    <w:t>Ủy ban</w:t>
                  </w:r>
                  <w:r>
                    <w:rPr>
                      <w:rFonts w:ascii="Times New Roman" w:hAnsi="Times New Roman" w:cs="Times New Roman"/>
                      <w:sz w:val="26"/>
                      <w:szCs w:val="26"/>
                    </w:rPr>
                    <w:t xml:space="preserve">. IAS </w:t>
                  </w:r>
                  <w:r w:rsidRPr="00900B73">
                    <w:rPr>
                      <w:rFonts w:ascii="Times New Roman" w:hAnsi="Times New Roman" w:cs="Times New Roman"/>
                      <w:sz w:val="26"/>
                      <w:szCs w:val="26"/>
                    </w:rPr>
                    <w:t xml:space="preserve">36 cần được đọc trong </w:t>
                  </w:r>
                  <w:r>
                    <w:rPr>
                      <w:rFonts w:ascii="Times New Roman" w:hAnsi="Times New Roman" w:cs="Times New Roman"/>
                      <w:sz w:val="26"/>
                      <w:szCs w:val="26"/>
                    </w:rPr>
                    <w:t>bối</w:t>
                  </w:r>
                  <w:r w:rsidRPr="00900B73">
                    <w:rPr>
                      <w:rFonts w:ascii="Times New Roman" w:hAnsi="Times New Roman" w:cs="Times New Roman"/>
                      <w:sz w:val="26"/>
                      <w:szCs w:val="26"/>
                    </w:rPr>
                    <w:t xml:space="preserve"> cảnh </w:t>
                  </w:r>
                  <w:r>
                    <w:rPr>
                      <w:rFonts w:ascii="Times New Roman" w:hAnsi="Times New Roman" w:cs="Times New Roman"/>
                      <w:sz w:val="26"/>
                      <w:szCs w:val="26"/>
                    </w:rPr>
                    <w:t>liên</w:t>
                  </w:r>
                  <w:r>
                    <w:rPr>
                      <w:rFonts w:ascii="Times New Roman" w:hAnsi="Times New Roman" w:cs="Times New Roman"/>
                      <w:sz w:val="26"/>
                      <w:szCs w:val="26"/>
                      <w:lang w:val="vi-VN"/>
                    </w:rPr>
                    <w:t xml:space="preserve"> quan đến</w:t>
                  </w:r>
                  <w:r w:rsidRPr="00900B73">
                    <w:rPr>
                      <w:rFonts w:ascii="Times New Roman" w:hAnsi="Times New Roman" w:cs="Times New Roman"/>
                      <w:sz w:val="26"/>
                      <w:szCs w:val="26"/>
                    </w:rPr>
                    <w:t xml:space="preserve"> mục tiêu và </w:t>
                  </w:r>
                  <w:r>
                    <w:rPr>
                      <w:rFonts w:ascii="Times New Roman" w:hAnsi="Times New Roman" w:cs="Times New Roman"/>
                      <w:sz w:val="26"/>
                      <w:szCs w:val="26"/>
                    </w:rPr>
                    <w:t>các</w:t>
                  </w:r>
                  <w:r>
                    <w:rPr>
                      <w:rFonts w:ascii="Times New Roman" w:hAnsi="Times New Roman" w:cs="Times New Roman"/>
                      <w:sz w:val="26"/>
                      <w:szCs w:val="26"/>
                      <w:lang w:val="vi-VN"/>
                    </w:rPr>
                    <w:t xml:space="preserve"> </w:t>
                  </w:r>
                  <w:r w:rsidRPr="00900B73">
                    <w:rPr>
                      <w:rFonts w:ascii="Times New Roman" w:hAnsi="Times New Roman" w:cs="Times New Roman"/>
                      <w:sz w:val="26"/>
                      <w:szCs w:val="26"/>
                    </w:rPr>
                    <w:t>cơ sở kết luận</w:t>
                  </w:r>
                  <w:r>
                    <w:rPr>
                      <w:rFonts w:ascii="Times New Roman" w:hAnsi="Times New Roman" w:cs="Times New Roman"/>
                      <w:sz w:val="26"/>
                      <w:szCs w:val="26"/>
                      <w:lang w:val="vi-VN"/>
                    </w:rPr>
                    <w:t xml:space="preserve"> của chuẩn mực đó</w:t>
                  </w:r>
                  <w:r w:rsidRPr="00900B73">
                    <w:rPr>
                      <w:rFonts w:ascii="Times New Roman" w:hAnsi="Times New Roman" w:cs="Times New Roman"/>
                      <w:sz w:val="26"/>
                      <w:szCs w:val="26"/>
                    </w:rPr>
                    <w:t xml:space="preserve">, </w:t>
                  </w:r>
                  <w:r w:rsidRPr="00075871">
                    <w:rPr>
                      <w:rFonts w:ascii="Times New Roman" w:hAnsi="Times New Roman" w:cs="Times New Roman"/>
                      <w:i/>
                      <w:iCs/>
                      <w:sz w:val="26"/>
                      <w:szCs w:val="26"/>
                    </w:rPr>
                    <w:t xml:space="preserve">Lời </w:t>
                  </w:r>
                  <w:proofErr w:type="gramStart"/>
                  <w:r>
                    <w:rPr>
                      <w:rFonts w:ascii="Times New Roman" w:hAnsi="Times New Roman" w:cs="Times New Roman"/>
                      <w:i/>
                      <w:iCs/>
                      <w:sz w:val="26"/>
                      <w:szCs w:val="26"/>
                    </w:rPr>
                    <w:t>mở</w:t>
                  </w:r>
                  <w:r w:rsidRPr="00075871">
                    <w:rPr>
                      <w:rFonts w:ascii="Times New Roman" w:hAnsi="Times New Roman" w:cs="Times New Roman"/>
                      <w:i/>
                      <w:iCs/>
                      <w:sz w:val="26"/>
                      <w:szCs w:val="26"/>
                    </w:rPr>
                    <w:t xml:space="preserve">  đầu</w:t>
                  </w:r>
                  <w:proofErr w:type="gramEnd"/>
                  <w:r w:rsidRPr="00075871">
                    <w:rPr>
                      <w:rFonts w:ascii="Times New Roman" w:hAnsi="Times New Roman" w:cs="Times New Roman"/>
                      <w:i/>
                      <w:iCs/>
                      <w:sz w:val="26"/>
                      <w:szCs w:val="26"/>
                    </w:rPr>
                    <w:t xml:space="preserve"> của các </w:t>
                  </w:r>
                  <w:r>
                    <w:rPr>
                      <w:rFonts w:ascii="Times New Roman" w:hAnsi="Times New Roman" w:cs="Times New Roman"/>
                      <w:i/>
                      <w:iCs/>
                      <w:sz w:val="26"/>
                      <w:szCs w:val="26"/>
                    </w:rPr>
                    <w:t xml:space="preserve">IFRS </w:t>
                  </w:r>
                  <w:r w:rsidRPr="00A23246">
                    <w:rPr>
                      <w:rFonts w:ascii="Times New Roman" w:hAnsi="Times New Roman" w:cs="Times New Roman"/>
                      <w:sz w:val="26"/>
                      <w:szCs w:val="26"/>
                    </w:rPr>
                    <w:t>và</w:t>
                  </w:r>
                  <w:r w:rsidRPr="00075871">
                    <w:rPr>
                      <w:rFonts w:ascii="Times New Roman" w:hAnsi="Times New Roman" w:cs="Times New Roman"/>
                      <w:i/>
                      <w:iCs/>
                      <w:sz w:val="26"/>
                      <w:szCs w:val="26"/>
                    </w:rPr>
                    <w:t xml:space="preserve"> </w:t>
                  </w:r>
                  <w:r>
                    <w:rPr>
                      <w:rFonts w:ascii="Times New Roman" w:hAnsi="Times New Roman" w:cs="Times New Roman"/>
                      <w:i/>
                      <w:iCs/>
                      <w:sz w:val="26"/>
                      <w:szCs w:val="26"/>
                    </w:rPr>
                    <w:t>Khung khái niệm</w:t>
                  </w:r>
                  <w:r w:rsidRPr="00075871">
                    <w:rPr>
                      <w:rFonts w:ascii="Times New Roman" w:hAnsi="Times New Roman" w:cs="Times New Roman"/>
                      <w:i/>
                      <w:iCs/>
                      <w:sz w:val="26"/>
                      <w:szCs w:val="26"/>
                    </w:rPr>
                    <w:t xml:space="preserve"> </w:t>
                  </w:r>
                  <w:r>
                    <w:rPr>
                      <w:rFonts w:ascii="Times New Roman" w:hAnsi="Times New Roman" w:cs="Times New Roman"/>
                      <w:i/>
                      <w:iCs/>
                      <w:sz w:val="26"/>
                      <w:szCs w:val="26"/>
                    </w:rPr>
                    <w:t>cho</w:t>
                  </w:r>
                  <w:r w:rsidRPr="00075871">
                    <w:rPr>
                      <w:rFonts w:ascii="Times New Roman" w:hAnsi="Times New Roman" w:cs="Times New Roman"/>
                      <w:i/>
                      <w:iCs/>
                      <w:sz w:val="26"/>
                      <w:szCs w:val="26"/>
                    </w:rPr>
                    <w:t xml:space="preserve"> Báo cáo tài chính</w:t>
                  </w:r>
                  <w:r w:rsidRPr="00900B73">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IAS 8 </w:t>
                  </w:r>
                  <w:r>
                    <w:rPr>
                      <w:rFonts w:ascii="Times New Roman" w:hAnsi="Times New Roman" w:cs="Times New Roman"/>
                      <w:sz w:val="26"/>
                      <w:szCs w:val="26"/>
                      <w:lang w:val="vi-VN"/>
                    </w:rPr>
                    <w:t>-</w:t>
                  </w:r>
                  <w:r>
                    <w:rPr>
                      <w:rFonts w:ascii="Times New Roman" w:hAnsi="Times New Roman" w:cs="Times New Roman"/>
                      <w:sz w:val="26"/>
                      <w:szCs w:val="26"/>
                    </w:rPr>
                    <w:t xml:space="preserve"> </w:t>
                  </w:r>
                  <w:r w:rsidRPr="00075871">
                    <w:rPr>
                      <w:rFonts w:ascii="Times New Roman" w:hAnsi="Times New Roman" w:cs="Times New Roman"/>
                      <w:i/>
                      <w:iCs/>
                      <w:sz w:val="26"/>
                      <w:szCs w:val="26"/>
                    </w:rPr>
                    <w:t xml:space="preserve">Các chính sách kế toán, </w:t>
                  </w:r>
                  <w:r>
                    <w:rPr>
                      <w:rFonts w:ascii="Times New Roman" w:hAnsi="Times New Roman" w:cs="Times New Roman"/>
                      <w:i/>
                      <w:iCs/>
                      <w:sz w:val="26"/>
                      <w:szCs w:val="26"/>
                    </w:rPr>
                    <w:t>các</w:t>
                  </w:r>
                  <w:r w:rsidRPr="00075871">
                    <w:rPr>
                      <w:rFonts w:ascii="Times New Roman" w:hAnsi="Times New Roman" w:cs="Times New Roman"/>
                      <w:i/>
                      <w:iCs/>
                      <w:sz w:val="26"/>
                      <w:szCs w:val="26"/>
                    </w:rPr>
                    <w:t xml:space="preserve"> thay đổi trong các ước tính kế toán và sai sót</w:t>
                  </w:r>
                  <w:r w:rsidRPr="00900B73">
                    <w:rPr>
                      <w:rFonts w:ascii="Times New Roman" w:hAnsi="Times New Roman" w:cs="Times New Roman"/>
                      <w:sz w:val="26"/>
                      <w:szCs w:val="26"/>
                    </w:rPr>
                    <w:t xml:space="preserve"> cung cấp cơ sở lựa chọn và áp dụng các chính sách kế toán trong</w:t>
                  </w:r>
                  <w:r>
                    <w:rPr>
                      <w:rFonts w:ascii="Times New Roman" w:hAnsi="Times New Roman" w:cs="Times New Roman"/>
                      <w:sz w:val="26"/>
                      <w:szCs w:val="26"/>
                    </w:rPr>
                    <w:t xml:space="preserve"> trường hợp</w:t>
                  </w:r>
                  <w:r w:rsidRPr="00900B73">
                    <w:rPr>
                      <w:rFonts w:ascii="Times New Roman" w:hAnsi="Times New Roman" w:cs="Times New Roman"/>
                      <w:sz w:val="26"/>
                      <w:szCs w:val="26"/>
                    </w:rPr>
                    <w:t xml:space="preserve"> không có hướng dẫn</w:t>
                  </w:r>
                  <w:r>
                    <w:rPr>
                      <w:rFonts w:ascii="Times New Roman" w:hAnsi="Times New Roman" w:cs="Times New Roman"/>
                      <w:sz w:val="26"/>
                      <w:szCs w:val="26"/>
                    </w:rPr>
                    <w:t xml:space="preserve"> cụ thể</w:t>
                  </w:r>
                  <w:r w:rsidRPr="00900B73">
                    <w:rPr>
                      <w:rFonts w:ascii="Times New Roman" w:hAnsi="Times New Roman" w:cs="Times New Roman"/>
                      <w:sz w:val="26"/>
                      <w:szCs w:val="26"/>
                    </w:rPr>
                    <w:t>.</w:t>
                  </w:r>
                  <w:proofErr w:type="gramEnd"/>
                </w:p>
              </w:txbxContent>
            </v:textbox>
            <w10:wrap type="square"/>
          </v:shape>
        </w:pict>
      </w:r>
      <w:r w:rsidR="0088070F" w:rsidRPr="00D32448">
        <w:rPr>
          <w:rFonts w:ascii="Times New Roman" w:hAnsi="Times New Roman" w:cs="Times New Roman"/>
          <w:sz w:val="26"/>
          <w:szCs w:val="26"/>
        </w:rPr>
        <w:tab/>
      </w:r>
    </w:p>
    <w:p w:rsidR="00A84955" w:rsidRPr="00D32448" w:rsidRDefault="00A84955" w:rsidP="004258E2">
      <w:pPr>
        <w:widowControl w:val="0"/>
        <w:tabs>
          <w:tab w:val="left" w:pos="709"/>
        </w:tabs>
        <w:spacing w:after="160" w:line="288" w:lineRule="auto"/>
        <w:jc w:val="both"/>
        <w:rPr>
          <w:rFonts w:ascii="Times New Roman" w:hAnsi="Times New Roman" w:cs="Times New Roman"/>
          <w:sz w:val="26"/>
          <w:szCs w:val="26"/>
        </w:rPr>
      </w:pPr>
    </w:p>
    <w:p w:rsidR="0088070F" w:rsidRPr="00D32448" w:rsidRDefault="0088070F"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326ACB" w:rsidRPr="00D32448" w:rsidRDefault="00326ACB" w:rsidP="004258E2">
      <w:pPr>
        <w:widowControl w:val="0"/>
        <w:tabs>
          <w:tab w:val="left" w:pos="709"/>
        </w:tabs>
        <w:spacing w:after="160" w:line="288" w:lineRule="auto"/>
        <w:ind w:firstLine="567"/>
        <w:jc w:val="both"/>
        <w:rPr>
          <w:rFonts w:ascii="Times New Roman" w:hAnsi="Times New Roman" w:cs="Times New Roman"/>
          <w:sz w:val="26"/>
          <w:szCs w:val="26"/>
        </w:rPr>
      </w:pPr>
    </w:p>
    <w:p w:rsidR="00326ACB" w:rsidRPr="00D32448" w:rsidRDefault="00326ACB" w:rsidP="004258E2">
      <w:pPr>
        <w:widowControl w:val="0"/>
        <w:tabs>
          <w:tab w:val="left" w:pos="709"/>
        </w:tabs>
        <w:spacing w:after="160" w:line="288" w:lineRule="auto"/>
        <w:ind w:firstLine="567"/>
        <w:jc w:val="both"/>
        <w:rPr>
          <w:rFonts w:ascii="Times New Roman" w:hAnsi="Times New Roman" w:cs="Times New Roman"/>
          <w:sz w:val="26"/>
          <w:szCs w:val="26"/>
        </w:rPr>
      </w:pPr>
    </w:p>
    <w:p w:rsidR="00326ACB" w:rsidRPr="00D32448" w:rsidRDefault="00326ACB"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F803A0" w:rsidRPr="00D32448" w:rsidRDefault="00F803A0" w:rsidP="004258E2">
      <w:pPr>
        <w:widowControl w:val="0"/>
        <w:tabs>
          <w:tab w:val="left" w:pos="709"/>
        </w:tabs>
        <w:spacing w:after="160" w:line="288" w:lineRule="auto"/>
        <w:ind w:firstLine="567"/>
        <w:jc w:val="both"/>
        <w:rPr>
          <w:rFonts w:ascii="Times New Roman" w:hAnsi="Times New Roman" w:cs="Times New Roman"/>
          <w:sz w:val="26"/>
          <w:szCs w:val="26"/>
        </w:rPr>
      </w:pPr>
    </w:p>
    <w:p w:rsidR="00D23DDD" w:rsidRPr="00D32448" w:rsidRDefault="00D23DDD" w:rsidP="004258E2">
      <w:pPr>
        <w:widowControl w:val="0"/>
        <w:tabs>
          <w:tab w:val="left" w:pos="709"/>
        </w:tabs>
        <w:spacing w:after="160" w:line="288" w:lineRule="auto"/>
        <w:jc w:val="both"/>
        <w:rPr>
          <w:rFonts w:ascii="Times New Roman" w:hAnsi="Times New Roman" w:cs="Times New Roman"/>
          <w:sz w:val="26"/>
          <w:szCs w:val="26"/>
        </w:rPr>
      </w:pPr>
    </w:p>
    <w:p w:rsidR="00D23DDD" w:rsidRPr="00D32448" w:rsidRDefault="00E2553B" w:rsidP="004258E2">
      <w:pPr>
        <w:widowControl w:val="0"/>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CHUẨN MỰC KẾ TOÁN QUỐC TẾ SỐ 36</w:t>
      </w:r>
    </w:p>
    <w:p w:rsidR="00D23DDD" w:rsidRPr="00D32448" w:rsidRDefault="00E2553B" w:rsidP="004258E2">
      <w:pPr>
        <w:widowControl w:val="0"/>
        <w:tabs>
          <w:tab w:val="left" w:pos="709"/>
        </w:tabs>
        <w:spacing w:after="160" w:line="288" w:lineRule="auto"/>
        <w:jc w:val="both"/>
        <w:rPr>
          <w:rFonts w:ascii="Times New Roman" w:hAnsi="Times New Roman" w:cs="Times New Roman"/>
          <w:b/>
          <w:i/>
          <w:sz w:val="26"/>
          <w:szCs w:val="26"/>
        </w:rPr>
      </w:pPr>
      <w:r w:rsidRPr="00D32448">
        <w:rPr>
          <w:rFonts w:ascii="Times New Roman" w:hAnsi="Times New Roman" w:cs="Times New Roman"/>
          <w:b/>
          <w:i/>
          <w:sz w:val="32"/>
          <w:szCs w:val="32"/>
        </w:rPr>
        <w:t xml:space="preserve"> SUY GIẢM GIÁ TRỊ TÀI SẢN</w:t>
      </w:r>
    </w:p>
    <w:p w:rsidR="00D23DDD" w:rsidRPr="00D32448" w:rsidRDefault="00D23DDD" w:rsidP="004258E2">
      <w:pPr>
        <w:widowControl w:val="0"/>
        <w:tabs>
          <w:tab w:val="left" w:pos="709"/>
        </w:tabs>
        <w:spacing w:after="160" w:line="288" w:lineRule="auto"/>
        <w:ind w:firstLine="567"/>
        <w:jc w:val="both"/>
        <w:rPr>
          <w:rFonts w:ascii="Times New Roman" w:hAnsi="Times New Roman" w:cs="Times New Roman"/>
          <w:b/>
          <w:i/>
          <w:sz w:val="26"/>
          <w:szCs w:val="26"/>
        </w:rPr>
      </w:pPr>
    </w:p>
    <w:p w:rsidR="00FB38F8" w:rsidRPr="00D32448" w:rsidRDefault="00E2553B" w:rsidP="00BA1083">
      <w:pPr>
        <w:widowControl w:val="0"/>
        <w:pBdr>
          <w:bottom w:val="single" w:sz="4" w:space="1" w:color="auto"/>
        </w:pBdr>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Mục tiêu</w:t>
      </w:r>
    </w:p>
    <w:p w:rsidR="001D0CC8" w:rsidRPr="00D32448" w:rsidRDefault="001D0CC8" w:rsidP="004258E2">
      <w:pPr>
        <w:widowControl w:val="0"/>
        <w:tabs>
          <w:tab w:val="left" w:pos="709"/>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1</w:t>
      </w:r>
      <w:r w:rsidR="0088070F" w:rsidRPr="00D32448">
        <w:rPr>
          <w:rFonts w:ascii="Times New Roman" w:hAnsi="Times New Roman" w:cs="Times New Roman"/>
          <w:sz w:val="26"/>
          <w:szCs w:val="26"/>
        </w:rPr>
        <w:t xml:space="preserve">. </w:t>
      </w:r>
      <w:r w:rsidR="009B093B" w:rsidRPr="00D32448">
        <w:rPr>
          <w:rFonts w:ascii="Times New Roman" w:hAnsi="Times New Roman" w:cs="Times New Roman"/>
          <w:sz w:val="26"/>
          <w:szCs w:val="26"/>
        </w:rPr>
        <w:t>Mục tiêu</w:t>
      </w:r>
      <w:r w:rsidRPr="00D32448">
        <w:rPr>
          <w:rFonts w:ascii="Times New Roman" w:hAnsi="Times New Roman" w:cs="Times New Roman"/>
          <w:sz w:val="26"/>
          <w:szCs w:val="26"/>
        </w:rPr>
        <w:t xml:space="preserve"> của </w:t>
      </w:r>
      <w:r w:rsidR="00FA0BF0" w:rsidRPr="00D32448">
        <w:rPr>
          <w:rFonts w:ascii="Times New Roman" w:hAnsi="Times New Roman" w:cs="Times New Roman"/>
          <w:sz w:val="26"/>
          <w:szCs w:val="26"/>
          <w:lang w:val="vi-VN"/>
        </w:rPr>
        <w:t>C</w:t>
      </w:r>
      <w:r w:rsidRPr="00D32448">
        <w:rPr>
          <w:rFonts w:ascii="Times New Roman" w:hAnsi="Times New Roman" w:cs="Times New Roman"/>
          <w:sz w:val="26"/>
          <w:szCs w:val="26"/>
        </w:rPr>
        <w:t>huẩn mực này là mô tả các thủ tục mà đơn vị áp dụng để bảo đảm rằng</w:t>
      </w:r>
      <w:r w:rsidR="009B093B" w:rsidRPr="00D32448">
        <w:rPr>
          <w:rFonts w:ascii="Times New Roman" w:hAnsi="Times New Roman" w:cs="Times New Roman"/>
          <w:sz w:val="26"/>
          <w:szCs w:val="26"/>
        </w:rPr>
        <w:t xml:space="preserve"> </w:t>
      </w:r>
      <w:r w:rsidR="00583B2D" w:rsidRPr="00D32448">
        <w:rPr>
          <w:rFonts w:ascii="Times New Roman" w:hAnsi="Times New Roman" w:cs="Times New Roman"/>
          <w:sz w:val="26"/>
          <w:szCs w:val="26"/>
        </w:rPr>
        <w:t>các</w:t>
      </w:r>
      <w:r w:rsidR="00583B2D" w:rsidRPr="00D32448">
        <w:rPr>
          <w:rFonts w:ascii="Times New Roman" w:hAnsi="Times New Roman" w:cs="Times New Roman"/>
          <w:sz w:val="26"/>
          <w:szCs w:val="26"/>
          <w:lang w:val="vi-VN"/>
        </w:rPr>
        <w:t xml:space="preserve"> </w:t>
      </w:r>
      <w:r w:rsidR="009B093B" w:rsidRPr="00D32448">
        <w:rPr>
          <w:rFonts w:ascii="Times New Roman" w:hAnsi="Times New Roman" w:cs="Times New Roman"/>
          <w:sz w:val="26"/>
          <w:szCs w:val="26"/>
        </w:rPr>
        <w:t xml:space="preserve">tài sản của đơn vị được ghi nhận không cao hơn giá trị có thể </w:t>
      </w:r>
      <w:proofErr w:type="gramStart"/>
      <w:r w:rsidR="009B093B" w:rsidRPr="00D32448">
        <w:rPr>
          <w:rFonts w:ascii="Times New Roman" w:hAnsi="Times New Roman" w:cs="Times New Roman"/>
          <w:sz w:val="26"/>
          <w:szCs w:val="26"/>
        </w:rPr>
        <w:t>thu</w:t>
      </w:r>
      <w:proofErr w:type="gramEnd"/>
      <w:r w:rsidR="009B093B" w:rsidRPr="00D32448">
        <w:rPr>
          <w:rFonts w:ascii="Times New Roman" w:hAnsi="Times New Roman" w:cs="Times New Roman"/>
          <w:sz w:val="26"/>
          <w:szCs w:val="26"/>
        </w:rPr>
        <w:t xml:space="preserve"> hồi. Một tài sản được ghi nhận cao hơn giá trị có thể </w:t>
      </w:r>
      <w:proofErr w:type="gramStart"/>
      <w:r w:rsidR="009B093B" w:rsidRPr="00D32448">
        <w:rPr>
          <w:rFonts w:ascii="Times New Roman" w:hAnsi="Times New Roman" w:cs="Times New Roman"/>
          <w:sz w:val="26"/>
          <w:szCs w:val="26"/>
        </w:rPr>
        <w:t>thu</w:t>
      </w:r>
      <w:proofErr w:type="gramEnd"/>
      <w:r w:rsidR="009B093B" w:rsidRPr="00D32448">
        <w:rPr>
          <w:rFonts w:ascii="Times New Roman" w:hAnsi="Times New Roman" w:cs="Times New Roman"/>
          <w:sz w:val="26"/>
          <w:szCs w:val="26"/>
        </w:rPr>
        <w:t xml:space="preserve"> hồi</w:t>
      </w:r>
      <w:r w:rsidR="00D379B5" w:rsidRPr="00D32448">
        <w:rPr>
          <w:rFonts w:ascii="Times New Roman" w:hAnsi="Times New Roman" w:cs="Times New Roman"/>
          <w:sz w:val="26"/>
          <w:szCs w:val="26"/>
        </w:rPr>
        <w:t xml:space="preserve"> nếu giá trị ghi sổ cao hơn giá trị có thể thu hồi thông qua việc sử dụng hoặc bán tài sản đó. </w:t>
      </w:r>
      <w:r w:rsidR="00583B2D" w:rsidRPr="00D32448">
        <w:rPr>
          <w:rFonts w:ascii="Times New Roman" w:hAnsi="Times New Roman" w:cs="Times New Roman"/>
          <w:sz w:val="26"/>
          <w:szCs w:val="26"/>
        </w:rPr>
        <w:t>Trong</w:t>
      </w:r>
      <w:r w:rsidR="00583B2D" w:rsidRPr="00D32448">
        <w:rPr>
          <w:rFonts w:ascii="Times New Roman" w:hAnsi="Times New Roman" w:cs="Times New Roman"/>
          <w:sz w:val="26"/>
          <w:szCs w:val="26"/>
          <w:lang w:val="vi-VN"/>
        </w:rPr>
        <w:t xml:space="preserve"> trường hợp này</w:t>
      </w:r>
      <w:r w:rsidR="008C7F0D" w:rsidRPr="00D32448">
        <w:rPr>
          <w:rFonts w:ascii="Times New Roman" w:hAnsi="Times New Roman" w:cs="Times New Roman"/>
          <w:sz w:val="26"/>
          <w:szCs w:val="26"/>
          <w:lang w:val="vi-VN"/>
        </w:rPr>
        <w:t xml:space="preserve">, </w:t>
      </w:r>
      <w:r w:rsidR="00D379B5" w:rsidRPr="00D32448">
        <w:rPr>
          <w:rFonts w:ascii="Times New Roman" w:hAnsi="Times New Roman" w:cs="Times New Roman"/>
          <w:sz w:val="26"/>
          <w:szCs w:val="26"/>
        </w:rPr>
        <w:t xml:space="preserve">tài sản </w:t>
      </w:r>
      <w:r w:rsidR="00583B2D" w:rsidRPr="00D32448">
        <w:rPr>
          <w:rFonts w:ascii="Times New Roman" w:hAnsi="Times New Roman" w:cs="Times New Roman"/>
          <w:sz w:val="26"/>
          <w:szCs w:val="26"/>
        </w:rPr>
        <w:t>được</w:t>
      </w:r>
      <w:r w:rsidR="00583B2D" w:rsidRPr="00D32448">
        <w:rPr>
          <w:rFonts w:ascii="Times New Roman" w:hAnsi="Times New Roman" w:cs="Times New Roman"/>
          <w:sz w:val="26"/>
          <w:szCs w:val="26"/>
          <w:lang w:val="vi-VN"/>
        </w:rPr>
        <w:t xml:space="preserve"> coi là </w:t>
      </w:r>
      <w:r w:rsidR="00D379B5" w:rsidRPr="00D32448">
        <w:rPr>
          <w:rFonts w:ascii="Times New Roman" w:hAnsi="Times New Roman" w:cs="Times New Roman"/>
          <w:sz w:val="26"/>
          <w:szCs w:val="26"/>
        </w:rPr>
        <w:t xml:space="preserve">bị </w:t>
      </w:r>
      <w:r w:rsidR="008C7F0D" w:rsidRPr="00D32448">
        <w:rPr>
          <w:rFonts w:ascii="Times New Roman" w:hAnsi="Times New Roman" w:cs="Times New Roman"/>
          <w:sz w:val="26"/>
          <w:szCs w:val="26"/>
        </w:rPr>
        <w:t xml:space="preserve">suy </w:t>
      </w:r>
      <w:r w:rsidR="00D379B5" w:rsidRPr="00D32448">
        <w:rPr>
          <w:rFonts w:ascii="Times New Roman" w:hAnsi="Times New Roman" w:cs="Times New Roman"/>
          <w:sz w:val="26"/>
          <w:szCs w:val="26"/>
        </w:rPr>
        <w:t xml:space="preserve">giảm giá trị và </w:t>
      </w:r>
      <w:r w:rsidR="00751C7D" w:rsidRPr="00D32448">
        <w:rPr>
          <w:rFonts w:ascii="Times New Roman" w:hAnsi="Times New Roman" w:cs="Times New Roman"/>
          <w:sz w:val="26"/>
          <w:szCs w:val="26"/>
        </w:rPr>
        <w:t>C</w:t>
      </w:r>
      <w:r w:rsidR="00D379B5" w:rsidRPr="00D32448">
        <w:rPr>
          <w:rFonts w:ascii="Times New Roman" w:hAnsi="Times New Roman" w:cs="Times New Roman"/>
          <w:sz w:val="26"/>
          <w:szCs w:val="26"/>
        </w:rPr>
        <w:t xml:space="preserve">huẩn mực </w:t>
      </w:r>
      <w:r w:rsidR="00583B2D" w:rsidRPr="00D32448">
        <w:rPr>
          <w:rFonts w:ascii="Times New Roman" w:hAnsi="Times New Roman" w:cs="Times New Roman"/>
          <w:sz w:val="26"/>
          <w:szCs w:val="26"/>
        </w:rPr>
        <w:t>này</w:t>
      </w:r>
      <w:r w:rsidR="00583B2D" w:rsidRPr="00D32448">
        <w:rPr>
          <w:rFonts w:ascii="Times New Roman" w:hAnsi="Times New Roman" w:cs="Times New Roman"/>
          <w:sz w:val="26"/>
          <w:szCs w:val="26"/>
          <w:lang w:val="vi-VN"/>
        </w:rPr>
        <w:t xml:space="preserve"> </w:t>
      </w:r>
      <w:r w:rsidR="00D379B5" w:rsidRPr="00D32448">
        <w:rPr>
          <w:rFonts w:ascii="Times New Roman" w:hAnsi="Times New Roman" w:cs="Times New Roman"/>
          <w:sz w:val="26"/>
          <w:szCs w:val="26"/>
        </w:rPr>
        <w:t xml:space="preserve">yêu cầu đơn vị phải ghi nhận </w:t>
      </w:r>
      <w:r w:rsidR="00E252C7" w:rsidRPr="00D32448">
        <w:rPr>
          <w:rFonts w:ascii="Times New Roman" w:hAnsi="Times New Roman" w:cs="Times New Roman"/>
          <w:sz w:val="26"/>
          <w:szCs w:val="26"/>
        </w:rPr>
        <w:t>khoản lỗ do</w:t>
      </w:r>
      <w:r w:rsidR="00D379B5" w:rsidRPr="00D32448">
        <w:rPr>
          <w:rFonts w:ascii="Times New Roman" w:hAnsi="Times New Roman" w:cs="Times New Roman"/>
          <w:sz w:val="26"/>
          <w:szCs w:val="26"/>
        </w:rPr>
        <w:t xml:space="preserve"> </w:t>
      </w:r>
      <w:r w:rsidR="004455BC" w:rsidRPr="00D32448">
        <w:rPr>
          <w:rFonts w:ascii="Times New Roman" w:hAnsi="Times New Roman" w:cs="Times New Roman"/>
          <w:sz w:val="26"/>
          <w:szCs w:val="26"/>
        </w:rPr>
        <w:t xml:space="preserve">suy </w:t>
      </w:r>
      <w:r w:rsidR="00D379B5" w:rsidRPr="00D32448">
        <w:rPr>
          <w:rFonts w:ascii="Times New Roman" w:hAnsi="Times New Roman" w:cs="Times New Roman"/>
          <w:sz w:val="26"/>
          <w:szCs w:val="26"/>
        </w:rPr>
        <w:t>giảm giá trị</w:t>
      </w:r>
      <w:r w:rsidR="005142F1" w:rsidRPr="00D32448">
        <w:rPr>
          <w:rFonts w:ascii="Times New Roman" w:hAnsi="Times New Roman" w:cs="Times New Roman"/>
          <w:sz w:val="26"/>
          <w:szCs w:val="26"/>
          <w:lang w:val="vi-VN"/>
        </w:rPr>
        <w:t xml:space="preserve"> tài sản</w:t>
      </w:r>
      <w:r w:rsidR="00D379B5" w:rsidRPr="00D32448">
        <w:rPr>
          <w:rFonts w:ascii="Times New Roman" w:hAnsi="Times New Roman" w:cs="Times New Roman"/>
          <w:sz w:val="26"/>
          <w:szCs w:val="26"/>
        </w:rPr>
        <w:t xml:space="preserve">. Chuẩn mực </w:t>
      </w:r>
      <w:r w:rsidR="005142F1" w:rsidRPr="00D32448">
        <w:rPr>
          <w:rFonts w:ascii="Times New Roman" w:hAnsi="Times New Roman" w:cs="Times New Roman"/>
          <w:sz w:val="26"/>
          <w:szCs w:val="26"/>
        </w:rPr>
        <w:t>này</w:t>
      </w:r>
      <w:r w:rsidR="005142F1" w:rsidRPr="00D32448">
        <w:rPr>
          <w:rFonts w:ascii="Times New Roman" w:hAnsi="Times New Roman" w:cs="Times New Roman"/>
          <w:sz w:val="26"/>
          <w:szCs w:val="26"/>
          <w:lang w:val="vi-VN"/>
        </w:rPr>
        <w:t xml:space="preserve"> </w:t>
      </w:r>
      <w:r w:rsidR="00D379B5" w:rsidRPr="00D32448">
        <w:rPr>
          <w:rFonts w:ascii="Times New Roman" w:hAnsi="Times New Roman" w:cs="Times New Roman"/>
          <w:sz w:val="26"/>
          <w:szCs w:val="26"/>
        </w:rPr>
        <w:t xml:space="preserve">cũng chỉ </w:t>
      </w:r>
      <w:r w:rsidR="00374989" w:rsidRPr="00D32448">
        <w:rPr>
          <w:rFonts w:ascii="Times New Roman" w:hAnsi="Times New Roman" w:cs="Times New Roman"/>
          <w:sz w:val="26"/>
          <w:szCs w:val="26"/>
        </w:rPr>
        <w:t>r</w:t>
      </w:r>
      <w:r w:rsidR="00D379B5" w:rsidRPr="00D32448">
        <w:rPr>
          <w:rFonts w:ascii="Times New Roman" w:hAnsi="Times New Roman" w:cs="Times New Roman"/>
          <w:sz w:val="26"/>
          <w:szCs w:val="26"/>
        </w:rPr>
        <w:t xml:space="preserve">õ khi nào đơn vị </w:t>
      </w:r>
      <w:r w:rsidR="005142F1" w:rsidRPr="00D32448">
        <w:rPr>
          <w:rFonts w:ascii="Times New Roman" w:hAnsi="Times New Roman" w:cs="Times New Roman"/>
          <w:sz w:val="26"/>
          <w:szCs w:val="26"/>
        </w:rPr>
        <w:t>được</w:t>
      </w:r>
      <w:r w:rsidR="00D379B5" w:rsidRPr="00D32448">
        <w:rPr>
          <w:rFonts w:ascii="Times New Roman" w:hAnsi="Times New Roman" w:cs="Times New Roman"/>
          <w:sz w:val="26"/>
          <w:szCs w:val="26"/>
        </w:rPr>
        <w:t xml:space="preserve"> </w:t>
      </w:r>
      <w:r w:rsidR="00E252C7" w:rsidRPr="00D32448">
        <w:rPr>
          <w:rFonts w:ascii="Times New Roman" w:hAnsi="Times New Roman" w:cs="Times New Roman"/>
          <w:sz w:val="26"/>
          <w:szCs w:val="26"/>
        </w:rPr>
        <w:t>hoàn nhập khoản lỗ do</w:t>
      </w:r>
      <w:r w:rsidR="00D379B5" w:rsidRPr="00D32448">
        <w:rPr>
          <w:rFonts w:ascii="Times New Roman" w:hAnsi="Times New Roman" w:cs="Times New Roman"/>
          <w:sz w:val="26"/>
          <w:szCs w:val="26"/>
        </w:rPr>
        <w:t xml:space="preserve"> </w:t>
      </w:r>
      <w:r w:rsidR="005A63A0" w:rsidRPr="00D32448">
        <w:rPr>
          <w:rFonts w:ascii="Times New Roman" w:hAnsi="Times New Roman" w:cs="Times New Roman"/>
          <w:sz w:val="26"/>
          <w:szCs w:val="26"/>
        </w:rPr>
        <w:t xml:space="preserve">suy </w:t>
      </w:r>
      <w:r w:rsidR="00D379B5" w:rsidRPr="00D32448">
        <w:rPr>
          <w:rFonts w:ascii="Times New Roman" w:hAnsi="Times New Roman" w:cs="Times New Roman"/>
          <w:sz w:val="26"/>
          <w:szCs w:val="26"/>
        </w:rPr>
        <w:t xml:space="preserve">giảm giá trị </w:t>
      </w:r>
      <w:r w:rsidR="005142F1" w:rsidRPr="00D32448">
        <w:rPr>
          <w:rFonts w:ascii="Times New Roman" w:hAnsi="Times New Roman" w:cs="Times New Roman"/>
          <w:sz w:val="26"/>
          <w:szCs w:val="26"/>
        </w:rPr>
        <w:t>tài</w:t>
      </w:r>
      <w:r w:rsidR="005142F1" w:rsidRPr="00D32448">
        <w:rPr>
          <w:rFonts w:ascii="Times New Roman" w:hAnsi="Times New Roman" w:cs="Times New Roman"/>
          <w:sz w:val="26"/>
          <w:szCs w:val="26"/>
          <w:lang w:val="vi-VN"/>
        </w:rPr>
        <w:t xml:space="preserve"> sản </w:t>
      </w:r>
      <w:r w:rsidR="00D379B5" w:rsidRPr="00D32448">
        <w:rPr>
          <w:rFonts w:ascii="Times New Roman" w:hAnsi="Times New Roman" w:cs="Times New Roman"/>
          <w:sz w:val="26"/>
          <w:szCs w:val="26"/>
        </w:rPr>
        <w:t xml:space="preserve">và </w:t>
      </w:r>
      <w:r w:rsidR="0037009D" w:rsidRPr="00D32448">
        <w:rPr>
          <w:rFonts w:ascii="Times New Roman" w:hAnsi="Times New Roman" w:cs="Times New Roman"/>
          <w:sz w:val="26"/>
          <w:szCs w:val="26"/>
        </w:rPr>
        <w:t>yêu</w:t>
      </w:r>
      <w:r w:rsidR="0037009D" w:rsidRPr="00D32448">
        <w:rPr>
          <w:rFonts w:ascii="Times New Roman" w:hAnsi="Times New Roman" w:cs="Times New Roman"/>
          <w:sz w:val="26"/>
          <w:szCs w:val="26"/>
          <w:lang w:val="vi-VN"/>
        </w:rPr>
        <w:t xml:space="preserve"> cầu thuyết minh</w:t>
      </w:r>
      <w:r w:rsidR="00D379B5" w:rsidRPr="00D32448">
        <w:rPr>
          <w:rFonts w:ascii="Times New Roman" w:hAnsi="Times New Roman" w:cs="Times New Roman"/>
          <w:sz w:val="26"/>
          <w:szCs w:val="26"/>
        </w:rPr>
        <w:t>.</w:t>
      </w:r>
    </w:p>
    <w:p w:rsidR="00D379B5" w:rsidRPr="00D32448" w:rsidRDefault="00E2553B" w:rsidP="00BA1083">
      <w:pPr>
        <w:widowControl w:val="0"/>
        <w:pBdr>
          <w:bottom w:val="single" w:sz="4" w:space="1" w:color="auto"/>
        </w:pBdr>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 xml:space="preserve">Phạm </w:t>
      </w:r>
      <w:proofErr w:type="gramStart"/>
      <w:r w:rsidRPr="00D32448">
        <w:rPr>
          <w:rFonts w:ascii="Times New Roman" w:hAnsi="Times New Roman" w:cs="Times New Roman"/>
          <w:b/>
          <w:sz w:val="32"/>
          <w:szCs w:val="32"/>
        </w:rPr>
        <w:t>vi</w:t>
      </w:r>
      <w:proofErr w:type="gramEnd"/>
    </w:p>
    <w:p w:rsidR="00EB7ED5" w:rsidRPr="00D32448" w:rsidRDefault="00F94F7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2. </w:t>
      </w:r>
      <w:r w:rsidR="00EB7ED5" w:rsidRPr="00D32448">
        <w:rPr>
          <w:rFonts w:ascii="Times New Roman" w:hAnsi="Times New Roman" w:cs="Times New Roman"/>
          <w:b/>
          <w:sz w:val="26"/>
          <w:szCs w:val="26"/>
        </w:rPr>
        <w:t xml:space="preserve">Chuẩn mực này được áp dụng </w:t>
      </w:r>
      <w:r w:rsidR="00B13857" w:rsidRPr="00D32448">
        <w:rPr>
          <w:rFonts w:ascii="Times New Roman" w:hAnsi="Times New Roman" w:cs="Times New Roman"/>
          <w:b/>
          <w:sz w:val="26"/>
          <w:szCs w:val="26"/>
        </w:rPr>
        <w:t>để</w:t>
      </w:r>
      <w:r w:rsidR="00EB7ED5" w:rsidRPr="00D32448">
        <w:rPr>
          <w:rFonts w:ascii="Times New Roman" w:hAnsi="Times New Roman" w:cs="Times New Roman"/>
          <w:b/>
          <w:sz w:val="26"/>
          <w:szCs w:val="26"/>
        </w:rPr>
        <w:t xml:space="preserve"> kế toán </w:t>
      </w:r>
      <w:r w:rsidR="00E620C3" w:rsidRPr="00D32448">
        <w:rPr>
          <w:rFonts w:ascii="Times New Roman" w:hAnsi="Times New Roman" w:cs="Times New Roman"/>
          <w:b/>
          <w:sz w:val="26"/>
          <w:szCs w:val="26"/>
        </w:rPr>
        <w:t xml:space="preserve">sự </w:t>
      </w:r>
      <w:r w:rsidR="00EF5057" w:rsidRPr="00D32448">
        <w:rPr>
          <w:rFonts w:ascii="Times New Roman" w:hAnsi="Times New Roman" w:cs="Times New Roman"/>
          <w:b/>
          <w:sz w:val="26"/>
          <w:szCs w:val="26"/>
        </w:rPr>
        <w:t xml:space="preserve">suy </w:t>
      </w:r>
      <w:r w:rsidR="00EB7ED5" w:rsidRPr="00D32448">
        <w:rPr>
          <w:rFonts w:ascii="Times New Roman" w:hAnsi="Times New Roman" w:cs="Times New Roman"/>
          <w:b/>
          <w:sz w:val="26"/>
          <w:szCs w:val="26"/>
        </w:rPr>
        <w:t>giảm giá trị của tất cả tài sản, ngoại trừ:</w:t>
      </w:r>
    </w:p>
    <w:p w:rsidR="001D0CC8"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a</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EB7ED5" w:rsidRPr="00D32448">
        <w:rPr>
          <w:rFonts w:ascii="Times New Roman" w:hAnsi="Times New Roman" w:cs="Times New Roman"/>
          <w:b/>
          <w:sz w:val="26"/>
          <w:szCs w:val="26"/>
        </w:rPr>
        <w:t xml:space="preserve">Hàng tồn kho (xem </w:t>
      </w:r>
      <w:r w:rsidR="00796129" w:rsidRPr="00D32448">
        <w:rPr>
          <w:rFonts w:ascii="Times New Roman" w:hAnsi="Times New Roman" w:cs="Times New Roman"/>
          <w:b/>
          <w:sz w:val="26"/>
          <w:szCs w:val="26"/>
        </w:rPr>
        <w:t>IAS</w:t>
      </w:r>
      <w:r w:rsidR="00EB7ED5" w:rsidRPr="00D32448">
        <w:rPr>
          <w:rFonts w:ascii="Times New Roman" w:hAnsi="Times New Roman" w:cs="Times New Roman"/>
          <w:b/>
          <w:sz w:val="26"/>
          <w:szCs w:val="26"/>
        </w:rPr>
        <w:t xml:space="preserve"> 2 </w:t>
      </w:r>
      <w:r w:rsidR="004E6C42" w:rsidRPr="00D32448">
        <w:rPr>
          <w:rFonts w:ascii="Times New Roman" w:hAnsi="Times New Roman" w:cs="Times New Roman"/>
          <w:b/>
          <w:i/>
          <w:iCs/>
          <w:sz w:val="26"/>
          <w:szCs w:val="26"/>
        </w:rPr>
        <w:t>Hàng tồn kho</w:t>
      </w:r>
      <w:r w:rsidR="00EB7ED5" w:rsidRPr="00D32448">
        <w:rPr>
          <w:rFonts w:ascii="Times New Roman" w:hAnsi="Times New Roman" w:cs="Times New Roman"/>
          <w:b/>
          <w:sz w:val="26"/>
          <w:szCs w:val="26"/>
        </w:rPr>
        <w:t>)</w:t>
      </w:r>
      <w:r w:rsidR="00D23DDD" w:rsidRPr="00D32448">
        <w:rPr>
          <w:rFonts w:ascii="Times New Roman" w:hAnsi="Times New Roman" w:cs="Times New Roman"/>
          <w:b/>
          <w:sz w:val="26"/>
          <w:szCs w:val="26"/>
        </w:rPr>
        <w:t>;</w:t>
      </w:r>
    </w:p>
    <w:p w:rsidR="00860B98"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b</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860B98" w:rsidRPr="00D32448">
        <w:rPr>
          <w:rFonts w:ascii="Times New Roman" w:hAnsi="Times New Roman" w:cs="Times New Roman"/>
          <w:b/>
          <w:sz w:val="26"/>
          <w:szCs w:val="26"/>
        </w:rPr>
        <w:t xml:space="preserve">Tài sản </w:t>
      </w:r>
      <w:r w:rsidR="00990173" w:rsidRPr="00D32448">
        <w:rPr>
          <w:rFonts w:ascii="Times New Roman" w:hAnsi="Times New Roman" w:cs="Times New Roman"/>
          <w:b/>
          <w:sz w:val="26"/>
          <w:szCs w:val="26"/>
        </w:rPr>
        <w:t>phát</w:t>
      </w:r>
      <w:r w:rsidR="00990173" w:rsidRPr="00D32448">
        <w:rPr>
          <w:rFonts w:ascii="Times New Roman" w:hAnsi="Times New Roman" w:cs="Times New Roman"/>
          <w:b/>
          <w:sz w:val="26"/>
          <w:szCs w:val="26"/>
          <w:lang w:val="vi-VN"/>
        </w:rPr>
        <w:t xml:space="preserve"> sinh từ </w:t>
      </w:r>
      <w:r w:rsidR="00860B98" w:rsidRPr="00D32448">
        <w:rPr>
          <w:rFonts w:ascii="Times New Roman" w:hAnsi="Times New Roman" w:cs="Times New Roman"/>
          <w:b/>
          <w:sz w:val="26"/>
          <w:szCs w:val="26"/>
        </w:rPr>
        <w:t xml:space="preserve">hợp đồng và tài sản phát sinh từ giá phí hoặc hoàn thành hợp đồng được ghi nhận theo </w:t>
      </w:r>
      <w:r w:rsidR="00796129" w:rsidRPr="00D32448">
        <w:rPr>
          <w:rFonts w:ascii="Times New Roman" w:hAnsi="Times New Roman" w:cs="Times New Roman"/>
          <w:b/>
          <w:sz w:val="26"/>
          <w:szCs w:val="26"/>
        </w:rPr>
        <w:t>IFRS</w:t>
      </w:r>
      <w:r w:rsidR="00796129" w:rsidRPr="00D32448">
        <w:rPr>
          <w:rFonts w:ascii="Times New Roman" w:hAnsi="Times New Roman" w:cs="Times New Roman"/>
          <w:b/>
          <w:sz w:val="26"/>
          <w:szCs w:val="26"/>
          <w:lang w:val="vi-VN"/>
        </w:rPr>
        <w:t xml:space="preserve"> </w:t>
      </w:r>
      <w:r w:rsidR="00860B98" w:rsidRPr="00D32448">
        <w:rPr>
          <w:rFonts w:ascii="Times New Roman" w:hAnsi="Times New Roman" w:cs="Times New Roman"/>
          <w:b/>
          <w:sz w:val="26"/>
          <w:szCs w:val="26"/>
        </w:rPr>
        <w:t xml:space="preserve">15 </w:t>
      </w:r>
      <w:r w:rsidR="004E6C42" w:rsidRPr="00D32448">
        <w:rPr>
          <w:rFonts w:ascii="Times New Roman" w:hAnsi="Times New Roman" w:cs="Times New Roman"/>
          <w:b/>
          <w:i/>
          <w:iCs/>
          <w:sz w:val="26"/>
          <w:szCs w:val="26"/>
        </w:rPr>
        <w:t>Doanh thu từ hợp đồng với khách hàng</w:t>
      </w:r>
      <w:r w:rsidR="00D23DDD" w:rsidRPr="00D32448">
        <w:rPr>
          <w:rFonts w:ascii="Times New Roman" w:hAnsi="Times New Roman" w:cs="Times New Roman"/>
          <w:b/>
          <w:sz w:val="26"/>
          <w:szCs w:val="26"/>
        </w:rPr>
        <w:t>;</w:t>
      </w:r>
    </w:p>
    <w:p w:rsidR="00860B98"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c</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860B98" w:rsidRPr="00D32448">
        <w:rPr>
          <w:rFonts w:ascii="Times New Roman" w:hAnsi="Times New Roman" w:cs="Times New Roman"/>
          <w:b/>
          <w:sz w:val="26"/>
          <w:szCs w:val="26"/>
        </w:rPr>
        <w:t xml:space="preserve">Tài sản thuế thu nhập </w:t>
      </w:r>
      <w:r w:rsidR="007B01A1" w:rsidRPr="00D32448">
        <w:rPr>
          <w:rFonts w:ascii="Times New Roman" w:hAnsi="Times New Roman" w:cs="Times New Roman"/>
          <w:b/>
          <w:sz w:val="26"/>
          <w:szCs w:val="26"/>
        </w:rPr>
        <w:t>doanh</w:t>
      </w:r>
      <w:r w:rsidR="007B01A1" w:rsidRPr="00D32448">
        <w:rPr>
          <w:rFonts w:ascii="Times New Roman" w:hAnsi="Times New Roman" w:cs="Times New Roman"/>
          <w:b/>
          <w:sz w:val="26"/>
          <w:szCs w:val="26"/>
          <w:lang w:val="vi-VN"/>
        </w:rPr>
        <w:t xml:space="preserve"> nghiệp </w:t>
      </w:r>
      <w:r w:rsidR="00860B98" w:rsidRPr="00D32448">
        <w:rPr>
          <w:rFonts w:ascii="Times New Roman" w:hAnsi="Times New Roman" w:cs="Times New Roman"/>
          <w:b/>
          <w:sz w:val="26"/>
          <w:szCs w:val="26"/>
        </w:rPr>
        <w:t xml:space="preserve">hoãn lại (xem </w:t>
      </w:r>
      <w:r w:rsidR="00796129" w:rsidRPr="00D32448">
        <w:rPr>
          <w:rFonts w:ascii="Times New Roman" w:hAnsi="Times New Roman" w:cs="Times New Roman"/>
          <w:b/>
          <w:sz w:val="26"/>
          <w:szCs w:val="26"/>
        </w:rPr>
        <w:t>IAS</w:t>
      </w:r>
      <w:r w:rsidR="00796129" w:rsidRPr="00D32448">
        <w:rPr>
          <w:rFonts w:ascii="Times New Roman" w:hAnsi="Times New Roman" w:cs="Times New Roman"/>
          <w:b/>
          <w:sz w:val="26"/>
          <w:szCs w:val="26"/>
          <w:lang w:val="vi-VN"/>
        </w:rPr>
        <w:t xml:space="preserve"> </w:t>
      </w:r>
      <w:r w:rsidR="00860B98" w:rsidRPr="00D32448">
        <w:rPr>
          <w:rFonts w:ascii="Times New Roman" w:hAnsi="Times New Roman" w:cs="Times New Roman"/>
          <w:b/>
          <w:sz w:val="26"/>
          <w:szCs w:val="26"/>
        </w:rPr>
        <w:t xml:space="preserve">12 </w:t>
      </w:r>
      <w:r w:rsidR="004E6C42" w:rsidRPr="00D32448">
        <w:rPr>
          <w:rFonts w:ascii="Times New Roman" w:hAnsi="Times New Roman" w:cs="Times New Roman"/>
          <w:b/>
          <w:i/>
          <w:iCs/>
          <w:sz w:val="26"/>
          <w:szCs w:val="26"/>
        </w:rPr>
        <w:t>Thuế thu nhập</w:t>
      </w:r>
      <w:r w:rsidR="000D3A86" w:rsidRPr="00D32448">
        <w:rPr>
          <w:rFonts w:ascii="Times New Roman" w:hAnsi="Times New Roman" w:cs="Times New Roman"/>
          <w:b/>
          <w:i/>
          <w:iCs/>
          <w:sz w:val="26"/>
          <w:szCs w:val="26"/>
          <w:lang w:val="vi-VN"/>
        </w:rPr>
        <w:t xml:space="preserve"> doanh nghiệp</w:t>
      </w:r>
      <w:r w:rsidR="00860B98" w:rsidRPr="00D32448">
        <w:rPr>
          <w:rFonts w:ascii="Times New Roman" w:hAnsi="Times New Roman" w:cs="Times New Roman"/>
          <w:b/>
          <w:sz w:val="26"/>
          <w:szCs w:val="26"/>
        </w:rPr>
        <w:t>)</w:t>
      </w:r>
      <w:r w:rsidR="00D23DDD" w:rsidRPr="00D32448">
        <w:rPr>
          <w:rFonts w:ascii="Times New Roman" w:hAnsi="Times New Roman" w:cs="Times New Roman"/>
          <w:b/>
          <w:sz w:val="26"/>
          <w:szCs w:val="26"/>
        </w:rPr>
        <w:t>;</w:t>
      </w:r>
    </w:p>
    <w:p w:rsidR="00860B98"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d</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860B98" w:rsidRPr="00D32448">
        <w:rPr>
          <w:rFonts w:ascii="Times New Roman" w:hAnsi="Times New Roman" w:cs="Times New Roman"/>
          <w:b/>
          <w:sz w:val="26"/>
          <w:szCs w:val="26"/>
        </w:rPr>
        <w:t xml:space="preserve">Tài sản phát sinh từ </w:t>
      </w:r>
      <w:r w:rsidR="00BB2DE1" w:rsidRPr="00D32448">
        <w:rPr>
          <w:rFonts w:ascii="Times New Roman" w:hAnsi="Times New Roman" w:cs="Times New Roman"/>
          <w:b/>
          <w:sz w:val="26"/>
          <w:szCs w:val="26"/>
        </w:rPr>
        <w:t xml:space="preserve">lợi ích </w:t>
      </w:r>
      <w:r w:rsidR="00860B98" w:rsidRPr="00D32448">
        <w:rPr>
          <w:rFonts w:ascii="Times New Roman" w:hAnsi="Times New Roman" w:cs="Times New Roman"/>
          <w:b/>
          <w:sz w:val="26"/>
          <w:szCs w:val="26"/>
        </w:rPr>
        <w:t>của người lao động (</w:t>
      </w:r>
      <w:r w:rsidR="00B759C6" w:rsidRPr="00D32448">
        <w:rPr>
          <w:rFonts w:ascii="Times New Roman" w:hAnsi="Times New Roman" w:cs="Times New Roman"/>
          <w:b/>
          <w:sz w:val="26"/>
          <w:szCs w:val="26"/>
        </w:rPr>
        <w:t xml:space="preserve">xem </w:t>
      </w:r>
      <w:r w:rsidR="00200D0C" w:rsidRPr="00D32448">
        <w:rPr>
          <w:rFonts w:ascii="Times New Roman" w:hAnsi="Times New Roman" w:cs="Times New Roman"/>
          <w:b/>
          <w:sz w:val="26"/>
          <w:szCs w:val="26"/>
        </w:rPr>
        <w:t>IAS</w:t>
      </w:r>
      <w:r w:rsidR="00200D0C" w:rsidRPr="00D32448">
        <w:rPr>
          <w:rFonts w:ascii="Times New Roman" w:hAnsi="Times New Roman" w:cs="Times New Roman"/>
          <w:b/>
          <w:sz w:val="26"/>
          <w:szCs w:val="26"/>
          <w:lang w:val="vi-VN"/>
        </w:rPr>
        <w:t xml:space="preserve"> </w:t>
      </w:r>
      <w:r w:rsidR="00B759C6" w:rsidRPr="00D32448">
        <w:rPr>
          <w:rFonts w:ascii="Times New Roman" w:hAnsi="Times New Roman" w:cs="Times New Roman"/>
          <w:b/>
          <w:sz w:val="26"/>
          <w:szCs w:val="26"/>
        </w:rPr>
        <w:t>1</w:t>
      </w:r>
      <w:r w:rsidR="00860B98" w:rsidRPr="00D32448">
        <w:rPr>
          <w:rFonts w:ascii="Times New Roman" w:hAnsi="Times New Roman" w:cs="Times New Roman"/>
          <w:b/>
          <w:sz w:val="26"/>
          <w:szCs w:val="26"/>
        </w:rPr>
        <w:t xml:space="preserve">9 </w:t>
      </w:r>
      <w:r w:rsidR="004E6C42" w:rsidRPr="00D32448">
        <w:rPr>
          <w:rFonts w:ascii="Times New Roman" w:hAnsi="Times New Roman" w:cs="Times New Roman"/>
          <w:b/>
          <w:i/>
          <w:iCs/>
          <w:sz w:val="26"/>
          <w:szCs w:val="26"/>
        </w:rPr>
        <w:t xml:space="preserve">Lợi ích </w:t>
      </w:r>
      <w:r w:rsidR="007B01A1" w:rsidRPr="00D32448">
        <w:rPr>
          <w:rFonts w:ascii="Times New Roman" w:hAnsi="Times New Roman" w:cs="Times New Roman"/>
          <w:b/>
          <w:i/>
          <w:iCs/>
          <w:sz w:val="26"/>
          <w:szCs w:val="26"/>
        </w:rPr>
        <w:t>cho</w:t>
      </w:r>
      <w:r w:rsidR="007B01A1" w:rsidRPr="00D32448">
        <w:rPr>
          <w:rFonts w:ascii="Times New Roman" w:hAnsi="Times New Roman" w:cs="Times New Roman"/>
          <w:b/>
          <w:i/>
          <w:iCs/>
          <w:sz w:val="26"/>
          <w:szCs w:val="26"/>
          <w:lang w:val="vi-VN"/>
        </w:rPr>
        <w:t xml:space="preserve"> </w:t>
      </w:r>
      <w:r w:rsidR="004E6C42" w:rsidRPr="00D32448">
        <w:rPr>
          <w:rFonts w:ascii="Times New Roman" w:hAnsi="Times New Roman" w:cs="Times New Roman"/>
          <w:b/>
          <w:i/>
          <w:iCs/>
          <w:sz w:val="26"/>
          <w:szCs w:val="26"/>
        </w:rPr>
        <w:t>người lao động</w:t>
      </w:r>
      <w:r w:rsidR="00BB2DE1" w:rsidRPr="00D32448">
        <w:rPr>
          <w:rFonts w:ascii="Times New Roman" w:hAnsi="Times New Roman" w:cs="Times New Roman"/>
          <w:b/>
          <w:sz w:val="26"/>
          <w:szCs w:val="26"/>
        </w:rPr>
        <w:t>);</w:t>
      </w:r>
    </w:p>
    <w:p w:rsidR="00B759C6"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e</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B759C6" w:rsidRPr="00D32448">
        <w:rPr>
          <w:rFonts w:ascii="Times New Roman" w:hAnsi="Times New Roman" w:cs="Times New Roman"/>
          <w:b/>
          <w:sz w:val="26"/>
          <w:szCs w:val="26"/>
        </w:rPr>
        <w:t xml:space="preserve">Tài sản tài chính </w:t>
      </w:r>
      <w:r w:rsidR="00804336" w:rsidRPr="00D32448">
        <w:rPr>
          <w:rFonts w:ascii="Times New Roman" w:hAnsi="Times New Roman" w:cs="Times New Roman"/>
          <w:b/>
          <w:sz w:val="26"/>
          <w:szCs w:val="26"/>
        </w:rPr>
        <w:t xml:space="preserve">thuộc </w:t>
      </w:r>
      <w:r w:rsidR="00B759C6" w:rsidRPr="00D32448">
        <w:rPr>
          <w:rFonts w:ascii="Times New Roman" w:hAnsi="Times New Roman" w:cs="Times New Roman"/>
          <w:b/>
          <w:sz w:val="26"/>
          <w:szCs w:val="26"/>
        </w:rPr>
        <w:t xml:space="preserve">phạm vi của </w:t>
      </w:r>
      <w:r w:rsidR="00B96038" w:rsidRPr="00D32448">
        <w:rPr>
          <w:rFonts w:ascii="Times New Roman" w:hAnsi="Times New Roman" w:cs="Times New Roman"/>
          <w:b/>
          <w:sz w:val="26"/>
          <w:szCs w:val="26"/>
        </w:rPr>
        <w:t>IFRS</w:t>
      </w:r>
      <w:r w:rsidR="00B759C6" w:rsidRPr="00D32448">
        <w:rPr>
          <w:rFonts w:ascii="Times New Roman" w:hAnsi="Times New Roman" w:cs="Times New Roman"/>
          <w:b/>
          <w:sz w:val="26"/>
          <w:szCs w:val="26"/>
        </w:rPr>
        <w:t xml:space="preserve"> 9 </w:t>
      </w:r>
      <w:r w:rsidR="004E6C42" w:rsidRPr="00D32448">
        <w:rPr>
          <w:rFonts w:ascii="Times New Roman" w:hAnsi="Times New Roman" w:cs="Times New Roman"/>
          <w:b/>
          <w:i/>
          <w:iCs/>
          <w:sz w:val="26"/>
          <w:szCs w:val="26"/>
        </w:rPr>
        <w:t>Công cụ tài chính</w:t>
      </w:r>
      <w:r w:rsidR="00D23DDD" w:rsidRPr="00D32448">
        <w:rPr>
          <w:rFonts w:ascii="Times New Roman" w:hAnsi="Times New Roman" w:cs="Times New Roman"/>
          <w:b/>
          <w:sz w:val="26"/>
          <w:szCs w:val="26"/>
        </w:rPr>
        <w:t>;</w:t>
      </w:r>
    </w:p>
    <w:p w:rsidR="00F158F1"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f</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F158F1" w:rsidRPr="00D32448">
        <w:rPr>
          <w:rFonts w:ascii="Times New Roman" w:hAnsi="Times New Roman" w:cs="Times New Roman"/>
          <w:b/>
          <w:sz w:val="26"/>
          <w:szCs w:val="26"/>
        </w:rPr>
        <w:t xml:space="preserve">Bất động sản đầu tư </w:t>
      </w:r>
      <w:r w:rsidR="00804336" w:rsidRPr="00D32448">
        <w:rPr>
          <w:rFonts w:ascii="Times New Roman" w:hAnsi="Times New Roman" w:cs="Times New Roman"/>
          <w:b/>
          <w:sz w:val="26"/>
          <w:szCs w:val="26"/>
        </w:rPr>
        <w:t xml:space="preserve">được </w:t>
      </w:r>
      <w:r w:rsidR="00D966DC" w:rsidRPr="00D32448">
        <w:rPr>
          <w:rFonts w:ascii="Times New Roman" w:hAnsi="Times New Roman" w:cs="Times New Roman"/>
          <w:b/>
          <w:sz w:val="26"/>
          <w:szCs w:val="26"/>
        </w:rPr>
        <w:t xml:space="preserve">xác định </w:t>
      </w:r>
      <w:r w:rsidR="00F158F1" w:rsidRPr="00D32448">
        <w:rPr>
          <w:rFonts w:ascii="Times New Roman" w:hAnsi="Times New Roman" w:cs="Times New Roman"/>
          <w:b/>
          <w:sz w:val="26"/>
          <w:szCs w:val="26"/>
        </w:rPr>
        <w:t xml:space="preserve">theo giá trị hợp lý (xem </w:t>
      </w:r>
      <w:r w:rsidR="00B84806" w:rsidRPr="00D32448">
        <w:rPr>
          <w:rFonts w:ascii="Times New Roman" w:hAnsi="Times New Roman" w:cs="Times New Roman"/>
          <w:b/>
          <w:sz w:val="26"/>
          <w:szCs w:val="26"/>
        </w:rPr>
        <w:t>IAS</w:t>
      </w:r>
      <w:r w:rsidR="00F158F1" w:rsidRPr="00D32448">
        <w:rPr>
          <w:rFonts w:ascii="Times New Roman" w:hAnsi="Times New Roman" w:cs="Times New Roman"/>
          <w:b/>
          <w:sz w:val="26"/>
          <w:szCs w:val="26"/>
        </w:rPr>
        <w:t xml:space="preserve"> 40 </w:t>
      </w:r>
      <w:r w:rsidR="004E6C42" w:rsidRPr="00D32448">
        <w:rPr>
          <w:rFonts w:ascii="Times New Roman" w:hAnsi="Times New Roman" w:cs="Times New Roman"/>
          <w:b/>
          <w:i/>
          <w:iCs/>
          <w:sz w:val="26"/>
          <w:szCs w:val="26"/>
        </w:rPr>
        <w:t>Bất động sản đầu tư</w:t>
      </w:r>
      <w:r w:rsidR="00F158F1" w:rsidRPr="00D32448">
        <w:rPr>
          <w:rFonts w:ascii="Times New Roman" w:hAnsi="Times New Roman" w:cs="Times New Roman"/>
          <w:b/>
          <w:sz w:val="26"/>
          <w:szCs w:val="26"/>
        </w:rPr>
        <w:t>)</w:t>
      </w:r>
      <w:r w:rsidR="00D23DDD" w:rsidRPr="00D32448">
        <w:rPr>
          <w:rFonts w:ascii="Times New Roman" w:hAnsi="Times New Roman" w:cs="Times New Roman"/>
          <w:b/>
          <w:sz w:val="26"/>
          <w:szCs w:val="26"/>
        </w:rPr>
        <w:t>;</w:t>
      </w:r>
    </w:p>
    <w:p w:rsidR="00F158F1"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g</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F158F1" w:rsidRPr="00D32448">
        <w:rPr>
          <w:rFonts w:ascii="Times New Roman" w:hAnsi="Times New Roman" w:cs="Times New Roman"/>
          <w:b/>
          <w:sz w:val="26"/>
          <w:szCs w:val="26"/>
        </w:rPr>
        <w:t>Tài sản sinh học liên quan đến hoạt động nông nghiệp trong phạm vi</w:t>
      </w:r>
      <w:r w:rsidR="00A916B3" w:rsidRPr="00D32448">
        <w:rPr>
          <w:rFonts w:ascii="Times New Roman" w:hAnsi="Times New Roman" w:cs="Times New Roman"/>
          <w:b/>
          <w:sz w:val="26"/>
          <w:szCs w:val="26"/>
          <w:lang w:val="vi-VN"/>
        </w:rPr>
        <w:t xml:space="preserve"> IAS</w:t>
      </w:r>
      <w:r w:rsidR="00F158F1" w:rsidRPr="00D32448">
        <w:rPr>
          <w:rFonts w:ascii="Times New Roman" w:hAnsi="Times New Roman" w:cs="Times New Roman"/>
          <w:b/>
          <w:sz w:val="26"/>
          <w:szCs w:val="26"/>
        </w:rPr>
        <w:t xml:space="preserve"> 41</w:t>
      </w:r>
      <w:r w:rsidR="00536A91" w:rsidRPr="00D32448">
        <w:rPr>
          <w:rFonts w:ascii="Times New Roman" w:hAnsi="Times New Roman" w:cs="Times New Roman"/>
          <w:b/>
          <w:sz w:val="26"/>
          <w:szCs w:val="26"/>
        </w:rPr>
        <w:t xml:space="preserve"> </w:t>
      </w:r>
      <w:r w:rsidR="004E6C42" w:rsidRPr="00D32448">
        <w:rPr>
          <w:rFonts w:ascii="Times New Roman" w:hAnsi="Times New Roman" w:cs="Times New Roman"/>
          <w:b/>
          <w:i/>
          <w:iCs/>
          <w:sz w:val="26"/>
          <w:szCs w:val="26"/>
        </w:rPr>
        <w:t>Nông nghiệp</w:t>
      </w:r>
      <w:r w:rsidR="00F158F1" w:rsidRPr="00D32448">
        <w:rPr>
          <w:rFonts w:ascii="Times New Roman" w:hAnsi="Times New Roman" w:cs="Times New Roman"/>
          <w:b/>
          <w:sz w:val="26"/>
          <w:szCs w:val="26"/>
        </w:rPr>
        <w:t xml:space="preserve"> mà được </w:t>
      </w:r>
      <w:r w:rsidR="00D966DC" w:rsidRPr="00D32448">
        <w:rPr>
          <w:rFonts w:ascii="Times New Roman" w:hAnsi="Times New Roman" w:cs="Times New Roman"/>
          <w:b/>
          <w:sz w:val="26"/>
          <w:szCs w:val="26"/>
        </w:rPr>
        <w:t xml:space="preserve">xác định </w:t>
      </w:r>
      <w:r w:rsidR="00F158F1" w:rsidRPr="00D32448">
        <w:rPr>
          <w:rFonts w:ascii="Times New Roman" w:hAnsi="Times New Roman" w:cs="Times New Roman"/>
          <w:b/>
          <w:sz w:val="26"/>
          <w:szCs w:val="26"/>
        </w:rPr>
        <w:t>theo giá trị hợp lý trừ chi phí bán</w:t>
      </w:r>
      <w:r w:rsidR="00D23DDD" w:rsidRPr="00D32448">
        <w:rPr>
          <w:rFonts w:ascii="Times New Roman" w:hAnsi="Times New Roman" w:cs="Times New Roman"/>
          <w:b/>
          <w:sz w:val="26"/>
          <w:szCs w:val="26"/>
        </w:rPr>
        <w:t>;</w:t>
      </w:r>
    </w:p>
    <w:p w:rsidR="00E33A66"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h</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E33A66" w:rsidRPr="00D32448">
        <w:rPr>
          <w:rFonts w:ascii="Times New Roman" w:hAnsi="Times New Roman" w:cs="Times New Roman"/>
          <w:b/>
          <w:sz w:val="26"/>
          <w:szCs w:val="26"/>
        </w:rPr>
        <w:t xml:space="preserve">Hợp đồng trong phạm vi của </w:t>
      </w:r>
      <w:r w:rsidR="00AB5D3B" w:rsidRPr="00D32448">
        <w:rPr>
          <w:rFonts w:ascii="Times New Roman" w:hAnsi="Times New Roman" w:cs="Times New Roman"/>
          <w:b/>
          <w:sz w:val="26"/>
          <w:szCs w:val="26"/>
        </w:rPr>
        <w:t>IFRS</w:t>
      </w:r>
      <w:r w:rsidR="00E33A66" w:rsidRPr="00D32448">
        <w:rPr>
          <w:rFonts w:ascii="Times New Roman" w:hAnsi="Times New Roman" w:cs="Times New Roman"/>
          <w:b/>
          <w:sz w:val="26"/>
          <w:szCs w:val="26"/>
        </w:rPr>
        <w:t xml:space="preserve"> 17</w:t>
      </w:r>
      <w:r w:rsidR="00536A91" w:rsidRPr="00D32448">
        <w:rPr>
          <w:rFonts w:ascii="Times New Roman" w:hAnsi="Times New Roman" w:cs="Times New Roman"/>
          <w:b/>
          <w:sz w:val="26"/>
          <w:szCs w:val="26"/>
        </w:rPr>
        <w:t xml:space="preserve"> </w:t>
      </w:r>
      <w:r w:rsidR="004E6C42" w:rsidRPr="00D32448">
        <w:rPr>
          <w:rFonts w:ascii="Times New Roman" w:hAnsi="Times New Roman" w:cs="Times New Roman"/>
          <w:b/>
          <w:i/>
          <w:iCs/>
          <w:sz w:val="26"/>
          <w:szCs w:val="26"/>
        </w:rPr>
        <w:t>Hợp đồng bảo hiểm</w:t>
      </w:r>
      <w:r w:rsidR="00F75571" w:rsidRPr="00D32448">
        <w:rPr>
          <w:rFonts w:ascii="Times New Roman" w:hAnsi="Times New Roman" w:cs="Times New Roman"/>
          <w:b/>
          <w:sz w:val="26"/>
          <w:szCs w:val="26"/>
          <w:lang w:val="vi-VN"/>
        </w:rPr>
        <w:t xml:space="preserve"> </w:t>
      </w:r>
      <w:r w:rsidR="00E33A66" w:rsidRPr="00D32448">
        <w:rPr>
          <w:rFonts w:ascii="Times New Roman" w:hAnsi="Times New Roman" w:cs="Times New Roman"/>
          <w:b/>
          <w:sz w:val="26"/>
          <w:szCs w:val="26"/>
        </w:rPr>
        <w:t xml:space="preserve">là </w:t>
      </w:r>
      <w:r w:rsidR="00F75571" w:rsidRPr="00D32448">
        <w:rPr>
          <w:rFonts w:ascii="Times New Roman" w:hAnsi="Times New Roman" w:cs="Times New Roman"/>
          <w:b/>
          <w:sz w:val="26"/>
          <w:szCs w:val="26"/>
        </w:rPr>
        <w:t>các</w:t>
      </w:r>
      <w:r w:rsidR="00F75571" w:rsidRPr="00D32448">
        <w:rPr>
          <w:rFonts w:ascii="Times New Roman" w:hAnsi="Times New Roman" w:cs="Times New Roman"/>
          <w:b/>
          <w:sz w:val="26"/>
          <w:szCs w:val="26"/>
          <w:lang w:val="vi-VN"/>
        </w:rPr>
        <w:t xml:space="preserve"> </w:t>
      </w:r>
      <w:r w:rsidR="00E33A66" w:rsidRPr="00D32448">
        <w:rPr>
          <w:rFonts w:ascii="Times New Roman" w:hAnsi="Times New Roman" w:cs="Times New Roman"/>
          <w:b/>
          <w:sz w:val="26"/>
          <w:szCs w:val="26"/>
        </w:rPr>
        <w:t>tài sả</w:t>
      </w:r>
      <w:r w:rsidR="00D23DDD" w:rsidRPr="00D32448">
        <w:rPr>
          <w:rFonts w:ascii="Times New Roman" w:hAnsi="Times New Roman" w:cs="Times New Roman"/>
          <w:b/>
          <w:sz w:val="26"/>
          <w:szCs w:val="26"/>
        </w:rPr>
        <w:t>n;</w:t>
      </w:r>
    </w:p>
    <w:p w:rsidR="00E33A66" w:rsidRPr="00D32448" w:rsidRDefault="00A9339C" w:rsidP="004258E2">
      <w:pPr>
        <w:widowControl w:val="0"/>
        <w:tabs>
          <w:tab w:val="left" w:pos="426"/>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i</w:t>
      </w:r>
      <w:r w:rsidRPr="00D32448">
        <w:rPr>
          <w:rFonts w:ascii="Times New Roman" w:hAnsi="Times New Roman" w:cs="Times New Roman"/>
          <w:b/>
          <w:sz w:val="26"/>
          <w:szCs w:val="26"/>
          <w:lang w:val="vi-VN"/>
        </w:rPr>
        <w:t>)</w:t>
      </w:r>
      <w:r w:rsidR="00D07679" w:rsidRPr="00D32448">
        <w:rPr>
          <w:rFonts w:ascii="Times New Roman" w:hAnsi="Times New Roman" w:cs="Times New Roman"/>
          <w:b/>
          <w:sz w:val="26"/>
          <w:szCs w:val="26"/>
        </w:rPr>
        <w:t xml:space="preserve"> </w:t>
      </w:r>
      <w:r w:rsidR="00E33A66" w:rsidRPr="00D32448">
        <w:rPr>
          <w:rFonts w:ascii="Times New Roman" w:hAnsi="Times New Roman" w:cs="Times New Roman"/>
          <w:b/>
          <w:sz w:val="26"/>
          <w:szCs w:val="26"/>
        </w:rPr>
        <w:t>Tài sản dài hạn</w:t>
      </w:r>
      <w:r w:rsidR="009232AE" w:rsidRPr="00D32448">
        <w:rPr>
          <w:rFonts w:ascii="Times New Roman" w:hAnsi="Times New Roman" w:cs="Times New Roman"/>
          <w:b/>
          <w:sz w:val="26"/>
          <w:szCs w:val="26"/>
        </w:rPr>
        <w:t xml:space="preserve"> (hoặc nhóm </w:t>
      </w:r>
      <w:r w:rsidR="00C10F1C" w:rsidRPr="00D32448">
        <w:rPr>
          <w:rFonts w:ascii="Times New Roman" w:hAnsi="Times New Roman" w:cs="Times New Roman"/>
          <w:b/>
          <w:sz w:val="26"/>
          <w:szCs w:val="26"/>
        </w:rPr>
        <w:t>tài sản</w:t>
      </w:r>
      <w:r w:rsidR="00F94F7C" w:rsidRPr="00D32448">
        <w:rPr>
          <w:rFonts w:ascii="Times New Roman" w:hAnsi="Times New Roman" w:cs="Times New Roman"/>
          <w:b/>
          <w:sz w:val="26"/>
          <w:szCs w:val="26"/>
        </w:rPr>
        <w:t xml:space="preserve"> </w:t>
      </w:r>
      <w:r w:rsidR="00DC340F" w:rsidRPr="00D32448">
        <w:rPr>
          <w:rFonts w:ascii="Times New Roman" w:hAnsi="Times New Roman" w:cs="Times New Roman"/>
          <w:b/>
          <w:sz w:val="26"/>
          <w:szCs w:val="26"/>
        </w:rPr>
        <w:t>chờ</w:t>
      </w:r>
      <w:r w:rsidR="00DC340F" w:rsidRPr="00D32448">
        <w:rPr>
          <w:rFonts w:ascii="Times New Roman" w:hAnsi="Times New Roman" w:cs="Times New Roman"/>
          <w:b/>
          <w:sz w:val="26"/>
          <w:szCs w:val="26"/>
          <w:lang w:val="vi-VN"/>
        </w:rPr>
        <w:t xml:space="preserve"> </w:t>
      </w:r>
      <w:r w:rsidR="009232AE" w:rsidRPr="00D32448">
        <w:rPr>
          <w:rFonts w:ascii="Times New Roman" w:hAnsi="Times New Roman" w:cs="Times New Roman"/>
          <w:b/>
          <w:sz w:val="26"/>
          <w:szCs w:val="26"/>
        </w:rPr>
        <w:t xml:space="preserve">thanh lý) được phân loại là </w:t>
      </w:r>
      <w:r w:rsidR="00C10F1C" w:rsidRPr="00D32448">
        <w:rPr>
          <w:rFonts w:ascii="Times New Roman" w:hAnsi="Times New Roman" w:cs="Times New Roman"/>
          <w:b/>
          <w:sz w:val="26"/>
          <w:szCs w:val="26"/>
        </w:rPr>
        <w:t>nắm giữ</w:t>
      </w:r>
      <w:r w:rsidR="009232AE" w:rsidRPr="00D32448">
        <w:rPr>
          <w:rFonts w:ascii="Times New Roman" w:hAnsi="Times New Roman" w:cs="Times New Roman"/>
          <w:b/>
          <w:sz w:val="26"/>
          <w:szCs w:val="26"/>
        </w:rPr>
        <w:t xml:space="preserve"> </w:t>
      </w:r>
      <w:r w:rsidR="009232AE" w:rsidRPr="00D32448">
        <w:rPr>
          <w:rFonts w:ascii="Times New Roman" w:hAnsi="Times New Roman" w:cs="Times New Roman"/>
          <w:b/>
          <w:sz w:val="26"/>
          <w:szCs w:val="26"/>
        </w:rPr>
        <w:lastRenderedPageBreak/>
        <w:t xml:space="preserve">để bán theo </w:t>
      </w:r>
      <w:r w:rsidR="00CD25A7" w:rsidRPr="00D32448">
        <w:rPr>
          <w:rFonts w:ascii="Times New Roman" w:hAnsi="Times New Roman" w:cs="Times New Roman"/>
          <w:b/>
          <w:sz w:val="26"/>
          <w:szCs w:val="26"/>
        </w:rPr>
        <w:t>IFRS</w:t>
      </w:r>
      <w:r w:rsidR="009232AE" w:rsidRPr="00D32448">
        <w:rPr>
          <w:rFonts w:ascii="Times New Roman" w:hAnsi="Times New Roman" w:cs="Times New Roman"/>
          <w:b/>
          <w:sz w:val="26"/>
          <w:szCs w:val="26"/>
        </w:rPr>
        <w:t xml:space="preserve"> 5 </w:t>
      </w:r>
      <w:r w:rsidR="004E6C42" w:rsidRPr="00D32448">
        <w:rPr>
          <w:rFonts w:ascii="Times New Roman" w:hAnsi="Times New Roman" w:cs="Times New Roman"/>
          <w:b/>
          <w:i/>
          <w:iCs/>
          <w:sz w:val="26"/>
          <w:szCs w:val="26"/>
        </w:rPr>
        <w:t xml:space="preserve">Tài sản dài hạn nắm giữ để bán và các hoạt động </w:t>
      </w:r>
      <w:r w:rsidR="00551971" w:rsidRPr="00D32448">
        <w:rPr>
          <w:rFonts w:ascii="Times New Roman" w:hAnsi="Times New Roman" w:cs="Times New Roman"/>
          <w:b/>
          <w:i/>
          <w:iCs/>
          <w:sz w:val="26"/>
          <w:szCs w:val="26"/>
        </w:rPr>
        <w:t>bị</w:t>
      </w:r>
      <w:r w:rsidR="00551971" w:rsidRPr="00D32448">
        <w:rPr>
          <w:rFonts w:ascii="Times New Roman" w:hAnsi="Times New Roman" w:cs="Times New Roman"/>
          <w:b/>
          <w:i/>
          <w:iCs/>
          <w:sz w:val="26"/>
          <w:szCs w:val="26"/>
          <w:lang w:val="vi-VN"/>
        </w:rPr>
        <w:t xml:space="preserve"> chấm dứt</w:t>
      </w:r>
      <w:r w:rsidR="00BB2DE1" w:rsidRPr="00D32448">
        <w:rPr>
          <w:rFonts w:ascii="Times New Roman" w:hAnsi="Times New Roman" w:cs="Times New Roman"/>
          <w:b/>
          <w:sz w:val="26"/>
          <w:szCs w:val="26"/>
        </w:rPr>
        <w:t>.</w:t>
      </w:r>
    </w:p>
    <w:p w:rsidR="00E2553B" w:rsidRPr="00D32448" w:rsidRDefault="00276E4C" w:rsidP="00E2553B">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3. Chuẩn mực này không áp dụng </w:t>
      </w:r>
      <w:r w:rsidR="000B0597" w:rsidRPr="00D32448">
        <w:rPr>
          <w:rFonts w:ascii="Times New Roman" w:hAnsi="Times New Roman" w:cs="Times New Roman"/>
          <w:sz w:val="26"/>
          <w:szCs w:val="26"/>
        </w:rPr>
        <w:t>đối với</w:t>
      </w:r>
      <w:r w:rsidRPr="00D32448">
        <w:rPr>
          <w:rFonts w:ascii="Times New Roman" w:hAnsi="Times New Roman" w:cs="Times New Roman"/>
          <w:sz w:val="26"/>
          <w:szCs w:val="26"/>
        </w:rPr>
        <w:t xml:space="preserve"> hàng tồn kho, tài sản phát sinh từ hợp đồng xây dựng, tài sản thuế thu nhập </w:t>
      </w:r>
      <w:r w:rsidR="00D26A6C" w:rsidRPr="00D32448">
        <w:rPr>
          <w:rFonts w:ascii="Times New Roman" w:hAnsi="Times New Roman" w:cs="Times New Roman"/>
          <w:sz w:val="26"/>
          <w:szCs w:val="26"/>
        </w:rPr>
        <w:t>doanh</w:t>
      </w:r>
      <w:r w:rsidR="00D26A6C" w:rsidRPr="00D32448">
        <w:rPr>
          <w:rFonts w:ascii="Times New Roman" w:hAnsi="Times New Roman" w:cs="Times New Roman"/>
          <w:sz w:val="26"/>
          <w:szCs w:val="26"/>
          <w:lang w:val="vi-VN"/>
        </w:rPr>
        <w:t xml:space="preserve"> nghiệp </w:t>
      </w:r>
      <w:r w:rsidRPr="00D32448">
        <w:rPr>
          <w:rFonts w:ascii="Times New Roman" w:hAnsi="Times New Roman" w:cs="Times New Roman"/>
          <w:sz w:val="26"/>
          <w:szCs w:val="26"/>
        </w:rPr>
        <w:t>hoãn lại, tài sản phát sinh từ lợi ích của người lao động</w:t>
      </w:r>
      <w:r w:rsidR="000B0597"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hoặc tài sản được phân loại là </w:t>
      </w:r>
      <w:r w:rsidR="00C10F1C" w:rsidRPr="00D32448">
        <w:rPr>
          <w:rFonts w:ascii="Times New Roman" w:hAnsi="Times New Roman" w:cs="Times New Roman"/>
          <w:sz w:val="26"/>
          <w:szCs w:val="26"/>
        </w:rPr>
        <w:t>nắm giữ</w:t>
      </w:r>
      <w:r w:rsidRPr="00D32448">
        <w:rPr>
          <w:rFonts w:ascii="Times New Roman" w:hAnsi="Times New Roman" w:cs="Times New Roman"/>
          <w:sz w:val="26"/>
          <w:szCs w:val="26"/>
        </w:rPr>
        <w:t xml:space="preserve"> để bán (hoặc bao gồm </w:t>
      </w:r>
      <w:r w:rsidR="009541BB" w:rsidRPr="00D32448">
        <w:rPr>
          <w:rFonts w:ascii="Times New Roman" w:hAnsi="Times New Roman" w:cs="Times New Roman"/>
          <w:sz w:val="26"/>
          <w:szCs w:val="26"/>
        </w:rPr>
        <w:t xml:space="preserve">trong nhóm </w:t>
      </w:r>
      <w:r w:rsidR="00C10F1C" w:rsidRPr="00D32448">
        <w:rPr>
          <w:rFonts w:ascii="Times New Roman" w:hAnsi="Times New Roman" w:cs="Times New Roman"/>
          <w:sz w:val="26"/>
          <w:szCs w:val="26"/>
        </w:rPr>
        <w:t xml:space="preserve">tài sản </w:t>
      </w:r>
      <w:r w:rsidR="00551971" w:rsidRPr="00D32448">
        <w:rPr>
          <w:rFonts w:ascii="Times New Roman" w:hAnsi="Times New Roman" w:cs="Times New Roman"/>
          <w:sz w:val="26"/>
          <w:szCs w:val="26"/>
        </w:rPr>
        <w:t>chờ</w:t>
      </w:r>
      <w:r w:rsidR="00551971" w:rsidRPr="00D32448">
        <w:rPr>
          <w:rFonts w:ascii="Times New Roman" w:hAnsi="Times New Roman" w:cs="Times New Roman"/>
          <w:sz w:val="26"/>
          <w:szCs w:val="26"/>
          <w:lang w:val="vi-VN"/>
        </w:rPr>
        <w:t xml:space="preserve"> </w:t>
      </w:r>
      <w:r w:rsidR="009541BB" w:rsidRPr="00D32448">
        <w:rPr>
          <w:rFonts w:ascii="Times New Roman" w:hAnsi="Times New Roman" w:cs="Times New Roman"/>
          <w:sz w:val="26"/>
          <w:szCs w:val="26"/>
        </w:rPr>
        <w:t xml:space="preserve">thanh lý được phân loại là </w:t>
      </w:r>
      <w:r w:rsidR="00C10F1C" w:rsidRPr="00D32448">
        <w:rPr>
          <w:rFonts w:ascii="Times New Roman" w:hAnsi="Times New Roman" w:cs="Times New Roman"/>
          <w:sz w:val="26"/>
          <w:szCs w:val="26"/>
        </w:rPr>
        <w:t>nắm giữ</w:t>
      </w:r>
      <w:r w:rsidR="009541BB" w:rsidRPr="00D32448">
        <w:rPr>
          <w:rFonts w:ascii="Times New Roman" w:hAnsi="Times New Roman" w:cs="Times New Roman"/>
          <w:sz w:val="26"/>
          <w:szCs w:val="26"/>
        </w:rPr>
        <w:t xml:space="preserve"> để bán)</w:t>
      </w:r>
      <w:r w:rsidR="000B0597" w:rsidRPr="00D32448">
        <w:rPr>
          <w:rFonts w:ascii="Times New Roman" w:hAnsi="Times New Roman" w:cs="Times New Roman"/>
          <w:sz w:val="26"/>
          <w:szCs w:val="26"/>
          <w:lang w:val="vi-VN"/>
        </w:rPr>
        <w:t>,</w:t>
      </w:r>
      <w:r w:rsidR="009541BB" w:rsidRPr="00D32448">
        <w:rPr>
          <w:rFonts w:ascii="Times New Roman" w:hAnsi="Times New Roman" w:cs="Times New Roman"/>
          <w:sz w:val="26"/>
          <w:szCs w:val="26"/>
        </w:rPr>
        <w:t xml:space="preserve"> vì các </w:t>
      </w:r>
      <w:r w:rsidR="00D26A6C" w:rsidRPr="00D32448">
        <w:rPr>
          <w:rFonts w:ascii="Times New Roman" w:hAnsi="Times New Roman" w:cs="Times New Roman"/>
          <w:sz w:val="26"/>
          <w:szCs w:val="26"/>
        </w:rPr>
        <w:t>IFRS</w:t>
      </w:r>
      <w:r w:rsidR="009541BB" w:rsidRPr="00D32448">
        <w:rPr>
          <w:rFonts w:ascii="Times New Roman" w:hAnsi="Times New Roman" w:cs="Times New Roman"/>
          <w:sz w:val="26"/>
          <w:szCs w:val="26"/>
        </w:rPr>
        <w:t xml:space="preserve"> hiện </w:t>
      </w:r>
      <w:r w:rsidR="00FB0AB5" w:rsidRPr="00D32448">
        <w:rPr>
          <w:rFonts w:ascii="Times New Roman" w:hAnsi="Times New Roman" w:cs="Times New Roman"/>
          <w:sz w:val="26"/>
          <w:szCs w:val="26"/>
        </w:rPr>
        <w:t>hành</w:t>
      </w:r>
      <w:r w:rsidR="009541BB" w:rsidRPr="00D32448">
        <w:rPr>
          <w:rFonts w:ascii="Times New Roman" w:hAnsi="Times New Roman" w:cs="Times New Roman"/>
          <w:sz w:val="26"/>
          <w:szCs w:val="26"/>
        </w:rPr>
        <w:t xml:space="preserve"> </w:t>
      </w:r>
      <w:r w:rsidR="007B62EA" w:rsidRPr="00D32448">
        <w:rPr>
          <w:rFonts w:ascii="Times New Roman" w:hAnsi="Times New Roman" w:cs="Times New Roman"/>
          <w:sz w:val="26"/>
          <w:szCs w:val="26"/>
        </w:rPr>
        <w:t>áp</w:t>
      </w:r>
      <w:r w:rsidR="007B62EA" w:rsidRPr="00D32448">
        <w:rPr>
          <w:rFonts w:ascii="Times New Roman" w:hAnsi="Times New Roman" w:cs="Times New Roman"/>
          <w:sz w:val="26"/>
          <w:szCs w:val="26"/>
          <w:lang w:val="vi-VN"/>
        </w:rPr>
        <w:t xml:space="preserve"> dụng cho các tài sản trên đã bao gồm </w:t>
      </w:r>
      <w:r w:rsidR="009541BB" w:rsidRPr="00D32448">
        <w:rPr>
          <w:rFonts w:ascii="Times New Roman" w:hAnsi="Times New Roman" w:cs="Times New Roman"/>
          <w:sz w:val="26"/>
          <w:szCs w:val="26"/>
        </w:rPr>
        <w:t xml:space="preserve">yêu cầu về ghi nhận và </w:t>
      </w:r>
      <w:r w:rsidR="00FB0AB5" w:rsidRPr="00D32448">
        <w:rPr>
          <w:rFonts w:ascii="Times New Roman" w:hAnsi="Times New Roman" w:cs="Times New Roman"/>
          <w:sz w:val="26"/>
          <w:szCs w:val="26"/>
        </w:rPr>
        <w:t>đo lường</w:t>
      </w:r>
      <w:r w:rsidR="00384EC6" w:rsidRPr="00D32448">
        <w:rPr>
          <w:rFonts w:ascii="Times New Roman" w:hAnsi="Times New Roman" w:cs="Times New Roman"/>
          <w:sz w:val="26"/>
          <w:szCs w:val="26"/>
        </w:rPr>
        <w:t xml:space="preserve"> </w:t>
      </w:r>
      <w:r w:rsidR="009541BB" w:rsidRPr="00D32448">
        <w:rPr>
          <w:rFonts w:ascii="Times New Roman" w:hAnsi="Times New Roman" w:cs="Times New Roman"/>
          <w:sz w:val="26"/>
          <w:szCs w:val="26"/>
        </w:rPr>
        <w:t xml:space="preserve">những tài sản </w:t>
      </w:r>
      <w:r w:rsidR="007B62EA" w:rsidRPr="00D32448">
        <w:rPr>
          <w:rFonts w:ascii="Times New Roman" w:hAnsi="Times New Roman" w:cs="Times New Roman"/>
          <w:sz w:val="26"/>
          <w:szCs w:val="26"/>
        </w:rPr>
        <w:t>đó</w:t>
      </w:r>
      <w:r w:rsidR="009541BB" w:rsidRPr="00D32448">
        <w:rPr>
          <w:rFonts w:ascii="Times New Roman" w:hAnsi="Times New Roman" w:cs="Times New Roman"/>
          <w:sz w:val="26"/>
          <w:szCs w:val="26"/>
        </w:rPr>
        <w:t>.</w:t>
      </w:r>
      <w:r w:rsidR="00C10F1C" w:rsidRPr="00D32448">
        <w:rPr>
          <w:rFonts w:ascii="Times New Roman" w:eastAsia="Times New Roman" w:hAnsi="Times New Roman" w:cs="Arial"/>
          <w:sz w:val="17"/>
          <w:szCs w:val="20"/>
        </w:rPr>
        <w:t xml:space="preserve"> </w:t>
      </w:r>
    </w:p>
    <w:p w:rsidR="009541BB" w:rsidRPr="00D32448" w:rsidRDefault="007E0F55" w:rsidP="004258E2">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4. Chuẩn mực này áp dụng cho tài sản tài chính được phân loại là:</w:t>
      </w:r>
    </w:p>
    <w:p w:rsidR="007E0F55" w:rsidRPr="00D32448" w:rsidRDefault="00A9339C" w:rsidP="004258E2">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D07679" w:rsidRPr="00D32448">
        <w:rPr>
          <w:rFonts w:ascii="Times New Roman" w:hAnsi="Times New Roman" w:cs="Times New Roman"/>
          <w:sz w:val="26"/>
          <w:szCs w:val="26"/>
        </w:rPr>
        <w:t>a)</w:t>
      </w:r>
      <w:r w:rsidR="007E0F55" w:rsidRPr="00D32448">
        <w:rPr>
          <w:rFonts w:ascii="Times New Roman" w:hAnsi="Times New Roman" w:cs="Times New Roman"/>
          <w:sz w:val="26"/>
          <w:szCs w:val="26"/>
        </w:rPr>
        <w:t xml:space="preserve"> C</w:t>
      </w:r>
      <w:r w:rsidR="00FB0AB5" w:rsidRPr="00D32448">
        <w:rPr>
          <w:rFonts w:ascii="Times New Roman" w:hAnsi="Times New Roman" w:cs="Times New Roman"/>
          <w:sz w:val="26"/>
          <w:szCs w:val="26"/>
        </w:rPr>
        <w:t>ông ty con</w:t>
      </w:r>
      <w:r w:rsidR="00F135BE" w:rsidRPr="00D32448">
        <w:rPr>
          <w:rFonts w:ascii="Times New Roman" w:hAnsi="Times New Roman" w:cs="Times New Roman"/>
          <w:sz w:val="26"/>
          <w:szCs w:val="26"/>
          <w:lang w:val="vi-VN"/>
        </w:rPr>
        <w:t xml:space="preserve"> được</w:t>
      </w:r>
      <w:r w:rsidR="007E0F55" w:rsidRPr="00D32448">
        <w:rPr>
          <w:rFonts w:ascii="Times New Roman" w:hAnsi="Times New Roman" w:cs="Times New Roman"/>
          <w:sz w:val="26"/>
          <w:szCs w:val="26"/>
        </w:rPr>
        <w:t xml:space="preserve"> </w:t>
      </w:r>
      <w:r w:rsidR="00FB0AB5" w:rsidRPr="00D32448">
        <w:rPr>
          <w:rFonts w:ascii="Times New Roman" w:hAnsi="Times New Roman" w:cs="Times New Roman"/>
          <w:sz w:val="26"/>
          <w:szCs w:val="26"/>
        </w:rPr>
        <w:t>định nghĩa</w:t>
      </w:r>
      <w:r w:rsidR="007E0F55" w:rsidRPr="00D32448">
        <w:rPr>
          <w:rFonts w:ascii="Times New Roman" w:hAnsi="Times New Roman" w:cs="Times New Roman"/>
          <w:sz w:val="26"/>
          <w:szCs w:val="26"/>
        </w:rPr>
        <w:t xml:space="preserve"> </w:t>
      </w:r>
      <w:r w:rsidR="00717FE3" w:rsidRPr="00D32448">
        <w:rPr>
          <w:rFonts w:ascii="Times New Roman" w:hAnsi="Times New Roman" w:cs="Times New Roman"/>
          <w:sz w:val="26"/>
          <w:szCs w:val="26"/>
        </w:rPr>
        <w:t xml:space="preserve">tại </w:t>
      </w:r>
      <w:r w:rsidR="007E0F55" w:rsidRPr="00D32448">
        <w:rPr>
          <w:rFonts w:ascii="Times New Roman" w:hAnsi="Times New Roman" w:cs="Times New Roman"/>
          <w:sz w:val="26"/>
          <w:szCs w:val="26"/>
        </w:rPr>
        <w:t xml:space="preserve">chuẩn mực </w:t>
      </w:r>
      <w:r w:rsidR="00F135BE" w:rsidRPr="00D32448">
        <w:rPr>
          <w:rFonts w:ascii="Times New Roman" w:hAnsi="Times New Roman" w:cs="Times New Roman"/>
          <w:sz w:val="26"/>
          <w:szCs w:val="26"/>
        </w:rPr>
        <w:t>IFRS</w:t>
      </w:r>
      <w:r w:rsidR="007E0F55" w:rsidRPr="00D32448">
        <w:rPr>
          <w:rFonts w:ascii="Times New Roman" w:hAnsi="Times New Roman" w:cs="Times New Roman"/>
          <w:sz w:val="26"/>
          <w:szCs w:val="26"/>
        </w:rPr>
        <w:t xml:space="preserve"> 10 </w:t>
      </w:r>
      <w:r w:rsidR="004E6C42" w:rsidRPr="00D32448">
        <w:rPr>
          <w:rFonts w:ascii="Times New Roman" w:hAnsi="Times New Roman" w:cs="Times New Roman"/>
          <w:i/>
          <w:iCs/>
          <w:sz w:val="26"/>
          <w:szCs w:val="26"/>
        </w:rPr>
        <w:t>Báo cáo tài chính h</w:t>
      </w:r>
      <w:r w:rsidR="00FB0AB5" w:rsidRPr="00D32448">
        <w:rPr>
          <w:rFonts w:ascii="Times New Roman" w:hAnsi="Times New Roman" w:cs="Times New Roman"/>
          <w:i/>
          <w:iCs/>
          <w:sz w:val="26"/>
          <w:szCs w:val="26"/>
        </w:rPr>
        <w:t>ợ</w:t>
      </w:r>
      <w:r w:rsidR="004E6C42" w:rsidRPr="00D32448">
        <w:rPr>
          <w:rFonts w:ascii="Times New Roman" w:hAnsi="Times New Roman" w:cs="Times New Roman"/>
          <w:i/>
          <w:iCs/>
          <w:sz w:val="26"/>
          <w:szCs w:val="26"/>
        </w:rPr>
        <w:t>p nhất</w:t>
      </w:r>
      <w:r w:rsidR="001544F6" w:rsidRPr="00D32448">
        <w:rPr>
          <w:rFonts w:ascii="Times New Roman" w:hAnsi="Times New Roman" w:cs="Times New Roman"/>
          <w:sz w:val="26"/>
          <w:szCs w:val="26"/>
        </w:rPr>
        <w:t>;</w:t>
      </w:r>
    </w:p>
    <w:p w:rsidR="001544F6" w:rsidRPr="00D32448" w:rsidRDefault="00A9339C" w:rsidP="004258E2">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1544F6" w:rsidRPr="00D32448">
        <w:rPr>
          <w:rFonts w:ascii="Times New Roman" w:hAnsi="Times New Roman" w:cs="Times New Roman"/>
          <w:sz w:val="26"/>
          <w:szCs w:val="26"/>
        </w:rPr>
        <w:t xml:space="preserve">b) </w:t>
      </w:r>
      <w:r w:rsidR="00FB0AB5" w:rsidRPr="00D32448">
        <w:rPr>
          <w:rFonts w:ascii="Times New Roman" w:hAnsi="Times New Roman" w:cs="Times New Roman"/>
          <w:sz w:val="26"/>
          <w:szCs w:val="26"/>
        </w:rPr>
        <w:t>Công ty l</w:t>
      </w:r>
      <w:r w:rsidR="001544F6" w:rsidRPr="00D32448">
        <w:rPr>
          <w:rFonts w:ascii="Times New Roman" w:hAnsi="Times New Roman" w:cs="Times New Roman"/>
          <w:sz w:val="26"/>
          <w:szCs w:val="26"/>
        </w:rPr>
        <w:t>iên kết</w:t>
      </w:r>
      <w:r w:rsidR="00826ACB" w:rsidRPr="00D32448">
        <w:rPr>
          <w:rFonts w:ascii="Times New Roman" w:hAnsi="Times New Roman" w:cs="Times New Roman"/>
          <w:sz w:val="26"/>
          <w:szCs w:val="26"/>
          <w:lang w:val="vi-VN"/>
        </w:rPr>
        <w:t xml:space="preserve"> được</w:t>
      </w:r>
      <w:r w:rsidR="00FB0AB5" w:rsidRPr="00D32448">
        <w:rPr>
          <w:rFonts w:ascii="Times New Roman" w:hAnsi="Times New Roman" w:cs="Times New Roman"/>
          <w:sz w:val="26"/>
          <w:szCs w:val="26"/>
        </w:rPr>
        <w:t xml:space="preserve"> định nghĩa</w:t>
      </w:r>
      <w:r w:rsidR="001544F6" w:rsidRPr="00D32448">
        <w:rPr>
          <w:rFonts w:ascii="Times New Roman" w:hAnsi="Times New Roman" w:cs="Times New Roman"/>
          <w:sz w:val="26"/>
          <w:szCs w:val="26"/>
        </w:rPr>
        <w:t xml:space="preserve"> t</w:t>
      </w:r>
      <w:r w:rsidR="00717FE3" w:rsidRPr="00D32448">
        <w:rPr>
          <w:rFonts w:ascii="Times New Roman" w:hAnsi="Times New Roman" w:cs="Times New Roman"/>
          <w:sz w:val="26"/>
          <w:szCs w:val="26"/>
        </w:rPr>
        <w:t xml:space="preserve">ại </w:t>
      </w:r>
      <w:r w:rsidR="00826ACB" w:rsidRPr="00D32448">
        <w:rPr>
          <w:rFonts w:ascii="Times New Roman" w:hAnsi="Times New Roman" w:cs="Times New Roman"/>
          <w:sz w:val="26"/>
          <w:szCs w:val="26"/>
        </w:rPr>
        <w:t>IAS</w:t>
      </w:r>
      <w:r w:rsidR="001544F6" w:rsidRPr="00D32448">
        <w:rPr>
          <w:rFonts w:ascii="Times New Roman" w:hAnsi="Times New Roman" w:cs="Times New Roman"/>
          <w:sz w:val="26"/>
          <w:szCs w:val="26"/>
        </w:rPr>
        <w:t xml:space="preserve"> 28 </w:t>
      </w:r>
      <w:r w:rsidR="004E6C42" w:rsidRPr="00D32448">
        <w:rPr>
          <w:rFonts w:ascii="Times New Roman" w:hAnsi="Times New Roman" w:cs="Times New Roman"/>
          <w:i/>
          <w:iCs/>
          <w:sz w:val="26"/>
          <w:szCs w:val="26"/>
        </w:rPr>
        <w:t xml:space="preserve">Đầu tư vào </w:t>
      </w:r>
      <w:r w:rsidR="00826ACB" w:rsidRPr="00D32448">
        <w:rPr>
          <w:rFonts w:ascii="Times New Roman" w:hAnsi="Times New Roman" w:cs="Times New Roman"/>
          <w:i/>
          <w:iCs/>
          <w:sz w:val="26"/>
          <w:szCs w:val="26"/>
        </w:rPr>
        <w:t>công</w:t>
      </w:r>
      <w:r w:rsidR="00826ACB" w:rsidRPr="00D32448">
        <w:rPr>
          <w:rFonts w:ascii="Times New Roman" w:hAnsi="Times New Roman" w:cs="Times New Roman"/>
          <w:i/>
          <w:iCs/>
          <w:sz w:val="26"/>
          <w:szCs w:val="26"/>
          <w:lang w:val="vi-VN"/>
        </w:rPr>
        <w:t xml:space="preserve"> ty </w:t>
      </w:r>
      <w:r w:rsidR="004E6C42" w:rsidRPr="00D32448">
        <w:rPr>
          <w:rFonts w:ascii="Times New Roman" w:hAnsi="Times New Roman" w:cs="Times New Roman"/>
          <w:i/>
          <w:iCs/>
          <w:sz w:val="26"/>
          <w:szCs w:val="26"/>
        </w:rPr>
        <w:t>liên kết và</w:t>
      </w:r>
      <w:r w:rsidR="00826ACB" w:rsidRPr="00D32448">
        <w:rPr>
          <w:rFonts w:ascii="Times New Roman" w:hAnsi="Times New Roman" w:cs="Times New Roman"/>
          <w:i/>
          <w:iCs/>
          <w:sz w:val="26"/>
          <w:szCs w:val="26"/>
          <w:lang w:val="vi-VN"/>
        </w:rPr>
        <w:t xml:space="preserve"> công ty</w:t>
      </w:r>
      <w:r w:rsidR="004E6C42" w:rsidRPr="00D32448">
        <w:rPr>
          <w:rFonts w:ascii="Times New Roman" w:hAnsi="Times New Roman" w:cs="Times New Roman"/>
          <w:i/>
          <w:iCs/>
          <w:sz w:val="26"/>
          <w:szCs w:val="26"/>
        </w:rPr>
        <w:t xml:space="preserve"> liên doanh</w:t>
      </w:r>
      <w:r w:rsidR="001544F6" w:rsidRPr="00D32448">
        <w:rPr>
          <w:rFonts w:ascii="Times New Roman" w:hAnsi="Times New Roman" w:cs="Times New Roman"/>
          <w:sz w:val="26"/>
          <w:szCs w:val="26"/>
        </w:rPr>
        <w:t>; và</w:t>
      </w:r>
    </w:p>
    <w:p w:rsidR="00950275" w:rsidRPr="00D32448" w:rsidRDefault="00A9339C" w:rsidP="004258E2">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1544F6" w:rsidRPr="00D32448">
        <w:rPr>
          <w:rFonts w:ascii="Times New Roman" w:hAnsi="Times New Roman" w:cs="Times New Roman"/>
          <w:sz w:val="26"/>
          <w:szCs w:val="26"/>
        </w:rPr>
        <w:t xml:space="preserve">c) </w:t>
      </w:r>
      <w:r w:rsidR="00826ACB" w:rsidRPr="00D32448">
        <w:rPr>
          <w:rFonts w:ascii="Times New Roman" w:hAnsi="Times New Roman" w:cs="Times New Roman"/>
          <w:sz w:val="26"/>
          <w:szCs w:val="26"/>
        </w:rPr>
        <w:t>Công</w:t>
      </w:r>
      <w:r w:rsidR="00826ACB" w:rsidRPr="00D32448">
        <w:rPr>
          <w:rFonts w:ascii="Times New Roman" w:hAnsi="Times New Roman" w:cs="Times New Roman"/>
          <w:sz w:val="26"/>
          <w:szCs w:val="26"/>
          <w:lang w:val="vi-VN"/>
        </w:rPr>
        <w:t xml:space="preserve"> ty l</w:t>
      </w:r>
      <w:r w:rsidR="001544F6" w:rsidRPr="00D32448">
        <w:rPr>
          <w:rFonts w:ascii="Times New Roman" w:hAnsi="Times New Roman" w:cs="Times New Roman"/>
          <w:sz w:val="26"/>
          <w:szCs w:val="26"/>
        </w:rPr>
        <w:t>iên doanh</w:t>
      </w:r>
      <w:r w:rsidR="00826ACB" w:rsidRPr="00D32448">
        <w:rPr>
          <w:rFonts w:ascii="Times New Roman" w:hAnsi="Times New Roman" w:cs="Times New Roman"/>
          <w:sz w:val="26"/>
          <w:szCs w:val="26"/>
          <w:lang w:val="vi-VN"/>
        </w:rPr>
        <w:t xml:space="preserve"> được </w:t>
      </w:r>
      <w:r w:rsidR="00FB0AB5" w:rsidRPr="00D32448">
        <w:rPr>
          <w:rFonts w:ascii="Times New Roman" w:hAnsi="Times New Roman" w:cs="Times New Roman"/>
          <w:sz w:val="26"/>
          <w:szCs w:val="26"/>
        </w:rPr>
        <w:t>định nghĩa</w:t>
      </w:r>
      <w:r w:rsidR="001544F6" w:rsidRPr="00D32448">
        <w:rPr>
          <w:rFonts w:ascii="Times New Roman" w:hAnsi="Times New Roman" w:cs="Times New Roman"/>
          <w:sz w:val="26"/>
          <w:szCs w:val="26"/>
        </w:rPr>
        <w:t xml:space="preserve"> </w:t>
      </w:r>
      <w:r w:rsidR="00717FE3" w:rsidRPr="00D32448">
        <w:rPr>
          <w:rFonts w:ascii="Times New Roman" w:hAnsi="Times New Roman" w:cs="Times New Roman"/>
          <w:sz w:val="26"/>
          <w:szCs w:val="26"/>
        </w:rPr>
        <w:t>tại</w:t>
      </w:r>
      <w:r w:rsidR="001544F6" w:rsidRPr="00D32448">
        <w:rPr>
          <w:rFonts w:ascii="Times New Roman" w:hAnsi="Times New Roman" w:cs="Times New Roman"/>
          <w:sz w:val="26"/>
          <w:szCs w:val="26"/>
        </w:rPr>
        <w:t xml:space="preserve"> </w:t>
      </w:r>
      <w:r w:rsidR="00826ACB" w:rsidRPr="00D32448">
        <w:rPr>
          <w:rFonts w:ascii="Times New Roman" w:hAnsi="Times New Roman" w:cs="Times New Roman"/>
          <w:sz w:val="26"/>
          <w:szCs w:val="26"/>
        </w:rPr>
        <w:t>IFRS</w:t>
      </w:r>
      <w:r w:rsidR="00BB2DE1" w:rsidRPr="00D32448">
        <w:rPr>
          <w:rFonts w:ascii="Times New Roman" w:hAnsi="Times New Roman" w:cs="Times New Roman"/>
          <w:sz w:val="26"/>
          <w:szCs w:val="26"/>
        </w:rPr>
        <w:t xml:space="preserve"> 11 </w:t>
      </w:r>
      <w:r w:rsidR="004E6C42" w:rsidRPr="00D32448">
        <w:rPr>
          <w:rFonts w:ascii="Times New Roman" w:hAnsi="Times New Roman" w:cs="Times New Roman"/>
          <w:i/>
          <w:iCs/>
          <w:sz w:val="26"/>
          <w:szCs w:val="26"/>
        </w:rPr>
        <w:t xml:space="preserve">Thỏa thuận </w:t>
      </w:r>
      <w:r w:rsidR="00F72298" w:rsidRPr="00D32448">
        <w:rPr>
          <w:rFonts w:ascii="Times New Roman" w:hAnsi="Times New Roman" w:cs="Times New Roman"/>
          <w:i/>
          <w:iCs/>
          <w:sz w:val="26"/>
          <w:szCs w:val="26"/>
        </w:rPr>
        <w:t>chung</w:t>
      </w:r>
      <w:r w:rsidR="00950275" w:rsidRPr="00D32448">
        <w:rPr>
          <w:rFonts w:ascii="Times New Roman" w:hAnsi="Times New Roman" w:cs="Times New Roman"/>
          <w:sz w:val="26"/>
          <w:szCs w:val="26"/>
        </w:rPr>
        <w:t>.</w:t>
      </w:r>
    </w:p>
    <w:p w:rsidR="001544F6" w:rsidRPr="00D32448" w:rsidRDefault="00950275" w:rsidP="004258E2">
      <w:pPr>
        <w:widowControl w:val="0"/>
        <w:tabs>
          <w:tab w:val="left" w:pos="426"/>
        </w:tabs>
        <w:spacing w:after="160" w:line="288" w:lineRule="auto"/>
        <w:jc w:val="both"/>
        <w:rPr>
          <w:rFonts w:ascii="Times New Roman" w:hAnsi="Times New Roman" w:cs="Times New Roman"/>
          <w:sz w:val="26"/>
          <w:szCs w:val="26"/>
        </w:rPr>
      </w:pPr>
      <w:proofErr w:type="gramStart"/>
      <w:r w:rsidRPr="00D32448">
        <w:rPr>
          <w:rFonts w:ascii="Times New Roman" w:hAnsi="Times New Roman" w:cs="Times New Roman"/>
          <w:sz w:val="26"/>
          <w:szCs w:val="26"/>
        </w:rPr>
        <w:t xml:space="preserve">Đối với </w:t>
      </w:r>
      <w:r w:rsidR="00F72298" w:rsidRPr="00D32448">
        <w:rPr>
          <w:rFonts w:ascii="Times New Roman" w:hAnsi="Times New Roman" w:cs="Times New Roman"/>
          <w:sz w:val="26"/>
          <w:szCs w:val="26"/>
        </w:rPr>
        <w:t>s</w:t>
      </w:r>
      <w:r w:rsidR="00F72298" w:rsidRPr="00D32448">
        <w:rPr>
          <w:rFonts w:ascii="Times New Roman" w:hAnsi="Times New Roman" w:cs="Times New Roman"/>
          <w:sz w:val="26"/>
          <w:szCs w:val="26"/>
          <w:lang w:val="vi-VN"/>
        </w:rPr>
        <w:t xml:space="preserve">ự </w:t>
      </w:r>
      <w:r w:rsidRPr="00D32448">
        <w:rPr>
          <w:rFonts w:ascii="Times New Roman" w:hAnsi="Times New Roman" w:cs="Times New Roman"/>
          <w:sz w:val="26"/>
          <w:szCs w:val="26"/>
        </w:rPr>
        <w:t xml:space="preserve">suy giảm giá trị của tài sản tài chính khác, </w:t>
      </w:r>
      <w:r w:rsidR="00A117A5" w:rsidRPr="00D32448">
        <w:rPr>
          <w:rFonts w:ascii="Times New Roman" w:hAnsi="Times New Roman" w:cs="Times New Roman"/>
          <w:sz w:val="26"/>
          <w:szCs w:val="26"/>
        </w:rPr>
        <w:t xml:space="preserve">tham </w:t>
      </w:r>
      <w:r w:rsidR="00904C0D" w:rsidRPr="00D32448">
        <w:rPr>
          <w:rFonts w:ascii="Times New Roman" w:hAnsi="Times New Roman" w:cs="Times New Roman"/>
          <w:sz w:val="26"/>
          <w:szCs w:val="26"/>
        </w:rPr>
        <w:t>chiếu</w:t>
      </w:r>
      <w:r w:rsidR="00904C0D" w:rsidRPr="00D32448">
        <w:rPr>
          <w:rFonts w:ascii="Times New Roman" w:hAnsi="Times New Roman" w:cs="Times New Roman"/>
          <w:sz w:val="26"/>
          <w:szCs w:val="26"/>
          <w:lang w:val="vi-VN"/>
        </w:rPr>
        <w:t xml:space="preserve"> đến</w:t>
      </w:r>
      <w:r w:rsidR="00A117A5" w:rsidRPr="00D32448">
        <w:rPr>
          <w:rFonts w:ascii="Times New Roman" w:hAnsi="Times New Roman" w:cs="Times New Roman"/>
          <w:sz w:val="26"/>
          <w:szCs w:val="26"/>
        </w:rPr>
        <w:t xml:space="preserve"> </w:t>
      </w:r>
      <w:r w:rsidR="00904C0D" w:rsidRPr="00D32448">
        <w:rPr>
          <w:rFonts w:ascii="Times New Roman" w:hAnsi="Times New Roman" w:cs="Times New Roman"/>
          <w:sz w:val="26"/>
          <w:szCs w:val="26"/>
        </w:rPr>
        <w:t>IFRS</w:t>
      </w:r>
      <w:r w:rsidR="00904C0D" w:rsidRPr="00D32448">
        <w:rPr>
          <w:rFonts w:ascii="Times New Roman" w:hAnsi="Times New Roman" w:cs="Times New Roman"/>
          <w:sz w:val="26"/>
          <w:szCs w:val="26"/>
          <w:lang w:val="vi-VN"/>
        </w:rPr>
        <w:t xml:space="preserve"> 9</w:t>
      </w:r>
      <w:r w:rsidR="00A117A5" w:rsidRPr="00D32448">
        <w:rPr>
          <w:rFonts w:ascii="Times New Roman" w:hAnsi="Times New Roman" w:cs="Times New Roman"/>
          <w:sz w:val="26"/>
          <w:szCs w:val="26"/>
        </w:rPr>
        <w:t>.</w:t>
      </w:r>
      <w:proofErr w:type="gramEnd"/>
    </w:p>
    <w:p w:rsidR="00A117A5" w:rsidRPr="00D32448" w:rsidRDefault="00052885" w:rsidP="004258E2">
      <w:pPr>
        <w:widowControl w:val="0"/>
        <w:tabs>
          <w:tab w:val="left" w:pos="426"/>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5. </w:t>
      </w:r>
      <w:r w:rsidR="009A1776" w:rsidRPr="00D32448">
        <w:rPr>
          <w:rFonts w:ascii="Times New Roman" w:hAnsi="Times New Roman" w:cs="Times New Roman"/>
          <w:sz w:val="26"/>
          <w:szCs w:val="26"/>
        </w:rPr>
        <w:t xml:space="preserve">Chuẩn mực này không áp dụng </w:t>
      </w:r>
      <w:r w:rsidR="00EE5384" w:rsidRPr="00D32448">
        <w:rPr>
          <w:rFonts w:ascii="Times New Roman" w:hAnsi="Times New Roman" w:cs="Times New Roman"/>
          <w:sz w:val="26"/>
          <w:szCs w:val="26"/>
        </w:rPr>
        <w:t>đối với các</w:t>
      </w:r>
      <w:r w:rsidR="009A1776" w:rsidRPr="00D32448">
        <w:rPr>
          <w:rFonts w:ascii="Times New Roman" w:hAnsi="Times New Roman" w:cs="Times New Roman"/>
          <w:sz w:val="26"/>
          <w:szCs w:val="26"/>
        </w:rPr>
        <w:t xml:space="preserve"> tài sản tài chính </w:t>
      </w:r>
      <w:r w:rsidR="00EE5384" w:rsidRPr="00D32448">
        <w:rPr>
          <w:rFonts w:ascii="Times New Roman" w:hAnsi="Times New Roman" w:cs="Times New Roman"/>
          <w:sz w:val="26"/>
          <w:szCs w:val="26"/>
        </w:rPr>
        <w:t>thuộc</w:t>
      </w:r>
      <w:r w:rsidR="009A1776" w:rsidRPr="00D32448">
        <w:rPr>
          <w:rFonts w:ascii="Times New Roman" w:hAnsi="Times New Roman" w:cs="Times New Roman"/>
          <w:sz w:val="26"/>
          <w:szCs w:val="26"/>
        </w:rPr>
        <w:t xml:space="preserve"> phạm vi của </w:t>
      </w:r>
      <w:r w:rsidR="00294DC1" w:rsidRPr="00D32448">
        <w:rPr>
          <w:rFonts w:ascii="Times New Roman" w:hAnsi="Times New Roman" w:cs="Times New Roman"/>
          <w:sz w:val="26"/>
          <w:szCs w:val="26"/>
        </w:rPr>
        <w:t>IFRS</w:t>
      </w:r>
      <w:r w:rsidR="009A1776" w:rsidRPr="00D32448">
        <w:rPr>
          <w:rFonts w:ascii="Times New Roman" w:hAnsi="Times New Roman" w:cs="Times New Roman"/>
          <w:sz w:val="26"/>
          <w:szCs w:val="26"/>
        </w:rPr>
        <w:t xml:space="preserve"> 9, bất động sản đầu tư được </w:t>
      </w:r>
      <w:r w:rsidR="005B3A7E" w:rsidRPr="00D32448">
        <w:rPr>
          <w:rFonts w:ascii="Times New Roman" w:hAnsi="Times New Roman" w:cs="Times New Roman"/>
          <w:sz w:val="26"/>
          <w:szCs w:val="26"/>
        </w:rPr>
        <w:t xml:space="preserve">xác định </w:t>
      </w:r>
      <w:r w:rsidR="009A1776" w:rsidRPr="00D32448">
        <w:rPr>
          <w:rFonts w:ascii="Times New Roman" w:hAnsi="Times New Roman" w:cs="Times New Roman"/>
          <w:sz w:val="26"/>
          <w:szCs w:val="26"/>
        </w:rPr>
        <w:t xml:space="preserve">theo giá trị hợp lý </w:t>
      </w:r>
      <w:r w:rsidR="00FB6A10" w:rsidRPr="00D32448">
        <w:rPr>
          <w:rFonts w:ascii="Times New Roman" w:hAnsi="Times New Roman" w:cs="Times New Roman"/>
          <w:sz w:val="26"/>
          <w:szCs w:val="26"/>
        </w:rPr>
        <w:t>thuộc</w:t>
      </w:r>
      <w:r w:rsidR="009A1776" w:rsidRPr="00D32448">
        <w:rPr>
          <w:rFonts w:ascii="Times New Roman" w:hAnsi="Times New Roman" w:cs="Times New Roman"/>
          <w:sz w:val="26"/>
          <w:szCs w:val="26"/>
        </w:rPr>
        <w:t xml:space="preserve"> phạm vi của </w:t>
      </w:r>
      <w:r w:rsidR="00294DC1" w:rsidRPr="00D32448">
        <w:rPr>
          <w:rFonts w:ascii="Times New Roman" w:hAnsi="Times New Roman" w:cs="Times New Roman"/>
          <w:sz w:val="26"/>
          <w:szCs w:val="26"/>
        </w:rPr>
        <w:t xml:space="preserve">IAS </w:t>
      </w:r>
      <w:r w:rsidR="0073569C" w:rsidRPr="00D32448">
        <w:rPr>
          <w:rFonts w:ascii="Times New Roman" w:hAnsi="Times New Roman" w:cs="Times New Roman"/>
          <w:sz w:val="26"/>
          <w:szCs w:val="26"/>
        </w:rPr>
        <w:t>40</w:t>
      </w:r>
      <w:r w:rsidR="00FB6A10" w:rsidRPr="00D32448">
        <w:rPr>
          <w:rFonts w:ascii="Times New Roman" w:hAnsi="Times New Roman" w:cs="Times New Roman"/>
          <w:sz w:val="26"/>
          <w:szCs w:val="26"/>
          <w:lang w:val="vi-VN"/>
        </w:rPr>
        <w:t xml:space="preserve"> </w:t>
      </w:r>
      <w:r w:rsidR="0073569C" w:rsidRPr="00D32448">
        <w:rPr>
          <w:rFonts w:ascii="Times New Roman" w:hAnsi="Times New Roman" w:cs="Times New Roman"/>
          <w:sz w:val="26"/>
          <w:szCs w:val="26"/>
        </w:rPr>
        <w:t>hoặc tài sản sinh học liên quan đến h</w:t>
      </w:r>
      <w:r w:rsidR="00BC7478" w:rsidRPr="00D32448">
        <w:rPr>
          <w:rFonts w:ascii="Times New Roman" w:hAnsi="Times New Roman" w:cs="Times New Roman"/>
          <w:sz w:val="26"/>
          <w:szCs w:val="26"/>
        </w:rPr>
        <w:t xml:space="preserve">oạt </w:t>
      </w:r>
      <w:r w:rsidR="0073569C" w:rsidRPr="00D32448">
        <w:rPr>
          <w:rFonts w:ascii="Times New Roman" w:hAnsi="Times New Roman" w:cs="Times New Roman"/>
          <w:sz w:val="26"/>
          <w:szCs w:val="26"/>
        </w:rPr>
        <w:t xml:space="preserve">động nông nghiệp </w:t>
      </w:r>
      <w:r w:rsidR="00FB6A10" w:rsidRPr="00D32448">
        <w:rPr>
          <w:rFonts w:ascii="Times New Roman" w:hAnsi="Times New Roman" w:cs="Times New Roman"/>
          <w:sz w:val="26"/>
          <w:szCs w:val="26"/>
        </w:rPr>
        <w:t xml:space="preserve">được </w:t>
      </w:r>
      <w:r w:rsidR="005B3A7E" w:rsidRPr="00D32448">
        <w:rPr>
          <w:rFonts w:ascii="Times New Roman" w:hAnsi="Times New Roman" w:cs="Times New Roman"/>
          <w:sz w:val="26"/>
          <w:szCs w:val="26"/>
        </w:rPr>
        <w:t xml:space="preserve">xác định </w:t>
      </w:r>
      <w:r w:rsidR="0073569C" w:rsidRPr="00D32448">
        <w:rPr>
          <w:rFonts w:ascii="Times New Roman" w:hAnsi="Times New Roman" w:cs="Times New Roman"/>
          <w:sz w:val="26"/>
          <w:szCs w:val="26"/>
        </w:rPr>
        <w:t xml:space="preserve">theo giá trị hợp lý trừ chi phí bán </w:t>
      </w:r>
      <w:r w:rsidR="00FB6A10" w:rsidRPr="00D32448">
        <w:rPr>
          <w:rFonts w:ascii="Times New Roman" w:hAnsi="Times New Roman" w:cs="Times New Roman"/>
          <w:sz w:val="26"/>
          <w:szCs w:val="26"/>
        </w:rPr>
        <w:t xml:space="preserve">thuộc </w:t>
      </w:r>
      <w:r w:rsidR="0073569C" w:rsidRPr="00D32448">
        <w:rPr>
          <w:rFonts w:ascii="Times New Roman" w:hAnsi="Times New Roman" w:cs="Times New Roman"/>
          <w:sz w:val="26"/>
          <w:szCs w:val="26"/>
        </w:rPr>
        <w:t xml:space="preserve">phạm vi của </w:t>
      </w:r>
      <w:r w:rsidR="00E16554" w:rsidRPr="00D32448">
        <w:rPr>
          <w:rFonts w:ascii="Times New Roman" w:hAnsi="Times New Roman" w:cs="Times New Roman"/>
          <w:sz w:val="26"/>
          <w:szCs w:val="26"/>
        </w:rPr>
        <w:t>IAS</w:t>
      </w:r>
      <w:r w:rsidR="00E16554" w:rsidRPr="00D32448">
        <w:rPr>
          <w:rFonts w:ascii="Times New Roman" w:hAnsi="Times New Roman" w:cs="Times New Roman"/>
          <w:sz w:val="26"/>
          <w:szCs w:val="26"/>
          <w:lang w:val="vi-VN"/>
        </w:rPr>
        <w:t xml:space="preserve"> </w:t>
      </w:r>
      <w:r w:rsidR="0073569C" w:rsidRPr="00D32448">
        <w:rPr>
          <w:rFonts w:ascii="Times New Roman" w:hAnsi="Times New Roman" w:cs="Times New Roman"/>
          <w:sz w:val="26"/>
          <w:szCs w:val="26"/>
        </w:rPr>
        <w:t xml:space="preserve">41. Tuy nhiên, </w:t>
      </w:r>
      <w:r w:rsidR="00B74CE0" w:rsidRPr="00D32448">
        <w:rPr>
          <w:rFonts w:ascii="Times New Roman" w:hAnsi="Times New Roman" w:cs="Times New Roman"/>
          <w:sz w:val="26"/>
          <w:szCs w:val="26"/>
        </w:rPr>
        <w:t>C</w:t>
      </w:r>
      <w:r w:rsidR="0073569C" w:rsidRPr="00D32448">
        <w:rPr>
          <w:rFonts w:ascii="Times New Roman" w:hAnsi="Times New Roman" w:cs="Times New Roman"/>
          <w:sz w:val="26"/>
          <w:szCs w:val="26"/>
        </w:rPr>
        <w:t>huẩn mực này áp dụng cho các tài sản được ghi nhận theo giá đánh giá lại (</w:t>
      </w:r>
      <w:r w:rsidR="00595D34" w:rsidRPr="00D32448">
        <w:rPr>
          <w:rFonts w:ascii="Times New Roman" w:hAnsi="Times New Roman" w:cs="Times New Roman"/>
          <w:sz w:val="26"/>
          <w:szCs w:val="26"/>
        </w:rPr>
        <w:t>là</w:t>
      </w:r>
      <w:r w:rsidR="0073569C" w:rsidRPr="00D32448">
        <w:rPr>
          <w:rFonts w:ascii="Times New Roman" w:hAnsi="Times New Roman" w:cs="Times New Roman"/>
          <w:sz w:val="26"/>
          <w:szCs w:val="26"/>
        </w:rPr>
        <w:t xml:space="preserve"> giá trị hợp lý tại ngày đánh giá lại trừ </w:t>
      </w:r>
      <w:r w:rsidR="00147C33" w:rsidRPr="00D32448">
        <w:rPr>
          <w:rFonts w:ascii="Times New Roman" w:hAnsi="Times New Roman" w:cs="Times New Roman"/>
          <w:sz w:val="26"/>
          <w:szCs w:val="26"/>
          <w:lang w:val="vi-VN"/>
        </w:rPr>
        <w:t xml:space="preserve">số </w:t>
      </w:r>
      <w:r w:rsidR="0073569C" w:rsidRPr="00D32448">
        <w:rPr>
          <w:rFonts w:ascii="Times New Roman" w:hAnsi="Times New Roman" w:cs="Times New Roman"/>
          <w:sz w:val="26"/>
          <w:szCs w:val="26"/>
        </w:rPr>
        <w:t>khấu hao lũy kế và</w:t>
      </w:r>
      <w:r w:rsidR="00900344" w:rsidRPr="00D32448">
        <w:rPr>
          <w:rFonts w:ascii="Times New Roman" w:hAnsi="Times New Roman" w:cs="Times New Roman"/>
          <w:sz w:val="26"/>
          <w:szCs w:val="26"/>
        </w:rPr>
        <w:t xml:space="preserve"> </w:t>
      </w:r>
      <w:r w:rsidR="00EB620D" w:rsidRPr="00D32448">
        <w:rPr>
          <w:rFonts w:ascii="Times New Roman" w:hAnsi="Times New Roman" w:cs="Times New Roman"/>
          <w:sz w:val="26"/>
          <w:szCs w:val="26"/>
        </w:rPr>
        <w:t>khoản</w:t>
      </w:r>
      <w:r w:rsidR="00EB620D" w:rsidRPr="00D32448">
        <w:rPr>
          <w:rFonts w:ascii="Times New Roman" w:hAnsi="Times New Roman" w:cs="Times New Roman"/>
          <w:sz w:val="26"/>
          <w:szCs w:val="26"/>
          <w:lang w:val="vi-VN"/>
        </w:rPr>
        <w:t xml:space="preserve"> </w:t>
      </w:r>
      <w:r w:rsidR="00900344" w:rsidRPr="00D32448">
        <w:rPr>
          <w:rFonts w:ascii="Times New Roman" w:hAnsi="Times New Roman" w:cs="Times New Roman"/>
          <w:sz w:val="26"/>
          <w:szCs w:val="26"/>
        </w:rPr>
        <w:t xml:space="preserve">lỗ </w:t>
      </w:r>
      <w:r w:rsidR="00147C33" w:rsidRPr="00D32448">
        <w:rPr>
          <w:rFonts w:ascii="Times New Roman" w:hAnsi="Times New Roman" w:cs="Times New Roman"/>
          <w:sz w:val="26"/>
          <w:szCs w:val="26"/>
        </w:rPr>
        <w:t>luỹ</w:t>
      </w:r>
      <w:r w:rsidR="00147C33" w:rsidRPr="00D32448">
        <w:rPr>
          <w:rFonts w:ascii="Times New Roman" w:hAnsi="Times New Roman" w:cs="Times New Roman"/>
          <w:sz w:val="26"/>
          <w:szCs w:val="26"/>
          <w:lang w:val="vi-VN"/>
        </w:rPr>
        <w:t xml:space="preserve"> kế </w:t>
      </w:r>
      <w:r w:rsidR="00900344" w:rsidRPr="00D32448">
        <w:rPr>
          <w:rFonts w:ascii="Times New Roman" w:hAnsi="Times New Roman" w:cs="Times New Roman"/>
          <w:sz w:val="26"/>
          <w:szCs w:val="26"/>
        </w:rPr>
        <w:t>do</w:t>
      </w:r>
      <w:r w:rsidR="0073569C" w:rsidRPr="00D32448">
        <w:rPr>
          <w:rFonts w:ascii="Times New Roman" w:hAnsi="Times New Roman" w:cs="Times New Roman"/>
          <w:sz w:val="26"/>
          <w:szCs w:val="26"/>
        </w:rPr>
        <w:t xml:space="preserve"> </w:t>
      </w:r>
      <w:r w:rsidR="00B56148" w:rsidRPr="00D32448">
        <w:rPr>
          <w:rFonts w:ascii="Times New Roman" w:hAnsi="Times New Roman" w:cs="Times New Roman"/>
          <w:sz w:val="26"/>
          <w:szCs w:val="26"/>
        </w:rPr>
        <w:t xml:space="preserve">suy </w:t>
      </w:r>
      <w:r w:rsidR="0073569C" w:rsidRPr="00D32448">
        <w:rPr>
          <w:rFonts w:ascii="Times New Roman" w:hAnsi="Times New Roman" w:cs="Times New Roman"/>
          <w:sz w:val="26"/>
          <w:szCs w:val="26"/>
        </w:rPr>
        <w:t>giảm giá trị</w:t>
      </w:r>
      <w:r w:rsidR="00264CD2" w:rsidRPr="00D32448">
        <w:rPr>
          <w:rFonts w:ascii="Times New Roman" w:hAnsi="Times New Roman" w:cs="Times New Roman"/>
          <w:sz w:val="26"/>
          <w:szCs w:val="26"/>
          <w:lang w:val="vi-VN"/>
        </w:rPr>
        <w:t xml:space="preserve"> tài sản</w:t>
      </w:r>
      <w:r w:rsidR="0073569C" w:rsidRPr="00D32448">
        <w:rPr>
          <w:rFonts w:ascii="Times New Roman" w:hAnsi="Times New Roman" w:cs="Times New Roman"/>
          <w:sz w:val="26"/>
          <w:szCs w:val="26"/>
        </w:rPr>
        <w:t xml:space="preserve"> </w:t>
      </w:r>
      <w:r w:rsidR="00147C33" w:rsidRPr="00D32448">
        <w:rPr>
          <w:rFonts w:ascii="Times New Roman" w:hAnsi="Times New Roman" w:cs="Times New Roman"/>
          <w:sz w:val="26"/>
          <w:szCs w:val="26"/>
        </w:rPr>
        <w:t>sau</w:t>
      </w:r>
      <w:r w:rsidR="00147C33" w:rsidRPr="00D32448">
        <w:rPr>
          <w:rFonts w:ascii="Times New Roman" w:hAnsi="Times New Roman" w:cs="Times New Roman"/>
          <w:sz w:val="26"/>
          <w:szCs w:val="26"/>
          <w:lang w:val="vi-VN"/>
        </w:rPr>
        <w:t xml:space="preserve"> ngày đánh giá lại</w:t>
      </w:r>
      <w:r w:rsidR="0073569C" w:rsidRPr="00D32448">
        <w:rPr>
          <w:rFonts w:ascii="Times New Roman" w:hAnsi="Times New Roman" w:cs="Times New Roman"/>
          <w:sz w:val="26"/>
          <w:szCs w:val="26"/>
        </w:rPr>
        <w:t xml:space="preserve">) theo </w:t>
      </w:r>
      <w:r w:rsidR="00E363FD" w:rsidRPr="00D32448">
        <w:rPr>
          <w:rFonts w:ascii="Times New Roman" w:hAnsi="Times New Roman" w:cs="Times New Roman"/>
          <w:sz w:val="26"/>
          <w:szCs w:val="26"/>
        </w:rPr>
        <w:t>các</w:t>
      </w:r>
      <w:r w:rsidR="00E363FD" w:rsidRPr="00D32448">
        <w:rPr>
          <w:rFonts w:ascii="Times New Roman" w:hAnsi="Times New Roman" w:cs="Times New Roman"/>
          <w:sz w:val="26"/>
          <w:szCs w:val="26"/>
          <w:lang w:val="vi-VN"/>
        </w:rPr>
        <w:t xml:space="preserve"> IFRS</w:t>
      </w:r>
      <w:r w:rsidR="0073569C" w:rsidRPr="00D32448">
        <w:rPr>
          <w:rFonts w:ascii="Times New Roman" w:hAnsi="Times New Roman" w:cs="Times New Roman"/>
          <w:sz w:val="26"/>
          <w:szCs w:val="26"/>
        </w:rPr>
        <w:t xml:space="preserve"> khác, </w:t>
      </w:r>
      <w:r w:rsidR="003B787C" w:rsidRPr="00D32448">
        <w:rPr>
          <w:rFonts w:ascii="Times New Roman" w:hAnsi="Times New Roman" w:cs="Times New Roman"/>
          <w:sz w:val="26"/>
          <w:szCs w:val="26"/>
        </w:rPr>
        <w:t>ví</w:t>
      </w:r>
      <w:r w:rsidR="003B787C" w:rsidRPr="00D32448">
        <w:rPr>
          <w:rFonts w:ascii="Times New Roman" w:hAnsi="Times New Roman" w:cs="Times New Roman"/>
          <w:sz w:val="26"/>
          <w:szCs w:val="26"/>
          <w:lang w:val="vi-VN"/>
        </w:rPr>
        <w:t xml:space="preserve"> dụ</w:t>
      </w:r>
      <w:r w:rsidR="0073569C" w:rsidRPr="00D32448">
        <w:rPr>
          <w:rFonts w:ascii="Times New Roman" w:hAnsi="Times New Roman" w:cs="Times New Roman"/>
          <w:sz w:val="26"/>
          <w:szCs w:val="26"/>
        </w:rPr>
        <w:t xml:space="preserve"> như mô hình đánh giá lại trong </w:t>
      </w:r>
      <w:r w:rsidR="00022A99" w:rsidRPr="00D32448">
        <w:rPr>
          <w:rFonts w:ascii="Times New Roman" w:hAnsi="Times New Roman" w:cs="Times New Roman"/>
          <w:sz w:val="26"/>
          <w:szCs w:val="26"/>
        </w:rPr>
        <w:t>IAS</w:t>
      </w:r>
      <w:r w:rsidR="00022A99" w:rsidRPr="00D32448">
        <w:rPr>
          <w:rFonts w:ascii="Times New Roman" w:hAnsi="Times New Roman" w:cs="Times New Roman"/>
          <w:sz w:val="26"/>
          <w:szCs w:val="26"/>
          <w:lang w:val="vi-VN"/>
        </w:rPr>
        <w:t xml:space="preserve"> 16</w:t>
      </w:r>
      <w:r w:rsidR="0073569C" w:rsidRPr="00D32448">
        <w:rPr>
          <w:rFonts w:ascii="Times New Roman" w:hAnsi="Times New Roman" w:cs="Times New Roman"/>
          <w:sz w:val="26"/>
          <w:szCs w:val="26"/>
        </w:rPr>
        <w:t xml:space="preserve"> </w:t>
      </w:r>
      <w:r w:rsidR="004E6C42" w:rsidRPr="00D32448">
        <w:rPr>
          <w:rFonts w:ascii="Times New Roman" w:hAnsi="Times New Roman" w:cs="Times New Roman"/>
          <w:i/>
          <w:iCs/>
          <w:sz w:val="26"/>
          <w:szCs w:val="26"/>
        </w:rPr>
        <w:t>Bất động sản, nhà xưởng và thiết bị</w:t>
      </w:r>
      <w:r w:rsidR="0073569C" w:rsidRPr="00D32448">
        <w:rPr>
          <w:rFonts w:ascii="Times New Roman" w:hAnsi="Times New Roman" w:cs="Times New Roman"/>
          <w:sz w:val="26"/>
          <w:szCs w:val="26"/>
        </w:rPr>
        <w:t xml:space="preserve"> và </w:t>
      </w:r>
      <w:r w:rsidR="00D64B2F" w:rsidRPr="00D32448">
        <w:rPr>
          <w:rFonts w:ascii="Times New Roman" w:hAnsi="Times New Roman" w:cs="Times New Roman"/>
          <w:sz w:val="26"/>
          <w:szCs w:val="26"/>
        </w:rPr>
        <w:t>IAS</w:t>
      </w:r>
      <w:r w:rsidR="00D64B2F" w:rsidRPr="00D32448">
        <w:rPr>
          <w:rFonts w:ascii="Times New Roman" w:hAnsi="Times New Roman" w:cs="Times New Roman"/>
          <w:sz w:val="26"/>
          <w:szCs w:val="26"/>
          <w:lang w:val="vi-VN"/>
        </w:rPr>
        <w:t xml:space="preserve"> </w:t>
      </w:r>
      <w:r w:rsidR="0073569C" w:rsidRPr="00D32448">
        <w:rPr>
          <w:rFonts w:ascii="Times New Roman" w:hAnsi="Times New Roman" w:cs="Times New Roman"/>
          <w:sz w:val="26"/>
          <w:szCs w:val="26"/>
        </w:rPr>
        <w:t xml:space="preserve">38 </w:t>
      </w:r>
      <w:r w:rsidR="004E6C42" w:rsidRPr="00D32448">
        <w:rPr>
          <w:rFonts w:ascii="Times New Roman" w:hAnsi="Times New Roman" w:cs="Times New Roman"/>
          <w:i/>
          <w:iCs/>
          <w:sz w:val="26"/>
          <w:szCs w:val="26"/>
        </w:rPr>
        <w:t>Tài sản vô hình</w:t>
      </w:r>
      <w:r w:rsidR="0073569C" w:rsidRPr="00D32448">
        <w:rPr>
          <w:rFonts w:ascii="Times New Roman" w:hAnsi="Times New Roman" w:cs="Times New Roman"/>
          <w:sz w:val="26"/>
          <w:szCs w:val="26"/>
        </w:rPr>
        <w:t>. Sự khác nhau duy nhất giữa giá trị hợp lý và giá trị hợp lý trừ</w:t>
      </w:r>
      <w:r w:rsidR="003B787C" w:rsidRPr="00D32448">
        <w:rPr>
          <w:rFonts w:ascii="Times New Roman" w:hAnsi="Times New Roman" w:cs="Times New Roman"/>
          <w:sz w:val="26"/>
          <w:szCs w:val="26"/>
          <w:lang w:val="vi-VN"/>
        </w:rPr>
        <w:t xml:space="preserve"> </w:t>
      </w:r>
      <w:r w:rsidR="0073569C" w:rsidRPr="00D32448">
        <w:rPr>
          <w:rFonts w:ascii="Times New Roman" w:hAnsi="Times New Roman" w:cs="Times New Roman"/>
          <w:sz w:val="26"/>
          <w:szCs w:val="26"/>
        </w:rPr>
        <w:t xml:space="preserve">chi phí </w:t>
      </w:r>
      <w:r w:rsidR="00A03C02" w:rsidRPr="00D32448">
        <w:rPr>
          <w:rFonts w:ascii="Times New Roman" w:hAnsi="Times New Roman" w:cs="Times New Roman"/>
          <w:sz w:val="26"/>
          <w:szCs w:val="26"/>
        </w:rPr>
        <w:t xml:space="preserve">bán </w:t>
      </w:r>
      <w:r w:rsidR="003B787C" w:rsidRPr="00D32448">
        <w:rPr>
          <w:rFonts w:ascii="Times New Roman" w:hAnsi="Times New Roman" w:cs="Times New Roman"/>
          <w:sz w:val="26"/>
          <w:szCs w:val="26"/>
          <w:lang w:val="vi-VN"/>
        </w:rPr>
        <w:t>của tài sản</w:t>
      </w:r>
      <w:r w:rsidR="0073569C" w:rsidRPr="00D32448">
        <w:rPr>
          <w:rFonts w:ascii="Times New Roman" w:hAnsi="Times New Roman" w:cs="Times New Roman"/>
          <w:sz w:val="26"/>
          <w:szCs w:val="26"/>
        </w:rPr>
        <w:t xml:space="preserve"> là chi phí tăng </w:t>
      </w:r>
      <w:r w:rsidR="00DF110C" w:rsidRPr="00D32448">
        <w:rPr>
          <w:rFonts w:ascii="Times New Roman" w:hAnsi="Times New Roman" w:cs="Times New Roman"/>
          <w:sz w:val="26"/>
          <w:szCs w:val="26"/>
        </w:rPr>
        <w:t>th</w:t>
      </w:r>
      <w:r w:rsidR="00514D7F" w:rsidRPr="00D32448">
        <w:rPr>
          <w:rFonts w:ascii="Times New Roman" w:hAnsi="Times New Roman" w:cs="Times New Roman"/>
          <w:sz w:val="26"/>
          <w:szCs w:val="26"/>
        </w:rPr>
        <w:t>ê</w:t>
      </w:r>
      <w:r w:rsidR="00DF110C" w:rsidRPr="00D32448">
        <w:rPr>
          <w:rFonts w:ascii="Times New Roman" w:hAnsi="Times New Roman" w:cs="Times New Roman"/>
          <w:sz w:val="26"/>
          <w:szCs w:val="26"/>
        </w:rPr>
        <w:t>m</w:t>
      </w:r>
      <w:r w:rsidR="00DF110C" w:rsidRPr="00D32448">
        <w:rPr>
          <w:rFonts w:ascii="Times New Roman" w:hAnsi="Times New Roman" w:cs="Times New Roman"/>
          <w:sz w:val="26"/>
          <w:szCs w:val="26"/>
          <w:lang w:val="vi-VN"/>
        </w:rPr>
        <w:t xml:space="preserve"> </w:t>
      </w:r>
      <w:r w:rsidR="0073569C" w:rsidRPr="00D32448">
        <w:rPr>
          <w:rFonts w:ascii="Times New Roman" w:hAnsi="Times New Roman" w:cs="Times New Roman"/>
          <w:sz w:val="26"/>
          <w:szCs w:val="26"/>
        </w:rPr>
        <w:t xml:space="preserve">phát sinh liên quan </w:t>
      </w:r>
      <w:r w:rsidR="006C591D" w:rsidRPr="00D32448">
        <w:rPr>
          <w:rFonts w:ascii="Times New Roman" w:hAnsi="Times New Roman" w:cs="Times New Roman"/>
          <w:sz w:val="26"/>
          <w:szCs w:val="26"/>
        </w:rPr>
        <w:t xml:space="preserve">trực tiếp </w:t>
      </w:r>
      <w:r w:rsidR="0073569C" w:rsidRPr="00D32448">
        <w:rPr>
          <w:rFonts w:ascii="Times New Roman" w:hAnsi="Times New Roman" w:cs="Times New Roman"/>
          <w:sz w:val="26"/>
          <w:szCs w:val="26"/>
        </w:rPr>
        <w:t xml:space="preserve">đến </w:t>
      </w:r>
      <w:r w:rsidR="00DF110C" w:rsidRPr="00D32448">
        <w:rPr>
          <w:rFonts w:ascii="Times New Roman" w:hAnsi="Times New Roman" w:cs="Times New Roman"/>
          <w:sz w:val="26"/>
          <w:szCs w:val="26"/>
        </w:rPr>
        <w:t xml:space="preserve">việc </w:t>
      </w:r>
      <w:r w:rsidR="004A7E30" w:rsidRPr="00D32448">
        <w:rPr>
          <w:rFonts w:ascii="Times New Roman" w:hAnsi="Times New Roman" w:cs="Times New Roman"/>
          <w:sz w:val="26"/>
          <w:szCs w:val="26"/>
        </w:rPr>
        <w:t xml:space="preserve">bán </w:t>
      </w:r>
      <w:r w:rsidR="0073569C" w:rsidRPr="00D32448">
        <w:rPr>
          <w:rFonts w:ascii="Times New Roman" w:hAnsi="Times New Roman" w:cs="Times New Roman"/>
          <w:sz w:val="26"/>
          <w:szCs w:val="26"/>
        </w:rPr>
        <w:t>tài sản.</w:t>
      </w:r>
    </w:p>
    <w:p w:rsidR="0073569C" w:rsidRPr="00D32448" w:rsidRDefault="00C44F59" w:rsidP="004258E2">
      <w:pPr>
        <w:widowControl w:val="0"/>
        <w:tabs>
          <w:tab w:val="left" w:pos="709"/>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0B481B" w:rsidRPr="00D32448">
        <w:rPr>
          <w:rFonts w:ascii="Times New Roman" w:hAnsi="Times New Roman" w:cs="Times New Roman"/>
          <w:sz w:val="26"/>
          <w:szCs w:val="26"/>
        </w:rPr>
        <w:t xml:space="preserve">a) Nếu chi phí </w:t>
      </w:r>
      <w:r w:rsidR="008D0E73" w:rsidRPr="00D32448">
        <w:rPr>
          <w:rFonts w:ascii="Times New Roman" w:hAnsi="Times New Roman" w:cs="Times New Roman"/>
          <w:sz w:val="26"/>
          <w:szCs w:val="26"/>
        </w:rPr>
        <w:t xml:space="preserve">bán </w:t>
      </w:r>
      <w:r w:rsidR="000B481B" w:rsidRPr="00D32448">
        <w:rPr>
          <w:rFonts w:ascii="Times New Roman" w:hAnsi="Times New Roman" w:cs="Times New Roman"/>
          <w:sz w:val="26"/>
          <w:szCs w:val="26"/>
        </w:rPr>
        <w:t xml:space="preserve">không đáng kể thì giá trị có thể thu </w:t>
      </w:r>
      <w:r w:rsidR="00BC7478" w:rsidRPr="00D32448">
        <w:rPr>
          <w:rFonts w:ascii="Times New Roman" w:hAnsi="Times New Roman" w:cs="Times New Roman"/>
          <w:sz w:val="26"/>
          <w:szCs w:val="26"/>
        </w:rPr>
        <w:t xml:space="preserve">hồi </w:t>
      </w:r>
      <w:r w:rsidR="000B481B" w:rsidRPr="00D32448">
        <w:rPr>
          <w:rFonts w:ascii="Times New Roman" w:hAnsi="Times New Roman" w:cs="Times New Roman"/>
          <w:sz w:val="26"/>
          <w:szCs w:val="26"/>
        </w:rPr>
        <w:t>của tài sản được đánh giá lại</w:t>
      </w:r>
      <w:r w:rsidR="001C2690" w:rsidRPr="00D32448">
        <w:rPr>
          <w:rFonts w:ascii="Times New Roman" w:hAnsi="Times New Roman" w:cs="Times New Roman"/>
          <w:sz w:val="26"/>
          <w:szCs w:val="26"/>
          <w:lang w:val="vi-VN"/>
        </w:rPr>
        <w:t xml:space="preserve"> </w:t>
      </w:r>
      <w:r w:rsidR="00DF209B" w:rsidRPr="00D32448">
        <w:rPr>
          <w:rFonts w:ascii="Times New Roman" w:hAnsi="Times New Roman" w:cs="Times New Roman"/>
          <w:sz w:val="26"/>
          <w:szCs w:val="26"/>
          <w:lang w:val="vi-VN"/>
        </w:rPr>
        <w:t xml:space="preserve">sẽ </w:t>
      </w:r>
      <w:r w:rsidR="0014025D" w:rsidRPr="00D32448">
        <w:rPr>
          <w:rFonts w:ascii="Times New Roman" w:hAnsi="Times New Roman" w:cs="Times New Roman"/>
          <w:sz w:val="26"/>
          <w:szCs w:val="26"/>
          <w:lang w:val="vi-VN"/>
        </w:rPr>
        <w:t>sát với</w:t>
      </w:r>
      <w:r w:rsidR="000B481B" w:rsidRPr="00D32448">
        <w:rPr>
          <w:rFonts w:ascii="Times New Roman" w:hAnsi="Times New Roman" w:cs="Times New Roman"/>
          <w:sz w:val="26"/>
          <w:szCs w:val="26"/>
        </w:rPr>
        <w:t xml:space="preserve"> hoặc cao hơn</w:t>
      </w:r>
      <w:r w:rsidR="00243A0F" w:rsidRPr="00D32448">
        <w:rPr>
          <w:rFonts w:ascii="Times New Roman" w:hAnsi="Times New Roman" w:cs="Times New Roman"/>
          <w:sz w:val="26"/>
          <w:szCs w:val="26"/>
          <w:lang w:val="vi-VN"/>
        </w:rPr>
        <w:t xml:space="preserve"> </w:t>
      </w:r>
      <w:r w:rsidR="000B481B" w:rsidRPr="00D32448">
        <w:rPr>
          <w:rFonts w:ascii="Times New Roman" w:hAnsi="Times New Roman" w:cs="Times New Roman"/>
          <w:sz w:val="26"/>
          <w:szCs w:val="26"/>
        </w:rPr>
        <w:t xml:space="preserve">giá trị đánh giá lại. Trong trường hợp này, sau khi </w:t>
      </w:r>
      <w:r w:rsidR="006707D1" w:rsidRPr="00D32448">
        <w:rPr>
          <w:rFonts w:ascii="Times New Roman" w:hAnsi="Times New Roman" w:cs="Times New Roman"/>
          <w:sz w:val="26"/>
          <w:szCs w:val="26"/>
        </w:rPr>
        <w:t>áp</w:t>
      </w:r>
      <w:r w:rsidR="006707D1" w:rsidRPr="00D32448">
        <w:rPr>
          <w:rFonts w:ascii="Times New Roman" w:hAnsi="Times New Roman" w:cs="Times New Roman"/>
          <w:sz w:val="26"/>
          <w:szCs w:val="26"/>
          <w:lang w:val="vi-VN"/>
        </w:rPr>
        <w:t xml:space="preserve"> dụng </w:t>
      </w:r>
      <w:r w:rsidR="000B481B" w:rsidRPr="00D32448">
        <w:rPr>
          <w:rFonts w:ascii="Times New Roman" w:hAnsi="Times New Roman" w:cs="Times New Roman"/>
          <w:sz w:val="26"/>
          <w:szCs w:val="26"/>
        </w:rPr>
        <w:t>các yêu cầu</w:t>
      </w:r>
      <w:r w:rsidR="006707D1" w:rsidRPr="00D32448">
        <w:rPr>
          <w:rFonts w:ascii="Times New Roman" w:hAnsi="Times New Roman" w:cs="Times New Roman"/>
          <w:sz w:val="26"/>
          <w:szCs w:val="26"/>
          <w:lang w:val="vi-VN"/>
        </w:rPr>
        <w:t xml:space="preserve"> về</w:t>
      </w:r>
      <w:r w:rsidR="000B481B" w:rsidRPr="00D32448">
        <w:rPr>
          <w:rFonts w:ascii="Times New Roman" w:hAnsi="Times New Roman" w:cs="Times New Roman"/>
          <w:sz w:val="26"/>
          <w:szCs w:val="26"/>
        </w:rPr>
        <w:t xml:space="preserve"> đánh giá lại thì không có khả năng tài sản </w:t>
      </w:r>
      <w:r w:rsidR="0025782F" w:rsidRPr="00D32448">
        <w:rPr>
          <w:rFonts w:ascii="Times New Roman" w:hAnsi="Times New Roman" w:cs="Times New Roman"/>
          <w:sz w:val="26"/>
          <w:szCs w:val="26"/>
        </w:rPr>
        <w:t>được</w:t>
      </w:r>
      <w:r w:rsidR="0025782F" w:rsidRPr="00D32448">
        <w:rPr>
          <w:rFonts w:ascii="Times New Roman" w:hAnsi="Times New Roman" w:cs="Times New Roman"/>
          <w:sz w:val="26"/>
          <w:szCs w:val="26"/>
          <w:lang w:val="vi-VN"/>
        </w:rPr>
        <w:t xml:space="preserve"> </w:t>
      </w:r>
      <w:r w:rsidR="000B481B" w:rsidRPr="00D32448">
        <w:rPr>
          <w:rFonts w:ascii="Times New Roman" w:hAnsi="Times New Roman" w:cs="Times New Roman"/>
          <w:sz w:val="26"/>
          <w:szCs w:val="26"/>
        </w:rPr>
        <w:t xml:space="preserve">đánh giá lại bị </w:t>
      </w:r>
      <w:r w:rsidR="00407257" w:rsidRPr="00D32448">
        <w:rPr>
          <w:rFonts w:ascii="Times New Roman" w:hAnsi="Times New Roman" w:cs="Times New Roman"/>
          <w:sz w:val="26"/>
          <w:szCs w:val="26"/>
        </w:rPr>
        <w:t xml:space="preserve">suy </w:t>
      </w:r>
      <w:r w:rsidR="000B481B" w:rsidRPr="00D32448">
        <w:rPr>
          <w:rFonts w:ascii="Times New Roman" w:hAnsi="Times New Roman" w:cs="Times New Roman"/>
          <w:sz w:val="26"/>
          <w:szCs w:val="26"/>
        </w:rPr>
        <w:t xml:space="preserve">giảm giá trị và </w:t>
      </w:r>
      <w:r w:rsidR="00900344" w:rsidRPr="00D32448">
        <w:rPr>
          <w:rFonts w:ascii="Times New Roman" w:hAnsi="Times New Roman" w:cs="Times New Roman"/>
          <w:sz w:val="26"/>
          <w:szCs w:val="26"/>
        </w:rPr>
        <w:t>không cần</w:t>
      </w:r>
      <w:r w:rsidR="00900344" w:rsidRPr="00D32448">
        <w:rPr>
          <w:rFonts w:ascii="Times New Roman" w:hAnsi="Times New Roman" w:cs="Times New Roman"/>
          <w:sz w:val="26"/>
          <w:szCs w:val="26"/>
          <w:lang w:val="vi-VN"/>
        </w:rPr>
        <w:t xml:space="preserve"> </w:t>
      </w:r>
      <w:r w:rsidR="0025782F" w:rsidRPr="00D32448">
        <w:rPr>
          <w:rFonts w:ascii="Times New Roman" w:hAnsi="Times New Roman" w:cs="Times New Roman"/>
          <w:sz w:val="26"/>
          <w:szCs w:val="26"/>
          <w:lang w:val="vi-VN"/>
        </w:rPr>
        <w:t xml:space="preserve">phải </w:t>
      </w:r>
      <w:r w:rsidR="00900344" w:rsidRPr="00D32448">
        <w:rPr>
          <w:rFonts w:ascii="Times New Roman" w:hAnsi="Times New Roman" w:cs="Times New Roman"/>
          <w:sz w:val="26"/>
          <w:szCs w:val="26"/>
        </w:rPr>
        <w:t xml:space="preserve">ước tính </w:t>
      </w:r>
      <w:r w:rsidR="000B481B" w:rsidRPr="00D32448">
        <w:rPr>
          <w:rFonts w:ascii="Times New Roman" w:hAnsi="Times New Roman" w:cs="Times New Roman"/>
          <w:sz w:val="26"/>
          <w:szCs w:val="26"/>
        </w:rPr>
        <w:t xml:space="preserve">giá trị có thể </w:t>
      </w:r>
      <w:proofErr w:type="gramStart"/>
      <w:r w:rsidR="000B481B" w:rsidRPr="00D32448">
        <w:rPr>
          <w:rFonts w:ascii="Times New Roman" w:hAnsi="Times New Roman" w:cs="Times New Roman"/>
          <w:sz w:val="26"/>
          <w:szCs w:val="26"/>
        </w:rPr>
        <w:t>thu</w:t>
      </w:r>
      <w:proofErr w:type="gramEnd"/>
      <w:r w:rsidR="000B481B" w:rsidRPr="00D32448">
        <w:rPr>
          <w:rFonts w:ascii="Times New Roman" w:hAnsi="Times New Roman" w:cs="Times New Roman"/>
          <w:sz w:val="26"/>
          <w:szCs w:val="26"/>
        </w:rPr>
        <w:t xml:space="preserve"> hồi.</w:t>
      </w:r>
    </w:p>
    <w:p w:rsidR="000B481B" w:rsidRPr="00D32448" w:rsidRDefault="00C44F59" w:rsidP="004258E2">
      <w:pPr>
        <w:widowControl w:val="0"/>
        <w:tabs>
          <w:tab w:val="left" w:pos="709"/>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0B481B" w:rsidRPr="00D32448">
        <w:rPr>
          <w:rFonts w:ascii="Times New Roman" w:hAnsi="Times New Roman" w:cs="Times New Roman"/>
          <w:sz w:val="26"/>
          <w:szCs w:val="26"/>
        </w:rPr>
        <w:t>b)</w:t>
      </w:r>
      <w:r w:rsidR="00407257" w:rsidRPr="00D32448">
        <w:rPr>
          <w:rFonts w:ascii="Times New Roman" w:hAnsi="Times New Roman" w:cs="Times New Roman"/>
          <w:sz w:val="26"/>
          <w:szCs w:val="26"/>
          <w:lang w:val="vi-VN"/>
        </w:rPr>
        <w:t>[</w:t>
      </w:r>
      <w:r w:rsidR="000B481B" w:rsidRPr="00D32448">
        <w:rPr>
          <w:rFonts w:ascii="Times New Roman" w:hAnsi="Times New Roman" w:cs="Times New Roman"/>
          <w:sz w:val="26"/>
          <w:szCs w:val="26"/>
        </w:rPr>
        <w:t>Đã xóa</w:t>
      </w:r>
      <w:r w:rsidR="00407257" w:rsidRPr="00D32448">
        <w:rPr>
          <w:rFonts w:ascii="Times New Roman" w:hAnsi="Times New Roman" w:cs="Times New Roman"/>
          <w:sz w:val="26"/>
          <w:szCs w:val="26"/>
        </w:rPr>
        <w:t>]</w:t>
      </w:r>
    </w:p>
    <w:p w:rsidR="00F2282B" w:rsidRPr="00D32448" w:rsidRDefault="00C44F59" w:rsidP="004258E2">
      <w:pPr>
        <w:widowControl w:val="0"/>
        <w:tabs>
          <w:tab w:val="left" w:pos="709"/>
        </w:tabs>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F2282B" w:rsidRPr="00D32448">
        <w:rPr>
          <w:rFonts w:ascii="Times New Roman" w:hAnsi="Times New Roman" w:cs="Times New Roman"/>
          <w:sz w:val="26"/>
          <w:szCs w:val="26"/>
        </w:rPr>
        <w:t xml:space="preserve">c) Nếu chi phí </w:t>
      </w:r>
      <w:r w:rsidR="00F057E8" w:rsidRPr="00D32448">
        <w:rPr>
          <w:rFonts w:ascii="Times New Roman" w:hAnsi="Times New Roman" w:cs="Times New Roman"/>
          <w:sz w:val="26"/>
          <w:szCs w:val="26"/>
        </w:rPr>
        <w:t xml:space="preserve">bán </w:t>
      </w:r>
      <w:r w:rsidR="001772CA" w:rsidRPr="00D32448">
        <w:rPr>
          <w:rFonts w:ascii="Times New Roman" w:hAnsi="Times New Roman" w:cs="Times New Roman"/>
          <w:sz w:val="26"/>
          <w:szCs w:val="26"/>
        </w:rPr>
        <w:t>đáng kể</w:t>
      </w:r>
      <w:r w:rsidR="00F2282B" w:rsidRPr="00D32448">
        <w:rPr>
          <w:rFonts w:ascii="Times New Roman" w:hAnsi="Times New Roman" w:cs="Times New Roman"/>
          <w:sz w:val="26"/>
          <w:szCs w:val="26"/>
        </w:rPr>
        <w:t xml:space="preserve"> thì giá trị hợp lý </w:t>
      </w:r>
      <w:r w:rsidR="004A3F77" w:rsidRPr="00D32448">
        <w:rPr>
          <w:rFonts w:ascii="Times New Roman" w:hAnsi="Times New Roman" w:cs="Times New Roman"/>
          <w:sz w:val="26"/>
          <w:szCs w:val="26"/>
        </w:rPr>
        <w:t>trừ</w:t>
      </w:r>
      <w:r w:rsidR="00F2282B" w:rsidRPr="00D32448">
        <w:rPr>
          <w:rFonts w:ascii="Times New Roman" w:hAnsi="Times New Roman" w:cs="Times New Roman"/>
          <w:sz w:val="26"/>
          <w:szCs w:val="26"/>
        </w:rPr>
        <w:t xml:space="preserve"> chi phí </w:t>
      </w:r>
      <w:r w:rsidR="000E280A" w:rsidRPr="00D32448">
        <w:rPr>
          <w:rFonts w:ascii="Times New Roman" w:hAnsi="Times New Roman" w:cs="Times New Roman"/>
          <w:sz w:val="26"/>
          <w:szCs w:val="26"/>
        </w:rPr>
        <w:t xml:space="preserve">bán </w:t>
      </w:r>
      <w:r w:rsidR="00F2282B" w:rsidRPr="00D32448">
        <w:rPr>
          <w:rFonts w:ascii="Times New Roman" w:hAnsi="Times New Roman" w:cs="Times New Roman"/>
          <w:sz w:val="26"/>
          <w:szCs w:val="26"/>
        </w:rPr>
        <w:t xml:space="preserve">của tài sản được đánh giá lại sẽ thấp hơn giá trị hợp lý. </w:t>
      </w:r>
      <w:r w:rsidR="00407257" w:rsidRPr="00D32448">
        <w:rPr>
          <w:rFonts w:ascii="Times New Roman" w:hAnsi="Times New Roman" w:cs="Times New Roman"/>
          <w:sz w:val="26"/>
          <w:szCs w:val="26"/>
        </w:rPr>
        <w:t>Do</w:t>
      </w:r>
      <w:r w:rsidR="00F2282B" w:rsidRPr="00D32448">
        <w:rPr>
          <w:rFonts w:ascii="Times New Roman" w:hAnsi="Times New Roman" w:cs="Times New Roman"/>
          <w:sz w:val="26"/>
          <w:szCs w:val="26"/>
        </w:rPr>
        <w:t xml:space="preserve"> vậy</w:t>
      </w:r>
      <w:r w:rsidR="00407257" w:rsidRPr="00D32448">
        <w:rPr>
          <w:rFonts w:ascii="Times New Roman" w:hAnsi="Times New Roman" w:cs="Times New Roman"/>
          <w:sz w:val="26"/>
          <w:szCs w:val="26"/>
          <w:lang w:val="vi-VN"/>
        </w:rPr>
        <w:t>,</w:t>
      </w:r>
      <w:r w:rsidR="00F2282B" w:rsidRPr="00D32448">
        <w:rPr>
          <w:rFonts w:ascii="Times New Roman" w:hAnsi="Times New Roman" w:cs="Times New Roman"/>
          <w:sz w:val="26"/>
          <w:szCs w:val="26"/>
        </w:rPr>
        <w:t xml:space="preserve"> tài sản được đánh giá lại sẽ bị </w:t>
      </w:r>
      <w:r w:rsidR="00BE7889" w:rsidRPr="00D32448">
        <w:rPr>
          <w:rFonts w:ascii="Times New Roman" w:hAnsi="Times New Roman" w:cs="Times New Roman"/>
          <w:sz w:val="26"/>
          <w:szCs w:val="26"/>
        </w:rPr>
        <w:t xml:space="preserve">suy </w:t>
      </w:r>
      <w:r w:rsidR="00F2282B" w:rsidRPr="00D32448">
        <w:rPr>
          <w:rFonts w:ascii="Times New Roman" w:hAnsi="Times New Roman" w:cs="Times New Roman"/>
          <w:sz w:val="26"/>
          <w:szCs w:val="26"/>
        </w:rPr>
        <w:t xml:space="preserve">giảm giá trị nếu giá trị sử dụng thấp hơn giá trị đánh giá lại. Trong trường hợp này, sau khi </w:t>
      </w:r>
      <w:r w:rsidR="005044FB" w:rsidRPr="00D32448">
        <w:rPr>
          <w:rFonts w:ascii="Times New Roman" w:hAnsi="Times New Roman" w:cs="Times New Roman"/>
          <w:sz w:val="26"/>
          <w:szCs w:val="26"/>
        </w:rPr>
        <w:t>áp</w:t>
      </w:r>
      <w:r w:rsidR="005044FB" w:rsidRPr="00D32448">
        <w:rPr>
          <w:rFonts w:ascii="Times New Roman" w:hAnsi="Times New Roman" w:cs="Times New Roman"/>
          <w:sz w:val="26"/>
          <w:szCs w:val="26"/>
          <w:lang w:val="vi-VN"/>
        </w:rPr>
        <w:t xml:space="preserve"> dụng </w:t>
      </w:r>
      <w:r w:rsidR="00F2282B" w:rsidRPr="00D32448">
        <w:rPr>
          <w:rFonts w:ascii="Times New Roman" w:hAnsi="Times New Roman" w:cs="Times New Roman"/>
          <w:sz w:val="26"/>
          <w:szCs w:val="26"/>
        </w:rPr>
        <w:t>các yêu cầu đánh giá lạ</w:t>
      </w:r>
      <w:r w:rsidR="005044FB" w:rsidRPr="00D32448">
        <w:rPr>
          <w:rFonts w:ascii="Times New Roman" w:hAnsi="Times New Roman" w:cs="Times New Roman"/>
          <w:sz w:val="26"/>
          <w:szCs w:val="26"/>
          <w:lang w:val="vi-VN"/>
        </w:rPr>
        <w:t>i</w:t>
      </w:r>
      <w:r w:rsidR="00BE7889" w:rsidRPr="00D32448">
        <w:rPr>
          <w:rFonts w:ascii="Times New Roman" w:hAnsi="Times New Roman" w:cs="Times New Roman"/>
          <w:sz w:val="26"/>
          <w:szCs w:val="26"/>
          <w:lang w:val="vi-VN"/>
        </w:rPr>
        <w:t>,</w:t>
      </w:r>
      <w:r w:rsidR="00F2282B" w:rsidRPr="00D32448">
        <w:rPr>
          <w:rFonts w:ascii="Times New Roman" w:hAnsi="Times New Roman" w:cs="Times New Roman"/>
          <w:sz w:val="26"/>
          <w:szCs w:val="26"/>
        </w:rPr>
        <w:t xml:space="preserve"> đơn vị </w:t>
      </w:r>
      <w:r w:rsidR="00F66D55" w:rsidRPr="00D32448">
        <w:rPr>
          <w:rFonts w:ascii="Times New Roman" w:hAnsi="Times New Roman" w:cs="Times New Roman"/>
          <w:sz w:val="26"/>
          <w:szCs w:val="26"/>
        </w:rPr>
        <w:t>ph</w:t>
      </w:r>
      <w:r w:rsidR="002C5E75" w:rsidRPr="00D32448">
        <w:rPr>
          <w:rFonts w:ascii="Times New Roman" w:hAnsi="Times New Roman" w:cs="Times New Roman"/>
          <w:sz w:val="26"/>
          <w:szCs w:val="26"/>
        </w:rPr>
        <w:t>ải</w:t>
      </w:r>
      <w:r w:rsidR="00D47B84" w:rsidRPr="00D32448">
        <w:rPr>
          <w:rFonts w:ascii="Times New Roman" w:hAnsi="Times New Roman" w:cs="Times New Roman"/>
          <w:sz w:val="26"/>
          <w:szCs w:val="26"/>
        </w:rPr>
        <w:t xml:space="preserve"> </w:t>
      </w:r>
      <w:r w:rsidR="00F2282B" w:rsidRPr="00D32448">
        <w:rPr>
          <w:rFonts w:ascii="Times New Roman" w:hAnsi="Times New Roman" w:cs="Times New Roman"/>
          <w:sz w:val="26"/>
          <w:szCs w:val="26"/>
        </w:rPr>
        <w:t xml:space="preserve">áp dụng chuẩn mực này để xác định </w:t>
      </w:r>
      <w:r w:rsidR="005E2467" w:rsidRPr="00D32448">
        <w:rPr>
          <w:rFonts w:ascii="Times New Roman" w:hAnsi="Times New Roman" w:cs="Times New Roman"/>
          <w:sz w:val="26"/>
          <w:szCs w:val="26"/>
        </w:rPr>
        <w:t xml:space="preserve">liệu </w:t>
      </w:r>
      <w:r w:rsidR="00F2282B" w:rsidRPr="00D32448">
        <w:rPr>
          <w:rFonts w:ascii="Times New Roman" w:hAnsi="Times New Roman" w:cs="Times New Roman"/>
          <w:sz w:val="26"/>
          <w:szCs w:val="26"/>
        </w:rPr>
        <w:t xml:space="preserve">tài sản có </w:t>
      </w:r>
      <w:r w:rsidR="005E2467" w:rsidRPr="00D32448">
        <w:rPr>
          <w:rFonts w:ascii="Times New Roman" w:hAnsi="Times New Roman" w:cs="Times New Roman"/>
          <w:sz w:val="26"/>
          <w:szCs w:val="26"/>
        </w:rPr>
        <w:t xml:space="preserve">bị suy </w:t>
      </w:r>
      <w:r w:rsidR="00F2282B" w:rsidRPr="00D32448">
        <w:rPr>
          <w:rFonts w:ascii="Times New Roman" w:hAnsi="Times New Roman" w:cs="Times New Roman"/>
          <w:sz w:val="26"/>
          <w:szCs w:val="26"/>
        </w:rPr>
        <w:t>giảm giá trị</w:t>
      </w:r>
      <w:r w:rsidR="005044FB" w:rsidRPr="00D32448">
        <w:rPr>
          <w:rFonts w:ascii="Times New Roman" w:hAnsi="Times New Roman" w:cs="Times New Roman"/>
          <w:sz w:val="26"/>
          <w:szCs w:val="26"/>
          <w:lang w:val="vi-VN"/>
        </w:rPr>
        <w:t xml:space="preserve"> </w:t>
      </w:r>
      <w:r w:rsidR="00F2282B" w:rsidRPr="00D32448">
        <w:rPr>
          <w:rFonts w:ascii="Times New Roman" w:hAnsi="Times New Roman" w:cs="Times New Roman"/>
          <w:sz w:val="26"/>
          <w:szCs w:val="26"/>
        </w:rPr>
        <w:t>hay không.</w:t>
      </w:r>
    </w:p>
    <w:p w:rsidR="00F2282B" w:rsidRPr="00D32448" w:rsidRDefault="00E2553B" w:rsidP="00BA1083">
      <w:pPr>
        <w:widowControl w:val="0"/>
        <w:pBdr>
          <w:bottom w:val="single" w:sz="4" w:space="1" w:color="auto"/>
        </w:pBdr>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lastRenderedPageBreak/>
        <w:t>Định nghĩa</w:t>
      </w:r>
    </w:p>
    <w:p w:rsidR="00F2282B" w:rsidRPr="00D32448" w:rsidRDefault="00F2282B"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rPr>
        <w:t>6. Các thuật ngữ</w:t>
      </w:r>
      <w:r w:rsidR="00CF302D"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sử dụng trong chuẩn mực nà</w:t>
      </w:r>
      <w:r w:rsidR="00B2673A" w:rsidRPr="00D32448">
        <w:rPr>
          <w:rFonts w:ascii="Times New Roman" w:hAnsi="Times New Roman" w:cs="Times New Roman"/>
          <w:b/>
          <w:sz w:val="26"/>
          <w:szCs w:val="26"/>
          <w:lang w:val="vi-VN"/>
        </w:rPr>
        <w:t xml:space="preserve">y được định nghĩa </w:t>
      </w:r>
      <w:r w:rsidR="001115D3" w:rsidRPr="00D32448">
        <w:rPr>
          <w:rFonts w:ascii="Times New Roman" w:hAnsi="Times New Roman" w:cs="Times New Roman"/>
          <w:b/>
          <w:sz w:val="26"/>
          <w:szCs w:val="26"/>
          <w:lang w:val="vi-VN"/>
        </w:rPr>
        <w:t>như sau</w:t>
      </w:r>
      <w:r w:rsidRPr="00D32448">
        <w:rPr>
          <w:rFonts w:ascii="Times New Roman" w:hAnsi="Times New Roman" w:cs="Times New Roman"/>
          <w:b/>
          <w:sz w:val="26"/>
          <w:szCs w:val="26"/>
        </w:rPr>
        <w:t>:</w:t>
      </w:r>
      <w:r w:rsidR="00B2673A" w:rsidRPr="00D32448">
        <w:rPr>
          <w:rFonts w:ascii="Times New Roman" w:hAnsi="Times New Roman" w:cs="Times New Roman"/>
          <w:b/>
          <w:sz w:val="26"/>
          <w:szCs w:val="26"/>
          <w:lang w:val="vi-VN"/>
        </w:rPr>
        <w:t xml:space="preserve"> </w:t>
      </w:r>
    </w:p>
    <w:p w:rsidR="006E69F8" w:rsidRPr="00D32448" w:rsidRDefault="004E6C42"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i/>
          <w:iCs/>
          <w:sz w:val="26"/>
          <w:szCs w:val="26"/>
        </w:rPr>
        <w:t>Giá trị ghi sổ</w:t>
      </w:r>
      <w:r w:rsidR="00F2282B" w:rsidRPr="00D32448">
        <w:rPr>
          <w:rFonts w:ascii="Times New Roman" w:hAnsi="Times New Roman" w:cs="Times New Roman"/>
          <w:b/>
          <w:sz w:val="26"/>
          <w:szCs w:val="26"/>
        </w:rPr>
        <w:t xml:space="preserve"> là </w:t>
      </w:r>
      <w:r w:rsidR="006E69F8" w:rsidRPr="00D32448">
        <w:rPr>
          <w:rFonts w:ascii="Times New Roman" w:eastAsia="Times New Roman" w:hAnsi="Times New Roman" w:cs="Times New Roman"/>
          <w:color w:val="000000"/>
          <w:sz w:val="28"/>
          <w:szCs w:val="28"/>
          <w:lang w:val="vi-VN"/>
        </w:rPr>
        <w:t>l</w:t>
      </w:r>
      <w:r w:rsidR="006E69F8" w:rsidRPr="00D32448">
        <w:rPr>
          <w:rFonts w:ascii="Times New Roman" w:eastAsia="Times New Roman" w:hAnsi="Times New Roman" w:cs="Times New Roman"/>
          <w:color w:val="000000"/>
          <w:sz w:val="28"/>
          <w:szCs w:val="28"/>
        </w:rPr>
        <w:t xml:space="preserve">à giá trị của </w:t>
      </w:r>
      <w:r w:rsidR="006E69F8" w:rsidRPr="00D32448">
        <w:rPr>
          <w:rFonts w:ascii="Times New Roman" w:eastAsia="Times New Roman" w:hAnsi="Times New Roman" w:cs="Times New Roman"/>
          <w:color w:val="000000"/>
          <w:sz w:val="28"/>
          <w:szCs w:val="28"/>
          <w:lang w:val="vi-VN"/>
        </w:rPr>
        <w:t>t</w:t>
      </w:r>
      <w:r w:rsidR="006E69F8" w:rsidRPr="00D32448">
        <w:rPr>
          <w:rFonts w:ascii="Times New Roman" w:eastAsia="Times New Roman" w:hAnsi="Times New Roman" w:cs="Times New Roman"/>
          <w:color w:val="000000"/>
          <w:sz w:val="28"/>
          <w:szCs w:val="28"/>
        </w:rPr>
        <w:t>ài sản được ghi nhận sau khi đã trừ số khấu hao lũy kế và các khoản lỗ lũy kế do suy giảm giá trị tài sản.</w:t>
      </w:r>
    </w:p>
    <w:p w:rsidR="00887C0C" w:rsidRPr="00D32448" w:rsidRDefault="00F2282B"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 </w:t>
      </w:r>
      <w:r w:rsidR="004E6C42" w:rsidRPr="00D32448">
        <w:rPr>
          <w:rFonts w:ascii="Times New Roman" w:hAnsi="Times New Roman" w:cs="Times New Roman"/>
          <w:b/>
          <w:i/>
          <w:iCs/>
          <w:sz w:val="26"/>
          <w:szCs w:val="26"/>
        </w:rPr>
        <w:t>Đơn vị tạo tiền</w:t>
      </w:r>
      <w:r w:rsidRPr="00D32448">
        <w:rPr>
          <w:rFonts w:ascii="Times New Roman" w:hAnsi="Times New Roman" w:cs="Times New Roman"/>
          <w:b/>
          <w:sz w:val="26"/>
          <w:szCs w:val="26"/>
        </w:rPr>
        <w:t xml:space="preserve"> là </w:t>
      </w:r>
      <w:r w:rsidR="00887C0C" w:rsidRPr="00D32448">
        <w:rPr>
          <w:rFonts w:ascii="Times New Roman" w:eastAsia="Times New Roman" w:hAnsi="Times New Roman" w:cs="Times New Roman"/>
          <w:color w:val="000000"/>
          <w:sz w:val="28"/>
          <w:szCs w:val="28"/>
          <w:lang w:val="vi-VN"/>
        </w:rPr>
        <w:t>n</w:t>
      </w:r>
      <w:r w:rsidR="00887C0C" w:rsidRPr="00D32448">
        <w:rPr>
          <w:rFonts w:ascii="Times New Roman" w:eastAsia="Times New Roman" w:hAnsi="Times New Roman" w:cs="Times New Roman"/>
          <w:color w:val="000000"/>
          <w:sz w:val="28"/>
          <w:szCs w:val="28"/>
        </w:rPr>
        <w:t>hóm nhỏ nhất có thể xác định của các tài sản tạo ra dòng tiền vào và gần như độc lập với dòng tiền vào từ các tài sản hoặc nhóm tài sản khác.</w:t>
      </w:r>
    </w:p>
    <w:p w:rsidR="006A614F" w:rsidRPr="00D32448" w:rsidRDefault="00543650"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 </w:t>
      </w:r>
      <w:r w:rsidR="004E6C42" w:rsidRPr="00D32448">
        <w:rPr>
          <w:rFonts w:ascii="Times New Roman" w:hAnsi="Times New Roman" w:cs="Times New Roman"/>
          <w:b/>
          <w:i/>
          <w:iCs/>
          <w:sz w:val="26"/>
          <w:szCs w:val="26"/>
        </w:rPr>
        <w:t xml:space="preserve">Tài sản </w:t>
      </w:r>
      <w:r w:rsidR="000B4B3F" w:rsidRPr="00D32448">
        <w:rPr>
          <w:rFonts w:ascii="Times New Roman" w:hAnsi="Times New Roman" w:cs="Times New Roman"/>
          <w:b/>
          <w:i/>
          <w:iCs/>
          <w:sz w:val="26"/>
          <w:szCs w:val="26"/>
        </w:rPr>
        <w:t>của</w:t>
      </w:r>
      <w:r w:rsidR="000B4B3F" w:rsidRPr="00D32448">
        <w:rPr>
          <w:rFonts w:ascii="Times New Roman" w:hAnsi="Times New Roman" w:cs="Times New Roman"/>
          <w:b/>
          <w:i/>
          <w:iCs/>
          <w:sz w:val="26"/>
          <w:szCs w:val="26"/>
          <w:lang w:val="vi-VN"/>
        </w:rPr>
        <w:t xml:space="preserve"> </w:t>
      </w:r>
      <w:r w:rsidR="00E270C9" w:rsidRPr="00D32448">
        <w:rPr>
          <w:rFonts w:ascii="Times New Roman" w:hAnsi="Times New Roman" w:cs="Times New Roman"/>
          <w:b/>
          <w:i/>
          <w:iCs/>
          <w:sz w:val="26"/>
          <w:szCs w:val="26"/>
          <w:lang w:val="vi-VN"/>
        </w:rPr>
        <w:t xml:space="preserve">doanh nghiệp </w:t>
      </w:r>
      <w:r w:rsidR="006A614F" w:rsidRPr="00D32448">
        <w:rPr>
          <w:rFonts w:ascii="Times New Roman" w:hAnsi="Times New Roman" w:cs="Times New Roman"/>
          <w:b/>
          <w:i/>
          <w:iCs/>
          <w:sz w:val="26"/>
          <w:szCs w:val="26"/>
          <w:lang w:val="vi-VN"/>
        </w:rPr>
        <w:t xml:space="preserve">là </w:t>
      </w:r>
      <w:r w:rsidR="006A614F" w:rsidRPr="00D32448">
        <w:rPr>
          <w:rFonts w:ascii="Times New Roman" w:eastAsia="Times New Roman" w:hAnsi="Times New Roman" w:cs="Times New Roman"/>
          <w:color w:val="000000"/>
          <w:sz w:val="28"/>
          <w:szCs w:val="28"/>
          <w:lang w:val="vi-VN"/>
        </w:rPr>
        <w:t>c</w:t>
      </w:r>
      <w:r w:rsidR="006A614F" w:rsidRPr="00D32448">
        <w:rPr>
          <w:rFonts w:ascii="Times New Roman" w:eastAsia="Times New Roman" w:hAnsi="Times New Roman" w:cs="Times New Roman"/>
          <w:color w:val="000000"/>
          <w:sz w:val="28"/>
          <w:szCs w:val="28"/>
        </w:rPr>
        <w:t>ác tài sản khác ngoài lợi thế thương mại đóng góp vào dòng tiền trong tương lai của cả đơn vị tạo tiền đang được xem xét và các đơn vị tạo tiền khác.</w:t>
      </w:r>
    </w:p>
    <w:p w:rsidR="003176DD" w:rsidRPr="00D32448" w:rsidRDefault="00543650" w:rsidP="003176DD">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 </w:t>
      </w:r>
      <w:r w:rsidR="004E6C42" w:rsidRPr="00D32448">
        <w:rPr>
          <w:rFonts w:ascii="Times New Roman" w:hAnsi="Times New Roman" w:cs="Times New Roman"/>
          <w:b/>
          <w:i/>
          <w:iCs/>
          <w:sz w:val="26"/>
          <w:szCs w:val="26"/>
        </w:rPr>
        <w:t xml:space="preserve">Chi phí </w:t>
      </w:r>
      <w:r w:rsidR="00216F92" w:rsidRPr="00D32448">
        <w:rPr>
          <w:rFonts w:ascii="Times New Roman" w:hAnsi="Times New Roman" w:cs="Times New Roman"/>
          <w:b/>
          <w:i/>
          <w:iCs/>
          <w:sz w:val="26"/>
          <w:szCs w:val="26"/>
        </w:rPr>
        <w:t xml:space="preserve">bán </w:t>
      </w:r>
      <w:r w:rsidRPr="00D32448">
        <w:rPr>
          <w:rFonts w:ascii="Times New Roman" w:hAnsi="Times New Roman" w:cs="Times New Roman"/>
          <w:b/>
          <w:sz w:val="26"/>
          <w:szCs w:val="26"/>
        </w:rPr>
        <w:t xml:space="preserve">là </w:t>
      </w:r>
      <w:r w:rsidR="003176DD" w:rsidRPr="00D32448">
        <w:rPr>
          <w:rFonts w:ascii="Times New Roman" w:hAnsi="Times New Roman" w:cs="Times New Roman"/>
          <w:b/>
          <w:sz w:val="26"/>
          <w:szCs w:val="26"/>
        </w:rPr>
        <w:t>chi phí tăng thêm liên quan trực tiếp đến việc bán tài sản hoặc đơn vị tạo tiền, không bao gồm chi phí tài chính và chi phí thuế thu nhập doanh nghiệp.</w:t>
      </w:r>
    </w:p>
    <w:p w:rsidR="005F5F24" w:rsidRPr="00D32448" w:rsidRDefault="004E6C42"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i/>
          <w:iCs/>
          <w:sz w:val="26"/>
          <w:szCs w:val="26"/>
        </w:rPr>
        <w:t>Giá trị phải khấu hao</w:t>
      </w:r>
      <w:r w:rsidR="007C25F9" w:rsidRPr="00D32448">
        <w:rPr>
          <w:rFonts w:ascii="Times New Roman" w:hAnsi="Times New Roman" w:cs="Times New Roman"/>
          <w:b/>
          <w:sz w:val="26"/>
          <w:szCs w:val="26"/>
        </w:rPr>
        <w:t xml:space="preserve"> là </w:t>
      </w:r>
      <w:r w:rsidR="00380228" w:rsidRPr="00D32448">
        <w:rPr>
          <w:rFonts w:ascii="Times New Roman" w:eastAsia="Times New Roman" w:hAnsi="Times New Roman" w:cs="Times New Roman"/>
          <w:color w:val="000000"/>
          <w:sz w:val="28"/>
          <w:szCs w:val="28"/>
          <w:lang w:val="vi-VN"/>
        </w:rPr>
        <w:t>n</w:t>
      </w:r>
      <w:r w:rsidR="00380228" w:rsidRPr="00D32448">
        <w:rPr>
          <w:rFonts w:ascii="Times New Roman" w:eastAsia="Times New Roman" w:hAnsi="Times New Roman" w:cs="Times New Roman"/>
          <w:color w:val="000000"/>
          <w:sz w:val="28"/>
          <w:szCs w:val="28"/>
        </w:rPr>
        <w:t xml:space="preserve">guyên giá của tài sản hoặc giá trị khác thay thế cho nguyên giá (trên báo cáo tài chính) trừ (-) đi giá trị thanh lý có thể </w:t>
      </w:r>
      <w:proofErr w:type="gramStart"/>
      <w:r w:rsidR="00380228" w:rsidRPr="00D32448">
        <w:rPr>
          <w:rFonts w:ascii="Times New Roman" w:eastAsia="Times New Roman" w:hAnsi="Times New Roman" w:cs="Times New Roman"/>
          <w:color w:val="000000"/>
          <w:sz w:val="28"/>
          <w:szCs w:val="28"/>
        </w:rPr>
        <w:t>thu</w:t>
      </w:r>
      <w:proofErr w:type="gramEnd"/>
      <w:r w:rsidR="00380228" w:rsidRPr="00D32448">
        <w:rPr>
          <w:rFonts w:ascii="Times New Roman" w:eastAsia="Times New Roman" w:hAnsi="Times New Roman" w:cs="Times New Roman"/>
          <w:color w:val="000000"/>
          <w:sz w:val="28"/>
          <w:szCs w:val="28"/>
        </w:rPr>
        <w:t xml:space="preserve"> hồi.</w:t>
      </w:r>
    </w:p>
    <w:p w:rsidR="00390180" w:rsidRPr="00D32448" w:rsidRDefault="004E6C42"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i/>
          <w:iCs/>
          <w:sz w:val="26"/>
          <w:szCs w:val="26"/>
        </w:rPr>
        <w:t>Khấu hao</w:t>
      </w:r>
      <w:r w:rsidR="00390180" w:rsidRPr="00D32448">
        <w:rPr>
          <w:rFonts w:ascii="Times New Roman" w:hAnsi="Times New Roman" w:cs="Times New Roman"/>
          <w:b/>
          <w:sz w:val="26"/>
          <w:szCs w:val="26"/>
        </w:rPr>
        <w:t xml:space="preserve"> là </w:t>
      </w:r>
      <w:r w:rsidR="005F5F24" w:rsidRPr="00D32448">
        <w:rPr>
          <w:rFonts w:ascii="Times New Roman" w:eastAsia="Times New Roman" w:hAnsi="Times New Roman" w:cs="Times New Roman"/>
          <w:color w:val="000000"/>
          <w:sz w:val="28"/>
          <w:szCs w:val="28"/>
          <w:lang w:val="vi-VN"/>
        </w:rPr>
        <w:t>v</w:t>
      </w:r>
      <w:r w:rsidR="005F5F24" w:rsidRPr="00D32448">
        <w:rPr>
          <w:rFonts w:ascii="Times New Roman" w:eastAsia="Times New Roman" w:hAnsi="Times New Roman" w:cs="Times New Roman"/>
          <w:color w:val="000000"/>
          <w:sz w:val="28"/>
          <w:szCs w:val="28"/>
        </w:rPr>
        <w:t>iệc phân bổ một cách có hệ thống giá trị phải khấu hao của tài sản trong suốt thời gian sử dụng hữu ích của tài sản đó</w:t>
      </w:r>
      <w:proofErr w:type="gramStart"/>
      <w:r w:rsidR="005F5F24" w:rsidRPr="00D32448">
        <w:rPr>
          <w:rFonts w:ascii="Times New Roman" w:eastAsia="Times New Roman" w:hAnsi="Times New Roman" w:cs="Times New Roman"/>
          <w:color w:val="000000"/>
          <w:sz w:val="28"/>
          <w:szCs w:val="28"/>
        </w:rPr>
        <w:t>.</w:t>
      </w:r>
      <w:r w:rsidR="00390180" w:rsidRPr="00D32448">
        <w:rPr>
          <w:rFonts w:ascii="Times New Roman" w:hAnsi="Times New Roman" w:cs="Times New Roman"/>
          <w:b/>
          <w:sz w:val="26"/>
          <w:szCs w:val="26"/>
        </w:rPr>
        <w:t>.</w:t>
      </w:r>
      <w:proofErr w:type="gramEnd"/>
    </w:p>
    <w:p w:rsidR="00390180" w:rsidRPr="00D32448" w:rsidRDefault="004E6C42" w:rsidP="004258E2">
      <w:pPr>
        <w:widowControl w:val="0"/>
        <w:tabs>
          <w:tab w:val="left" w:pos="709"/>
        </w:tabs>
        <w:spacing w:after="160" w:line="288" w:lineRule="auto"/>
        <w:jc w:val="both"/>
        <w:rPr>
          <w:rFonts w:ascii="Times New Roman" w:hAnsi="Times New Roman" w:cs="Times New Roman"/>
          <w:b/>
          <w:sz w:val="26"/>
          <w:szCs w:val="26"/>
        </w:rPr>
      </w:pPr>
      <w:proofErr w:type="gramStart"/>
      <w:r w:rsidRPr="00D32448">
        <w:rPr>
          <w:rFonts w:ascii="Times New Roman" w:hAnsi="Times New Roman" w:cs="Times New Roman"/>
          <w:b/>
          <w:i/>
          <w:iCs/>
          <w:sz w:val="26"/>
          <w:szCs w:val="26"/>
        </w:rPr>
        <w:t>Giá trị hợp lý</w:t>
      </w:r>
      <w:r w:rsidR="00174A96" w:rsidRPr="00D32448">
        <w:rPr>
          <w:rFonts w:ascii="Times New Roman" w:hAnsi="Times New Roman" w:cs="Times New Roman"/>
          <w:b/>
          <w:sz w:val="26"/>
          <w:szCs w:val="26"/>
        </w:rPr>
        <w:t xml:space="preserve"> là </w:t>
      </w:r>
      <w:r w:rsidR="00A90241" w:rsidRPr="00D32448">
        <w:rPr>
          <w:rFonts w:ascii="Times New Roman" w:eastAsia="Times New Roman" w:hAnsi="Times New Roman" w:cs="Times New Roman"/>
          <w:color w:val="000000"/>
          <w:sz w:val="28"/>
          <w:szCs w:val="28"/>
          <w:lang w:val="vi-VN"/>
        </w:rPr>
        <w:t>g</w:t>
      </w:r>
      <w:r w:rsidR="00A90241" w:rsidRPr="00D32448">
        <w:rPr>
          <w:rFonts w:ascii="Times New Roman" w:eastAsia="Times New Roman" w:hAnsi="Times New Roman" w:cs="Times New Roman"/>
          <w:color w:val="000000"/>
          <w:sz w:val="28"/>
          <w:szCs w:val="28"/>
        </w:rPr>
        <w:t>iá có thể nhận được khi bán một tài sản hoặc giá chuyển nhượng một khoản nợ phải trả trong một giao dịch tự nguyện có tổ chức giữa các bên tham gia thị trường tại ngày xác định giá trị.</w:t>
      </w:r>
      <w:proofErr w:type="gramEnd"/>
      <w:r w:rsidR="00A90241" w:rsidRPr="00D32448" w:rsidDel="00A90241">
        <w:rPr>
          <w:rFonts w:ascii="Times New Roman" w:hAnsi="Times New Roman" w:cs="Times New Roman"/>
          <w:b/>
          <w:sz w:val="26"/>
          <w:szCs w:val="26"/>
        </w:rPr>
        <w:t xml:space="preserve"> </w:t>
      </w:r>
      <w:r w:rsidR="00174A96" w:rsidRPr="00D32448">
        <w:rPr>
          <w:rFonts w:ascii="Times New Roman" w:hAnsi="Times New Roman" w:cs="Times New Roman"/>
          <w:b/>
          <w:sz w:val="26"/>
          <w:szCs w:val="26"/>
        </w:rPr>
        <w:t>(</w:t>
      </w:r>
      <w:proofErr w:type="gramStart"/>
      <w:r w:rsidR="00174A96" w:rsidRPr="00D32448">
        <w:rPr>
          <w:rFonts w:ascii="Times New Roman" w:hAnsi="Times New Roman" w:cs="Times New Roman"/>
          <w:b/>
          <w:sz w:val="26"/>
          <w:szCs w:val="26"/>
        </w:rPr>
        <w:t>xem</w:t>
      </w:r>
      <w:proofErr w:type="gramEnd"/>
      <w:r w:rsidR="00174A96" w:rsidRPr="00D32448">
        <w:rPr>
          <w:rFonts w:ascii="Times New Roman" w:hAnsi="Times New Roman" w:cs="Times New Roman"/>
          <w:b/>
          <w:sz w:val="26"/>
          <w:szCs w:val="26"/>
        </w:rPr>
        <w:t xml:space="preserve"> chuẩn mực B</w:t>
      </w:r>
      <w:r w:rsidR="009B425C" w:rsidRPr="00D32448">
        <w:rPr>
          <w:rFonts w:ascii="Times New Roman" w:hAnsi="Times New Roman" w:cs="Times New Roman"/>
          <w:b/>
          <w:sz w:val="26"/>
          <w:szCs w:val="26"/>
        </w:rPr>
        <w:t>áo cáo tài chính</w:t>
      </w:r>
      <w:r w:rsidR="00174A96" w:rsidRPr="00D32448">
        <w:rPr>
          <w:rFonts w:ascii="Times New Roman" w:hAnsi="Times New Roman" w:cs="Times New Roman"/>
          <w:b/>
          <w:sz w:val="26"/>
          <w:szCs w:val="26"/>
        </w:rPr>
        <w:t xml:space="preserve"> quốc tế số 13 </w:t>
      </w:r>
      <w:r w:rsidRPr="00D32448">
        <w:rPr>
          <w:rFonts w:ascii="Times New Roman" w:hAnsi="Times New Roman" w:cs="Times New Roman"/>
          <w:b/>
          <w:i/>
          <w:iCs/>
          <w:sz w:val="26"/>
          <w:szCs w:val="26"/>
        </w:rPr>
        <w:t>Xác định giá trị hợp lý</w:t>
      </w:r>
      <w:r w:rsidR="00174A96" w:rsidRPr="00D32448">
        <w:rPr>
          <w:rFonts w:ascii="Times New Roman" w:hAnsi="Times New Roman" w:cs="Times New Roman"/>
          <w:b/>
          <w:sz w:val="26"/>
          <w:szCs w:val="26"/>
        </w:rPr>
        <w:t>)</w:t>
      </w:r>
      <w:r w:rsidR="00B13219" w:rsidRPr="00D32448">
        <w:rPr>
          <w:rFonts w:ascii="Times New Roman" w:hAnsi="Times New Roman" w:cs="Times New Roman"/>
          <w:b/>
          <w:sz w:val="26"/>
          <w:szCs w:val="26"/>
        </w:rPr>
        <w:t>.</w:t>
      </w:r>
    </w:p>
    <w:p w:rsidR="006F236F" w:rsidRPr="00D32448" w:rsidRDefault="00E2553B"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i/>
          <w:iCs/>
          <w:color w:val="000000" w:themeColor="text1"/>
          <w:sz w:val="26"/>
          <w:szCs w:val="26"/>
        </w:rPr>
        <w:t>Khoản</w:t>
      </w:r>
      <w:r w:rsidR="0084608A" w:rsidRPr="00D32448">
        <w:rPr>
          <w:rFonts w:ascii="Times New Roman" w:hAnsi="Times New Roman" w:cs="Times New Roman"/>
          <w:b/>
          <w:i/>
          <w:iCs/>
          <w:sz w:val="26"/>
          <w:szCs w:val="26"/>
        </w:rPr>
        <w:t xml:space="preserve"> lỗ do</w:t>
      </w:r>
      <w:r w:rsidR="004E6C42" w:rsidRPr="00D32448">
        <w:rPr>
          <w:rFonts w:ascii="Times New Roman" w:hAnsi="Times New Roman" w:cs="Times New Roman"/>
          <w:b/>
          <w:i/>
          <w:iCs/>
          <w:sz w:val="26"/>
          <w:szCs w:val="26"/>
        </w:rPr>
        <w:t xml:space="preserve"> suy giảm giá trị</w:t>
      </w:r>
      <w:r w:rsidR="006F236F" w:rsidRPr="00D32448">
        <w:rPr>
          <w:rFonts w:ascii="Times New Roman" w:hAnsi="Times New Roman" w:cs="Times New Roman"/>
          <w:b/>
          <w:sz w:val="26"/>
          <w:szCs w:val="26"/>
        </w:rPr>
        <w:t xml:space="preserve"> là </w:t>
      </w:r>
      <w:r w:rsidR="006C0D14" w:rsidRPr="00D32448">
        <w:rPr>
          <w:rFonts w:ascii="Times New Roman" w:eastAsia="Times New Roman" w:hAnsi="Times New Roman" w:cs="Times New Roman"/>
          <w:color w:val="000000"/>
          <w:sz w:val="28"/>
          <w:szCs w:val="28"/>
          <w:lang w:val="vi-VN"/>
        </w:rPr>
        <w:t>p</w:t>
      </w:r>
      <w:r w:rsidR="006C0D14" w:rsidRPr="00D32448">
        <w:rPr>
          <w:rFonts w:ascii="Times New Roman" w:eastAsia="Times New Roman" w:hAnsi="Times New Roman" w:cs="Times New Roman"/>
          <w:color w:val="000000"/>
          <w:sz w:val="28"/>
          <w:szCs w:val="28"/>
        </w:rPr>
        <w:t>hần chênh lệch giữa giá trị còn lại của tài sản lớn hơn giá trị có thể thu hồi</w:t>
      </w:r>
      <w:proofErr w:type="gramStart"/>
      <w:r w:rsidR="006C0D14" w:rsidRPr="00D32448">
        <w:rPr>
          <w:rFonts w:ascii="Times New Roman" w:eastAsia="Times New Roman" w:hAnsi="Times New Roman" w:cs="Times New Roman"/>
          <w:color w:val="000000"/>
          <w:sz w:val="28"/>
          <w:szCs w:val="28"/>
        </w:rPr>
        <w:t>.</w:t>
      </w:r>
      <w:r w:rsidR="006F236F" w:rsidRPr="00D32448">
        <w:rPr>
          <w:rFonts w:ascii="Times New Roman" w:hAnsi="Times New Roman" w:cs="Times New Roman"/>
          <w:b/>
          <w:sz w:val="26"/>
          <w:szCs w:val="26"/>
        </w:rPr>
        <w:t>.</w:t>
      </w:r>
      <w:proofErr w:type="gramEnd"/>
    </w:p>
    <w:p w:rsidR="00D4232B" w:rsidRPr="00D32448" w:rsidRDefault="004E6C42"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i/>
          <w:iCs/>
          <w:sz w:val="26"/>
          <w:szCs w:val="26"/>
        </w:rPr>
        <w:t xml:space="preserve">Giá trị có thể </w:t>
      </w:r>
      <w:proofErr w:type="gramStart"/>
      <w:r w:rsidRPr="00D32448">
        <w:rPr>
          <w:rFonts w:ascii="Times New Roman" w:hAnsi="Times New Roman" w:cs="Times New Roman"/>
          <w:b/>
          <w:i/>
          <w:iCs/>
          <w:sz w:val="26"/>
          <w:szCs w:val="26"/>
        </w:rPr>
        <w:t>thu</w:t>
      </w:r>
      <w:proofErr w:type="gramEnd"/>
      <w:r w:rsidRPr="00D32448">
        <w:rPr>
          <w:rFonts w:ascii="Times New Roman" w:hAnsi="Times New Roman" w:cs="Times New Roman"/>
          <w:b/>
          <w:i/>
          <w:iCs/>
          <w:sz w:val="26"/>
          <w:szCs w:val="26"/>
        </w:rPr>
        <w:t xml:space="preserve"> hồi </w:t>
      </w:r>
      <w:r w:rsidR="003C5AAD" w:rsidRPr="00D32448">
        <w:rPr>
          <w:rFonts w:ascii="Times New Roman" w:hAnsi="Times New Roman" w:cs="Times New Roman"/>
          <w:b/>
          <w:sz w:val="26"/>
          <w:szCs w:val="26"/>
        </w:rPr>
        <w:t xml:space="preserve">của tài sản hay đơn vị tạo tiền là </w:t>
      </w:r>
      <w:r w:rsidR="00D4232B" w:rsidRPr="00D32448">
        <w:rPr>
          <w:rFonts w:ascii="Times New Roman" w:eastAsia="Times New Roman" w:hAnsi="Times New Roman" w:cs="Times New Roman"/>
          <w:color w:val="000000"/>
          <w:sz w:val="28"/>
          <w:szCs w:val="28"/>
          <w:lang w:val="vi-VN"/>
        </w:rPr>
        <w:t>l</w:t>
      </w:r>
      <w:r w:rsidR="00D4232B" w:rsidRPr="00D32448">
        <w:rPr>
          <w:rFonts w:ascii="Times New Roman" w:eastAsia="Times New Roman" w:hAnsi="Times New Roman" w:cs="Times New Roman"/>
          <w:color w:val="000000"/>
          <w:sz w:val="28"/>
          <w:szCs w:val="28"/>
        </w:rPr>
        <w:t xml:space="preserve">à giá trị cao hơn giữa giá trị hợp lý của tài sản (hoặc đơn vị tạo tiền) trừ đi chi phí </w:t>
      </w:r>
      <w:r w:rsidR="000E280A" w:rsidRPr="00D32448">
        <w:rPr>
          <w:rFonts w:ascii="Times New Roman" w:eastAsia="Times New Roman" w:hAnsi="Times New Roman" w:cs="Times New Roman"/>
          <w:color w:val="000000"/>
          <w:sz w:val="28"/>
          <w:szCs w:val="28"/>
        </w:rPr>
        <w:t xml:space="preserve">bán </w:t>
      </w:r>
      <w:r w:rsidR="00D4232B" w:rsidRPr="00D32448">
        <w:rPr>
          <w:rFonts w:ascii="Times New Roman" w:eastAsia="Times New Roman" w:hAnsi="Times New Roman" w:cs="Times New Roman"/>
          <w:color w:val="000000"/>
          <w:sz w:val="28"/>
          <w:szCs w:val="28"/>
        </w:rPr>
        <w:t xml:space="preserve">và giá trị sử dụng của tài sản đó.  </w:t>
      </w:r>
    </w:p>
    <w:p w:rsidR="003C5AAD" w:rsidRPr="00D32448" w:rsidRDefault="004E6C42"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i/>
          <w:iCs/>
          <w:sz w:val="26"/>
          <w:szCs w:val="26"/>
        </w:rPr>
        <w:t>Thời gian sử dụng hữu ích</w:t>
      </w:r>
      <w:r w:rsidR="003C5AAD" w:rsidRPr="00D32448">
        <w:rPr>
          <w:rFonts w:ascii="Times New Roman" w:hAnsi="Times New Roman" w:cs="Times New Roman"/>
          <w:b/>
          <w:sz w:val="26"/>
          <w:szCs w:val="26"/>
        </w:rPr>
        <w:t xml:space="preserve"> là</w:t>
      </w:r>
      <w:r w:rsidR="00DF56FA" w:rsidRPr="00D32448">
        <w:rPr>
          <w:rFonts w:ascii="Times New Roman" w:hAnsi="Times New Roman" w:cs="Times New Roman"/>
          <w:b/>
          <w:sz w:val="26"/>
          <w:szCs w:val="26"/>
          <w:lang w:val="vi-VN"/>
        </w:rPr>
        <w:t>,</w:t>
      </w:r>
      <w:r w:rsidR="003C5AAD" w:rsidRPr="00D32448">
        <w:rPr>
          <w:rFonts w:ascii="Times New Roman" w:hAnsi="Times New Roman" w:cs="Times New Roman"/>
          <w:b/>
          <w:sz w:val="26"/>
          <w:szCs w:val="26"/>
        </w:rPr>
        <w:t xml:space="preserve"> hoặc</w:t>
      </w:r>
    </w:p>
    <w:p w:rsidR="00DE6DAE" w:rsidRPr="00D32448" w:rsidRDefault="00DE6DAE"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eastAsia="Times New Roman" w:hAnsi="Times New Roman" w:cs="Times New Roman"/>
          <w:color w:val="000000"/>
          <w:sz w:val="28"/>
          <w:szCs w:val="28"/>
        </w:rPr>
        <w:t xml:space="preserve">a) </w:t>
      </w:r>
      <w:proofErr w:type="gramStart"/>
      <w:r w:rsidRPr="00D32448">
        <w:rPr>
          <w:rFonts w:ascii="Times New Roman" w:eastAsia="Times New Roman" w:hAnsi="Times New Roman" w:cs="Times New Roman"/>
          <w:color w:val="000000"/>
          <w:sz w:val="28"/>
          <w:szCs w:val="28"/>
        </w:rPr>
        <w:t>khoảng</w:t>
      </w:r>
      <w:proofErr w:type="gramEnd"/>
      <w:r w:rsidRPr="00D32448">
        <w:rPr>
          <w:rFonts w:ascii="Times New Roman" w:eastAsia="Times New Roman" w:hAnsi="Times New Roman" w:cs="Times New Roman"/>
          <w:color w:val="000000"/>
          <w:sz w:val="28"/>
          <w:szCs w:val="28"/>
        </w:rPr>
        <w:t xml:space="preserve"> thời gian mà một tài sản dự kiến có thể sử dụng được bởi đơn vị: hoặc</w:t>
      </w:r>
      <w:r w:rsidRPr="00D32448">
        <w:rPr>
          <w:rFonts w:ascii="Times New Roman" w:eastAsia="Times New Roman" w:hAnsi="Times New Roman" w:cs="Times New Roman"/>
          <w:color w:val="000000"/>
          <w:sz w:val="28"/>
          <w:szCs w:val="28"/>
        </w:rPr>
        <w:br/>
        <w:t>b) số lượng sản phẩm được sản xuất hoặc các đơn vị tương tự dự kiến sẽ được tạo ra từ tài sản</w:t>
      </w:r>
      <w:r w:rsidRPr="00D32448" w:rsidDel="00DE6DAE">
        <w:rPr>
          <w:rFonts w:ascii="Times New Roman" w:hAnsi="Times New Roman" w:cs="Times New Roman"/>
          <w:b/>
          <w:sz w:val="26"/>
          <w:szCs w:val="26"/>
          <w:lang w:val="vi-VN"/>
        </w:rPr>
        <w:t xml:space="preserve"> </w:t>
      </w:r>
    </w:p>
    <w:p w:rsidR="00C87B5A" w:rsidRPr="00D32448" w:rsidRDefault="004E6C42"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hAnsi="Times New Roman" w:cs="Times New Roman"/>
          <w:b/>
          <w:i/>
          <w:iCs/>
          <w:sz w:val="26"/>
          <w:szCs w:val="26"/>
        </w:rPr>
        <w:t>Giá trị sử dụng</w:t>
      </w:r>
      <w:r w:rsidR="003C5AAD" w:rsidRPr="00D32448">
        <w:rPr>
          <w:rFonts w:ascii="Times New Roman" w:hAnsi="Times New Roman" w:cs="Times New Roman"/>
          <w:b/>
          <w:sz w:val="26"/>
          <w:szCs w:val="26"/>
        </w:rPr>
        <w:t xml:space="preserve"> là </w:t>
      </w:r>
      <w:r w:rsidR="001A0E78" w:rsidRPr="00D32448">
        <w:rPr>
          <w:rFonts w:ascii="Times New Roman" w:eastAsia="Times New Roman" w:hAnsi="Times New Roman" w:cs="Times New Roman"/>
          <w:color w:val="000000"/>
          <w:sz w:val="28"/>
          <w:szCs w:val="28"/>
          <w:lang w:val="vi-VN"/>
        </w:rPr>
        <w:t>g</w:t>
      </w:r>
      <w:r w:rsidR="001A0E78" w:rsidRPr="00D32448">
        <w:rPr>
          <w:rFonts w:ascii="Times New Roman" w:eastAsia="Times New Roman" w:hAnsi="Times New Roman" w:cs="Times New Roman"/>
          <w:color w:val="000000"/>
          <w:sz w:val="28"/>
          <w:szCs w:val="28"/>
        </w:rPr>
        <w:t xml:space="preserve">iá trị hiện tại của các dòng tiền dự kiến trong tương lai sẽ </w:t>
      </w:r>
      <w:proofErr w:type="gramStart"/>
      <w:r w:rsidR="001A0E78" w:rsidRPr="00D32448">
        <w:rPr>
          <w:rFonts w:ascii="Times New Roman" w:eastAsia="Times New Roman" w:hAnsi="Times New Roman" w:cs="Times New Roman"/>
          <w:color w:val="000000"/>
          <w:sz w:val="28"/>
          <w:szCs w:val="28"/>
        </w:rPr>
        <w:t>thu</w:t>
      </w:r>
      <w:proofErr w:type="gramEnd"/>
      <w:r w:rsidR="001A0E78" w:rsidRPr="00D32448">
        <w:rPr>
          <w:rFonts w:ascii="Times New Roman" w:eastAsia="Times New Roman" w:hAnsi="Times New Roman" w:cs="Times New Roman"/>
          <w:color w:val="000000"/>
          <w:sz w:val="28"/>
          <w:szCs w:val="28"/>
        </w:rPr>
        <w:t xml:space="preserve"> </w:t>
      </w:r>
      <w:r w:rsidR="001A0E78" w:rsidRPr="00D32448">
        <w:rPr>
          <w:rFonts w:ascii="Times New Roman" w:eastAsia="Times New Roman" w:hAnsi="Times New Roman" w:cs="Times New Roman"/>
          <w:color w:val="000000"/>
          <w:sz w:val="28"/>
          <w:szCs w:val="28"/>
        </w:rPr>
        <w:lastRenderedPageBreak/>
        <w:t>được từ một tài sản hoặc đơn vị tạo tiền</w:t>
      </w:r>
      <w:r w:rsidR="00070167" w:rsidRPr="00D32448">
        <w:rPr>
          <w:rFonts w:ascii="Times New Roman" w:hAnsi="Times New Roman" w:cs="Times New Roman"/>
          <w:b/>
          <w:sz w:val="26"/>
          <w:szCs w:val="26"/>
        </w:rPr>
        <w:t>.</w:t>
      </w:r>
    </w:p>
    <w:p w:rsidR="003C5AAD" w:rsidRPr="00D32448" w:rsidRDefault="00E2553B" w:rsidP="00BA1083">
      <w:pPr>
        <w:widowControl w:val="0"/>
        <w:pBdr>
          <w:bottom w:val="single" w:sz="4" w:space="1" w:color="auto"/>
        </w:pBdr>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Nhận diện một tài sản có thể bị suy giảm giá trị</w:t>
      </w:r>
    </w:p>
    <w:p w:rsidR="003C5AAD" w:rsidRPr="00D32448" w:rsidRDefault="003C5AAD"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rPr>
        <w:t>7. Các đoạn</w:t>
      </w:r>
      <w:r w:rsidR="00524CCF" w:rsidRPr="00D32448">
        <w:rPr>
          <w:rFonts w:ascii="Times New Roman" w:hAnsi="Times New Roman" w:cs="Times New Roman"/>
          <w:sz w:val="26"/>
          <w:szCs w:val="26"/>
          <w:lang w:val="vi-VN"/>
        </w:rPr>
        <w:t xml:space="preserve"> từ</w:t>
      </w:r>
      <w:r w:rsidRPr="00D32448">
        <w:rPr>
          <w:rFonts w:ascii="Times New Roman" w:hAnsi="Times New Roman" w:cs="Times New Roman"/>
          <w:sz w:val="26"/>
          <w:szCs w:val="26"/>
        </w:rPr>
        <w:t xml:space="preserve"> 8 </w:t>
      </w:r>
      <w:r w:rsidR="00BC34F3"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17 </w:t>
      </w:r>
      <w:r w:rsidR="006574AE" w:rsidRPr="00D32448">
        <w:rPr>
          <w:rFonts w:ascii="Times New Roman" w:hAnsi="Times New Roman" w:cs="Times New Roman"/>
          <w:sz w:val="26"/>
          <w:szCs w:val="26"/>
        </w:rPr>
        <w:t>quy</w:t>
      </w:r>
      <w:r w:rsidR="006574AE" w:rsidRPr="00D32448">
        <w:rPr>
          <w:rFonts w:ascii="Times New Roman" w:hAnsi="Times New Roman" w:cs="Times New Roman"/>
          <w:sz w:val="26"/>
          <w:szCs w:val="26"/>
          <w:lang w:val="vi-VN"/>
        </w:rPr>
        <w:t xml:space="preserve"> định </w:t>
      </w:r>
      <w:r w:rsidRPr="00D32448">
        <w:rPr>
          <w:rFonts w:ascii="Times New Roman" w:hAnsi="Times New Roman" w:cs="Times New Roman"/>
          <w:sz w:val="26"/>
          <w:szCs w:val="26"/>
        </w:rPr>
        <w:t xml:space="preserve">khi nào thì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sẽ được </w:t>
      </w:r>
      <w:r w:rsidR="00C87B5A" w:rsidRPr="00D32448">
        <w:rPr>
          <w:rFonts w:ascii="Times New Roman" w:hAnsi="Times New Roman" w:cs="Times New Roman"/>
          <w:sz w:val="26"/>
          <w:szCs w:val="26"/>
        </w:rPr>
        <w:t>xác định</w:t>
      </w:r>
      <w:r w:rsidR="008C2AE2" w:rsidRPr="00D32448">
        <w:rPr>
          <w:rFonts w:ascii="Times New Roman" w:hAnsi="Times New Roman" w:cs="Times New Roman"/>
          <w:sz w:val="26"/>
          <w:szCs w:val="26"/>
        </w:rPr>
        <w:t>. Các yêu cầu này sử dụng thuật ngữ “tài sản</w:t>
      </w:r>
      <w:r w:rsidR="00C87B5A" w:rsidRPr="00D32448">
        <w:rPr>
          <w:rFonts w:ascii="Times New Roman" w:hAnsi="Times New Roman" w:cs="Times New Roman"/>
          <w:sz w:val="26"/>
          <w:szCs w:val="26"/>
          <w:lang w:val="vi-VN"/>
        </w:rPr>
        <w:t>”</w:t>
      </w:r>
      <w:r w:rsidR="008C2AE2" w:rsidRPr="00D32448">
        <w:rPr>
          <w:rFonts w:ascii="Times New Roman" w:hAnsi="Times New Roman" w:cs="Times New Roman"/>
          <w:sz w:val="26"/>
          <w:szCs w:val="26"/>
        </w:rPr>
        <w:t xml:space="preserve"> nhưng áp dụng </w:t>
      </w:r>
      <w:r w:rsidR="00C735D4" w:rsidRPr="00D32448">
        <w:rPr>
          <w:rFonts w:ascii="Times New Roman" w:hAnsi="Times New Roman" w:cs="Times New Roman"/>
          <w:sz w:val="26"/>
          <w:szCs w:val="26"/>
        </w:rPr>
        <w:t>tương</w:t>
      </w:r>
      <w:r w:rsidR="00C735D4" w:rsidRPr="00D32448">
        <w:rPr>
          <w:rFonts w:ascii="Times New Roman" w:hAnsi="Times New Roman" w:cs="Times New Roman"/>
          <w:sz w:val="26"/>
          <w:szCs w:val="26"/>
          <w:lang w:val="vi-VN"/>
        </w:rPr>
        <w:t xml:space="preserve"> tự </w:t>
      </w:r>
      <w:r w:rsidR="008C2AE2" w:rsidRPr="00D32448">
        <w:rPr>
          <w:rFonts w:ascii="Times New Roman" w:hAnsi="Times New Roman" w:cs="Times New Roman"/>
          <w:sz w:val="26"/>
          <w:szCs w:val="26"/>
        </w:rPr>
        <w:t xml:space="preserve">cho </w:t>
      </w:r>
      <w:r w:rsidR="006E4C5B" w:rsidRPr="00D32448">
        <w:rPr>
          <w:rFonts w:ascii="Times New Roman" w:hAnsi="Times New Roman" w:cs="Times New Roman"/>
          <w:sz w:val="26"/>
          <w:szCs w:val="26"/>
        </w:rPr>
        <w:t>từng</w:t>
      </w:r>
      <w:r w:rsidR="006E4C5B" w:rsidRPr="00D32448">
        <w:rPr>
          <w:rFonts w:ascii="Times New Roman" w:hAnsi="Times New Roman" w:cs="Times New Roman"/>
          <w:sz w:val="26"/>
          <w:szCs w:val="26"/>
          <w:lang w:val="vi-VN"/>
        </w:rPr>
        <w:t xml:space="preserve"> </w:t>
      </w:r>
      <w:r w:rsidR="008C2AE2" w:rsidRPr="00D32448">
        <w:rPr>
          <w:rFonts w:ascii="Times New Roman" w:hAnsi="Times New Roman" w:cs="Times New Roman"/>
          <w:sz w:val="26"/>
          <w:szCs w:val="26"/>
        </w:rPr>
        <w:t>tài sản riêng lẻ</w:t>
      </w:r>
      <w:r w:rsidR="008A4531" w:rsidRPr="00D32448">
        <w:rPr>
          <w:rFonts w:ascii="Times New Roman" w:hAnsi="Times New Roman" w:cs="Times New Roman"/>
          <w:sz w:val="26"/>
          <w:szCs w:val="26"/>
        </w:rPr>
        <w:t xml:space="preserve"> hoặc </w:t>
      </w:r>
      <w:r w:rsidR="006E4C5B" w:rsidRPr="00D32448">
        <w:rPr>
          <w:rFonts w:ascii="Times New Roman" w:hAnsi="Times New Roman" w:cs="Times New Roman"/>
          <w:sz w:val="26"/>
          <w:szCs w:val="26"/>
        </w:rPr>
        <w:t>từng</w:t>
      </w:r>
      <w:r w:rsidR="006E4C5B" w:rsidRPr="00D32448">
        <w:rPr>
          <w:rFonts w:ascii="Times New Roman" w:hAnsi="Times New Roman" w:cs="Times New Roman"/>
          <w:sz w:val="26"/>
          <w:szCs w:val="26"/>
          <w:lang w:val="vi-VN"/>
        </w:rPr>
        <w:t xml:space="preserve"> </w:t>
      </w:r>
      <w:r w:rsidR="008A4531" w:rsidRPr="00D32448">
        <w:rPr>
          <w:rFonts w:ascii="Times New Roman" w:hAnsi="Times New Roman" w:cs="Times New Roman"/>
          <w:sz w:val="26"/>
          <w:szCs w:val="26"/>
        </w:rPr>
        <w:t xml:space="preserve">đơn vị tạo tiền. Phần còn lại của </w:t>
      </w:r>
      <w:r w:rsidR="00C87B5A" w:rsidRPr="00D32448">
        <w:rPr>
          <w:rFonts w:ascii="Times New Roman" w:hAnsi="Times New Roman" w:cs="Times New Roman"/>
          <w:sz w:val="26"/>
          <w:szCs w:val="26"/>
        </w:rPr>
        <w:t>C</w:t>
      </w:r>
      <w:r w:rsidR="008A4531" w:rsidRPr="00D32448">
        <w:rPr>
          <w:rFonts w:ascii="Times New Roman" w:hAnsi="Times New Roman" w:cs="Times New Roman"/>
          <w:sz w:val="26"/>
          <w:szCs w:val="26"/>
        </w:rPr>
        <w:t>huẩn mực này được cấu trúc như sau:</w:t>
      </w:r>
    </w:p>
    <w:p w:rsidR="008A4531"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8A4531" w:rsidRPr="00D32448">
        <w:rPr>
          <w:rFonts w:ascii="Times New Roman" w:hAnsi="Times New Roman" w:cs="Times New Roman"/>
          <w:sz w:val="26"/>
          <w:szCs w:val="26"/>
        </w:rPr>
        <w:t xml:space="preserve">a) Các đoạn từ 18 </w:t>
      </w:r>
      <w:r w:rsidR="00C735D4" w:rsidRPr="00D32448">
        <w:rPr>
          <w:rFonts w:ascii="Times New Roman" w:hAnsi="Times New Roman" w:cs="Times New Roman"/>
          <w:sz w:val="26"/>
          <w:szCs w:val="26"/>
          <w:lang w:val="vi-VN"/>
        </w:rPr>
        <w:t>-</w:t>
      </w:r>
      <w:r w:rsidR="00661FAB" w:rsidRPr="00D32448">
        <w:rPr>
          <w:rFonts w:ascii="Times New Roman" w:hAnsi="Times New Roman" w:cs="Times New Roman"/>
          <w:sz w:val="26"/>
          <w:szCs w:val="26"/>
        </w:rPr>
        <w:t xml:space="preserve"> </w:t>
      </w:r>
      <w:r w:rsidR="008A4531" w:rsidRPr="00D32448">
        <w:rPr>
          <w:rFonts w:ascii="Times New Roman" w:hAnsi="Times New Roman" w:cs="Times New Roman"/>
          <w:sz w:val="26"/>
          <w:szCs w:val="26"/>
        </w:rPr>
        <w:t xml:space="preserve">57 </w:t>
      </w:r>
      <w:r w:rsidR="00C735D4" w:rsidRPr="00D32448">
        <w:rPr>
          <w:rFonts w:ascii="Times New Roman" w:hAnsi="Times New Roman" w:cs="Times New Roman"/>
          <w:sz w:val="26"/>
          <w:szCs w:val="26"/>
        </w:rPr>
        <w:t>đưa</w:t>
      </w:r>
      <w:r w:rsidR="00C735D4" w:rsidRPr="00D32448">
        <w:rPr>
          <w:rFonts w:ascii="Times New Roman" w:hAnsi="Times New Roman" w:cs="Times New Roman"/>
          <w:sz w:val="26"/>
          <w:szCs w:val="26"/>
          <w:lang w:val="vi-VN"/>
        </w:rPr>
        <w:t xml:space="preserve"> ra</w:t>
      </w:r>
      <w:r w:rsidR="008A4531" w:rsidRPr="00D32448">
        <w:rPr>
          <w:rFonts w:ascii="Times New Roman" w:hAnsi="Times New Roman" w:cs="Times New Roman"/>
          <w:sz w:val="26"/>
          <w:szCs w:val="26"/>
        </w:rPr>
        <w:t xml:space="preserve"> các yêu cầu về </w:t>
      </w:r>
      <w:r w:rsidR="000040FB" w:rsidRPr="00D32448">
        <w:rPr>
          <w:rFonts w:ascii="Times New Roman" w:hAnsi="Times New Roman" w:cs="Times New Roman"/>
          <w:sz w:val="26"/>
          <w:szCs w:val="26"/>
          <w:lang w:val="vi-VN"/>
        </w:rPr>
        <w:t>xác định</w:t>
      </w:r>
      <w:r w:rsidR="00C87B5A" w:rsidRPr="00D32448">
        <w:rPr>
          <w:rFonts w:ascii="Times New Roman" w:hAnsi="Times New Roman" w:cs="Times New Roman"/>
          <w:sz w:val="26"/>
          <w:szCs w:val="26"/>
        </w:rPr>
        <w:t xml:space="preserve"> </w:t>
      </w:r>
      <w:r w:rsidR="008A4531" w:rsidRPr="00D32448">
        <w:rPr>
          <w:rFonts w:ascii="Times New Roman" w:hAnsi="Times New Roman" w:cs="Times New Roman"/>
          <w:sz w:val="26"/>
          <w:szCs w:val="26"/>
        </w:rPr>
        <w:t>giá trị có thể thu hồi. Các yêu cầu này cũng sử dụng thuật ngữ “tài sản” nhưng áp dụng</w:t>
      </w:r>
      <w:r w:rsidR="00C735D4" w:rsidRPr="00D32448">
        <w:rPr>
          <w:rFonts w:ascii="Times New Roman" w:hAnsi="Times New Roman" w:cs="Times New Roman"/>
          <w:sz w:val="26"/>
          <w:szCs w:val="26"/>
          <w:lang w:val="vi-VN"/>
        </w:rPr>
        <w:t xml:space="preserve"> tương tự</w:t>
      </w:r>
      <w:r w:rsidR="008A4531" w:rsidRPr="00D32448">
        <w:rPr>
          <w:rFonts w:ascii="Times New Roman" w:hAnsi="Times New Roman" w:cs="Times New Roman"/>
          <w:sz w:val="26"/>
          <w:szCs w:val="26"/>
        </w:rPr>
        <w:t xml:space="preserve"> cho </w:t>
      </w:r>
      <w:r w:rsidR="00094346" w:rsidRPr="00D32448">
        <w:rPr>
          <w:rFonts w:ascii="Times New Roman" w:hAnsi="Times New Roman" w:cs="Times New Roman"/>
          <w:sz w:val="26"/>
          <w:szCs w:val="26"/>
        </w:rPr>
        <w:t xml:space="preserve">từng </w:t>
      </w:r>
      <w:r w:rsidR="008A4531" w:rsidRPr="00D32448">
        <w:rPr>
          <w:rFonts w:ascii="Times New Roman" w:hAnsi="Times New Roman" w:cs="Times New Roman"/>
          <w:sz w:val="26"/>
          <w:szCs w:val="26"/>
        </w:rPr>
        <w:t xml:space="preserve">tài sản </w:t>
      </w:r>
      <w:r w:rsidR="00C87B5A" w:rsidRPr="00D32448">
        <w:rPr>
          <w:rFonts w:ascii="Times New Roman" w:hAnsi="Times New Roman" w:cs="Times New Roman"/>
          <w:sz w:val="26"/>
          <w:szCs w:val="26"/>
        </w:rPr>
        <w:t xml:space="preserve">riêng lẻ </w:t>
      </w:r>
      <w:r w:rsidR="008A4531" w:rsidRPr="00D32448">
        <w:rPr>
          <w:rFonts w:ascii="Times New Roman" w:hAnsi="Times New Roman" w:cs="Times New Roman"/>
          <w:sz w:val="26"/>
          <w:szCs w:val="26"/>
        </w:rPr>
        <w:t xml:space="preserve">và </w:t>
      </w:r>
      <w:r w:rsidR="00094346" w:rsidRPr="00D32448">
        <w:rPr>
          <w:rFonts w:ascii="Times New Roman" w:hAnsi="Times New Roman" w:cs="Times New Roman"/>
          <w:sz w:val="26"/>
          <w:szCs w:val="26"/>
        </w:rPr>
        <w:t xml:space="preserve">từng </w:t>
      </w:r>
      <w:r w:rsidR="008A4531" w:rsidRPr="00D32448">
        <w:rPr>
          <w:rFonts w:ascii="Times New Roman" w:hAnsi="Times New Roman" w:cs="Times New Roman"/>
          <w:sz w:val="26"/>
          <w:szCs w:val="26"/>
        </w:rPr>
        <w:t>đơn vị tạo tiền.</w:t>
      </w:r>
    </w:p>
    <w:p w:rsidR="008A4531"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8A4531" w:rsidRPr="00D32448">
        <w:rPr>
          <w:rFonts w:ascii="Times New Roman" w:hAnsi="Times New Roman" w:cs="Times New Roman"/>
          <w:sz w:val="26"/>
          <w:szCs w:val="26"/>
        </w:rPr>
        <w:t>b) Các đo</w:t>
      </w:r>
      <w:r w:rsidR="003718C8" w:rsidRPr="00D32448">
        <w:rPr>
          <w:rFonts w:ascii="Times New Roman" w:hAnsi="Times New Roman" w:cs="Times New Roman"/>
          <w:sz w:val="26"/>
          <w:szCs w:val="26"/>
        </w:rPr>
        <w:t>ạn</w:t>
      </w:r>
      <w:r w:rsidR="003718C8" w:rsidRPr="00D32448">
        <w:rPr>
          <w:rFonts w:ascii="Times New Roman" w:hAnsi="Times New Roman" w:cs="Times New Roman"/>
          <w:sz w:val="26"/>
          <w:szCs w:val="26"/>
          <w:lang w:val="vi-VN"/>
        </w:rPr>
        <w:t xml:space="preserve"> từ</w:t>
      </w:r>
      <w:r w:rsidR="00661FAB" w:rsidRPr="00D32448">
        <w:rPr>
          <w:rFonts w:ascii="Times New Roman" w:hAnsi="Times New Roman" w:cs="Times New Roman"/>
          <w:sz w:val="26"/>
          <w:szCs w:val="26"/>
        </w:rPr>
        <w:t xml:space="preserve"> </w:t>
      </w:r>
      <w:r w:rsidR="004E69C1" w:rsidRPr="00D32448">
        <w:rPr>
          <w:rFonts w:ascii="Times New Roman" w:hAnsi="Times New Roman" w:cs="Times New Roman"/>
          <w:sz w:val="26"/>
          <w:szCs w:val="26"/>
        </w:rPr>
        <w:t>58</w:t>
      </w:r>
      <w:r w:rsidR="003718C8" w:rsidRPr="00D32448">
        <w:rPr>
          <w:rFonts w:ascii="Times New Roman" w:hAnsi="Times New Roman" w:cs="Times New Roman"/>
          <w:sz w:val="26"/>
          <w:szCs w:val="26"/>
          <w:lang w:val="vi-VN"/>
        </w:rPr>
        <w:t xml:space="preserve"> - </w:t>
      </w:r>
      <w:r w:rsidR="004E69C1" w:rsidRPr="00D32448">
        <w:rPr>
          <w:rFonts w:ascii="Times New Roman" w:hAnsi="Times New Roman" w:cs="Times New Roman"/>
          <w:sz w:val="26"/>
          <w:szCs w:val="26"/>
        </w:rPr>
        <w:t xml:space="preserve">108 </w:t>
      </w:r>
      <w:r w:rsidR="003718C8" w:rsidRPr="00D32448">
        <w:rPr>
          <w:rFonts w:ascii="Times New Roman" w:hAnsi="Times New Roman" w:cs="Times New Roman"/>
          <w:sz w:val="26"/>
          <w:szCs w:val="26"/>
        </w:rPr>
        <w:t>đưa</w:t>
      </w:r>
      <w:r w:rsidR="003718C8" w:rsidRPr="00D32448">
        <w:rPr>
          <w:rFonts w:ascii="Times New Roman" w:hAnsi="Times New Roman" w:cs="Times New Roman"/>
          <w:sz w:val="26"/>
          <w:szCs w:val="26"/>
          <w:lang w:val="vi-VN"/>
        </w:rPr>
        <w:t xml:space="preserve"> ra </w:t>
      </w:r>
      <w:r w:rsidR="004E69C1" w:rsidRPr="00D32448">
        <w:rPr>
          <w:rFonts w:ascii="Times New Roman" w:hAnsi="Times New Roman" w:cs="Times New Roman"/>
          <w:sz w:val="26"/>
          <w:szCs w:val="26"/>
        </w:rPr>
        <w:t xml:space="preserve">các yêu cầu về ghi nhận và </w:t>
      </w:r>
      <w:r w:rsidR="007738BE" w:rsidRPr="00D32448">
        <w:rPr>
          <w:rFonts w:ascii="Times New Roman" w:hAnsi="Times New Roman" w:cs="Times New Roman"/>
          <w:sz w:val="26"/>
          <w:szCs w:val="26"/>
        </w:rPr>
        <w:t>xác</w:t>
      </w:r>
      <w:r w:rsidR="007738BE" w:rsidRPr="00D32448">
        <w:rPr>
          <w:rFonts w:ascii="Times New Roman" w:hAnsi="Times New Roman" w:cs="Times New Roman"/>
          <w:sz w:val="26"/>
          <w:szCs w:val="26"/>
          <w:lang w:val="vi-VN"/>
        </w:rPr>
        <w:t xml:space="preserve"> </w:t>
      </w:r>
      <w:r w:rsidR="008776D8" w:rsidRPr="00D32448">
        <w:rPr>
          <w:rFonts w:ascii="Times New Roman" w:hAnsi="Times New Roman" w:cs="Times New Roman"/>
          <w:sz w:val="26"/>
          <w:szCs w:val="26"/>
          <w:lang w:val="vi-VN"/>
        </w:rPr>
        <w:t>định</w:t>
      </w:r>
      <w:r w:rsidR="004E6C42" w:rsidRPr="00D32448">
        <w:rPr>
          <w:rFonts w:ascii="Times New Roman" w:hAnsi="Times New Roman" w:cs="Times New Roman"/>
          <w:sz w:val="26"/>
          <w:szCs w:val="26"/>
        </w:rPr>
        <w:t xml:space="preserve"> khoản lỗ do</w:t>
      </w:r>
      <w:r w:rsidR="004E69C1" w:rsidRPr="00D32448">
        <w:rPr>
          <w:rFonts w:ascii="Times New Roman" w:hAnsi="Times New Roman" w:cs="Times New Roman"/>
          <w:sz w:val="26"/>
          <w:szCs w:val="26"/>
        </w:rPr>
        <w:t xml:space="preserve"> </w:t>
      </w:r>
      <w:r w:rsidR="007A64A1" w:rsidRPr="00D32448">
        <w:rPr>
          <w:rFonts w:ascii="Times New Roman" w:hAnsi="Times New Roman" w:cs="Times New Roman"/>
          <w:sz w:val="26"/>
          <w:szCs w:val="26"/>
        </w:rPr>
        <w:t xml:space="preserve">suy </w:t>
      </w:r>
      <w:r w:rsidR="004E69C1" w:rsidRPr="00D32448">
        <w:rPr>
          <w:rFonts w:ascii="Times New Roman" w:hAnsi="Times New Roman" w:cs="Times New Roman"/>
          <w:sz w:val="26"/>
          <w:szCs w:val="26"/>
        </w:rPr>
        <w:t>giảm giá trị</w:t>
      </w:r>
      <w:r w:rsidR="007E679B" w:rsidRPr="00D32448">
        <w:rPr>
          <w:rFonts w:ascii="Times New Roman" w:hAnsi="Times New Roman" w:cs="Times New Roman"/>
          <w:sz w:val="26"/>
          <w:szCs w:val="26"/>
          <w:lang w:val="vi-VN"/>
        </w:rPr>
        <w:t xml:space="preserve"> tài</w:t>
      </w:r>
      <w:r w:rsidR="008776D8" w:rsidRPr="00D32448">
        <w:rPr>
          <w:rFonts w:ascii="Times New Roman" w:hAnsi="Times New Roman" w:cs="Times New Roman"/>
          <w:sz w:val="26"/>
          <w:szCs w:val="26"/>
          <w:lang w:val="vi-VN"/>
        </w:rPr>
        <w:t xml:space="preserve"> s</w:t>
      </w:r>
      <w:r w:rsidR="007E679B" w:rsidRPr="00D32448">
        <w:rPr>
          <w:rFonts w:ascii="Times New Roman" w:hAnsi="Times New Roman" w:cs="Times New Roman"/>
          <w:sz w:val="26"/>
          <w:szCs w:val="26"/>
          <w:lang w:val="vi-VN"/>
        </w:rPr>
        <w:t>ản</w:t>
      </w:r>
      <w:r w:rsidR="004E69C1" w:rsidRPr="00D32448">
        <w:rPr>
          <w:rFonts w:ascii="Times New Roman" w:hAnsi="Times New Roman" w:cs="Times New Roman"/>
          <w:sz w:val="26"/>
          <w:szCs w:val="26"/>
        </w:rPr>
        <w:t xml:space="preserve">. </w:t>
      </w:r>
      <w:r w:rsidR="008776D8" w:rsidRPr="00D32448">
        <w:rPr>
          <w:rFonts w:ascii="Times New Roman" w:hAnsi="Times New Roman" w:cs="Times New Roman"/>
          <w:sz w:val="26"/>
          <w:szCs w:val="26"/>
        </w:rPr>
        <w:t>Việc</w:t>
      </w:r>
      <w:r w:rsidR="008776D8" w:rsidRPr="00D32448">
        <w:rPr>
          <w:rFonts w:ascii="Times New Roman" w:hAnsi="Times New Roman" w:cs="Times New Roman"/>
          <w:sz w:val="26"/>
          <w:szCs w:val="26"/>
          <w:lang w:val="vi-VN"/>
        </w:rPr>
        <w:t xml:space="preserve"> </w:t>
      </w:r>
      <w:r w:rsidR="0086580C" w:rsidRPr="00D32448">
        <w:rPr>
          <w:rFonts w:ascii="Times New Roman" w:hAnsi="Times New Roman" w:cs="Times New Roman"/>
          <w:sz w:val="26"/>
          <w:szCs w:val="26"/>
        </w:rPr>
        <w:t>g</w:t>
      </w:r>
      <w:r w:rsidR="004E69C1" w:rsidRPr="00D32448">
        <w:rPr>
          <w:rFonts w:ascii="Times New Roman" w:hAnsi="Times New Roman" w:cs="Times New Roman"/>
          <w:sz w:val="26"/>
          <w:szCs w:val="26"/>
        </w:rPr>
        <w:t xml:space="preserve">hi nhận và </w:t>
      </w:r>
      <w:r w:rsidR="008776D8" w:rsidRPr="00D32448">
        <w:rPr>
          <w:rFonts w:ascii="Times New Roman" w:hAnsi="Times New Roman" w:cs="Times New Roman"/>
          <w:sz w:val="26"/>
          <w:szCs w:val="26"/>
        </w:rPr>
        <w:t>xác</w:t>
      </w:r>
      <w:r w:rsidR="008776D8" w:rsidRPr="00D32448">
        <w:rPr>
          <w:rFonts w:ascii="Times New Roman" w:hAnsi="Times New Roman" w:cs="Times New Roman"/>
          <w:sz w:val="26"/>
          <w:szCs w:val="26"/>
          <w:lang w:val="vi-VN"/>
        </w:rPr>
        <w:t xml:space="preserve"> định</w:t>
      </w:r>
      <w:r w:rsidR="004E6C42" w:rsidRPr="00D32448">
        <w:rPr>
          <w:rFonts w:ascii="Times New Roman" w:hAnsi="Times New Roman" w:cs="Times New Roman"/>
          <w:sz w:val="26"/>
          <w:szCs w:val="26"/>
        </w:rPr>
        <w:t xml:space="preserve"> khoản lỗ do</w:t>
      </w:r>
      <w:r w:rsidR="004E69C1" w:rsidRPr="00D32448">
        <w:rPr>
          <w:rFonts w:ascii="Times New Roman" w:hAnsi="Times New Roman" w:cs="Times New Roman"/>
          <w:sz w:val="26"/>
          <w:szCs w:val="26"/>
        </w:rPr>
        <w:t xml:space="preserve"> </w:t>
      </w:r>
      <w:r w:rsidR="00661FAB" w:rsidRPr="00D32448">
        <w:rPr>
          <w:rFonts w:ascii="Times New Roman" w:hAnsi="Times New Roman" w:cs="Times New Roman"/>
          <w:sz w:val="26"/>
          <w:szCs w:val="26"/>
        </w:rPr>
        <w:t xml:space="preserve">suy </w:t>
      </w:r>
      <w:r w:rsidR="004E69C1" w:rsidRPr="00D32448">
        <w:rPr>
          <w:rFonts w:ascii="Times New Roman" w:hAnsi="Times New Roman" w:cs="Times New Roman"/>
          <w:sz w:val="26"/>
          <w:szCs w:val="26"/>
        </w:rPr>
        <w:t xml:space="preserve">giảm giá trị đối với các tài sản riêng lẻ không </w:t>
      </w:r>
      <w:r w:rsidR="00F222AD" w:rsidRPr="00D32448">
        <w:rPr>
          <w:rFonts w:ascii="Times New Roman" w:hAnsi="Times New Roman" w:cs="Times New Roman"/>
          <w:sz w:val="26"/>
          <w:szCs w:val="26"/>
        </w:rPr>
        <w:t>phải</w:t>
      </w:r>
      <w:r w:rsidR="00F222AD" w:rsidRPr="00D32448">
        <w:rPr>
          <w:rFonts w:ascii="Times New Roman" w:hAnsi="Times New Roman" w:cs="Times New Roman"/>
          <w:sz w:val="26"/>
          <w:szCs w:val="26"/>
          <w:lang w:val="vi-VN"/>
        </w:rPr>
        <w:t xml:space="preserve"> là</w:t>
      </w:r>
      <w:r w:rsidR="004E69C1" w:rsidRPr="00D32448">
        <w:rPr>
          <w:rFonts w:ascii="Times New Roman" w:hAnsi="Times New Roman" w:cs="Times New Roman"/>
          <w:sz w:val="26"/>
          <w:szCs w:val="26"/>
        </w:rPr>
        <w:t xml:space="preserve"> lợi th</w:t>
      </w:r>
      <w:r w:rsidR="00A169AB" w:rsidRPr="00D32448">
        <w:rPr>
          <w:rFonts w:ascii="Times New Roman" w:hAnsi="Times New Roman" w:cs="Times New Roman"/>
          <w:sz w:val="26"/>
          <w:szCs w:val="26"/>
        </w:rPr>
        <w:t>ế</w:t>
      </w:r>
      <w:r w:rsidR="004E69C1" w:rsidRPr="00D32448">
        <w:rPr>
          <w:rFonts w:ascii="Times New Roman" w:hAnsi="Times New Roman" w:cs="Times New Roman"/>
          <w:sz w:val="26"/>
          <w:szCs w:val="26"/>
        </w:rPr>
        <w:t xml:space="preserve"> thương mại được trình bày trong các đoạn từ 58</w:t>
      </w:r>
      <w:r w:rsidR="008776D8" w:rsidRPr="00D32448">
        <w:rPr>
          <w:rFonts w:ascii="Times New Roman" w:hAnsi="Times New Roman" w:cs="Times New Roman"/>
          <w:sz w:val="26"/>
          <w:szCs w:val="26"/>
          <w:lang w:val="vi-VN"/>
        </w:rPr>
        <w:t xml:space="preserve"> -</w:t>
      </w:r>
      <w:r w:rsidR="00ED06F1" w:rsidRPr="00D32448">
        <w:rPr>
          <w:rFonts w:ascii="Times New Roman" w:hAnsi="Times New Roman" w:cs="Times New Roman"/>
          <w:sz w:val="26"/>
          <w:szCs w:val="26"/>
        </w:rPr>
        <w:t xml:space="preserve"> </w:t>
      </w:r>
      <w:r w:rsidR="004E69C1" w:rsidRPr="00D32448">
        <w:rPr>
          <w:rFonts w:ascii="Times New Roman" w:hAnsi="Times New Roman" w:cs="Times New Roman"/>
          <w:sz w:val="26"/>
          <w:szCs w:val="26"/>
        </w:rPr>
        <w:t>64. Các đoạn từ 6</w:t>
      </w:r>
      <w:r w:rsidR="00BC6C3E" w:rsidRPr="00D32448">
        <w:rPr>
          <w:rFonts w:ascii="Times New Roman" w:hAnsi="Times New Roman" w:cs="Times New Roman"/>
          <w:sz w:val="26"/>
          <w:szCs w:val="26"/>
          <w:lang w:val="vi-VN"/>
        </w:rPr>
        <w:t>5</w:t>
      </w:r>
      <w:r w:rsidR="004E69C1" w:rsidRPr="00D32448">
        <w:rPr>
          <w:rFonts w:ascii="Times New Roman" w:hAnsi="Times New Roman" w:cs="Times New Roman"/>
          <w:sz w:val="26"/>
          <w:szCs w:val="26"/>
        </w:rPr>
        <w:t xml:space="preserve"> </w:t>
      </w:r>
      <w:r w:rsidR="00B7209E" w:rsidRPr="00D32448">
        <w:rPr>
          <w:rFonts w:ascii="Times New Roman" w:hAnsi="Times New Roman" w:cs="Times New Roman"/>
          <w:sz w:val="26"/>
          <w:szCs w:val="26"/>
          <w:lang w:val="vi-VN"/>
        </w:rPr>
        <w:t>-</w:t>
      </w:r>
      <w:r w:rsidR="004E69C1" w:rsidRPr="00D32448">
        <w:rPr>
          <w:rFonts w:ascii="Times New Roman" w:hAnsi="Times New Roman" w:cs="Times New Roman"/>
          <w:sz w:val="26"/>
          <w:szCs w:val="26"/>
        </w:rPr>
        <w:t xml:space="preserve"> 108 </w:t>
      </w:r>
      <w:r w:rsidR="00CF5717" w:rsidRPr="00D32448">
        <w:rPr>
          <w:rFonts w:ascii="Times New Roman" w:hAnsi="Times New Roman" w:cs="Times New Roman"/>
          <w:sz w:val="26"/>
          <w:szCs w:val="26"/>
        </w:rPr>
        <w:t>quy</w:t>
      </w:r>
      <w:r w:rsidR="00CF5717" w:rsidRPr="00D32448">
        <w:rPr>
          <w:rFonts w:ascii="Times New Roman" w:hAnsi="Times New Roman" w:cs="Times New Roman"/>
          <w:sz w:val="26"/>
          <w:szCs w:val="26"/>
          <w:lang w:val="vi-VN"/>
        </w:rPr>
        <w:t xml:space="preserve"> định</w:t>
      </w:r>
      <w:r w:rsidR="004E69C1" w:rsidRPr="00D32448">
        <w:rPr>
          <w:rFonts w:ascii="Times New Roman" w:hAnsi="Times New Roman" w:cs="Times New Roman"/>
          <w:sz w:val="26"/>
          <w:szCs w:val="26"/>
        </w:rPr>
        <w:t xml:space="preserve"> việc ghi nhận và </w:t>
      </w:r>
      <w:r w:rsidR="00CF5717" w:rsidRPr="00D32448">
        <w:rPr>
          <w:rFonts w:ascii="Times New Roman" w:hAnsi="Times New Roman" w:cs="Times New Roman"/>
          <w:sz w:val="26"/>
          <w:szCs w:val="26"/>
        </w:rPr>
        <w:t>xác</w:t>
      </w:r>
      <w:r w:rsidR="00CF5717" w:rsidRPr="00D32448">
        <w:rPr>
          <w:rFonts w:ascii="Times New Roman" w:hAnsi="Times New Roman" w:cs="Times New Roman"/>
          <w:sz w:val="26"/>
          <w:szCs w:val="26"/>
          <w:lang w:val="vi-VN"/>
        </w:rPr>
        <w:t xml:space="preserve"> định</w:t>
      </w:r>
      <w:r w:rsidR="004E6C42" w:rsidRPr="00D32448">
        <w:rPr>
          <w:rFonts w:ascii="Times New Roman" w:hAnsi="Times New Roman" w:cs="Times New Roman"/>
          <w:sz w:val="26"/>
          <w:szCs w:val="26"/>
        </w:rPr>
        <w:t xml:space="preserve"> khoản lỗ do </w:t>
      </w:r>
      <w:r w:rsidR="00A84BC5" w:rsidRPr="00D32448">
        <w:rPr>
          <w:rFonts w:ascii="Times New Roman" w:hAnsi="Times New Roman" w:cs="Times New Roman"/>
          <w:sz w:val="26"/>
          <w:szCs w:val="26"/>
        </w:rPr>
        <w:t xml:space="preserve">suy </w:t>
      </w:r>
      <w:r w:rsidR="004E69C1" w:rsidRPr="00D32448">
        <w:rPr>
          <w:rFonts w:ascii="Times New Roman" w:hAnsi="Times New Roman" w:cs="Times New Roman"/>
          <w:sz w:val="26"/>
          <w:szCs w:val="26"/>
        </w:rPr>
        <w:t xml:space="preserve">giảm giá trị </w:t>
      </w:r>
      <w:r w:rsidR="00CF5717" w:rsidRPr="00D32448">
        <w:rPr>
          <w:rFonts w:ascii="Times New Roman" w:hAnsi="Times New Roman" w:cs="Times New Roman"/>
          <w:sz w:val="26"/>
          <w:szCs w:val="26"/>
        </w:rPr>
        <w:t>đối</w:t>
      </w:r>
      <w:r w:rsidR="00CF5717" w:rsidRPr="00D32448">
        <w:rPr>
          <w:rFonts w:ascii="Times New Roman" w:hAnsi="Times New Roman" w:cs="Times New Roman"/>
          <w:sz w:val="26"/>
          <w:szCs w:val="26"/>
          <w:lang w:val="vi-VN"/>
        </w:rPr>
        <w:t xml:space="preserve"> với </w:t>
      </w:r>
      <w:r w:rsidR="004E69C1" w:rsidRPr="00D32448">
        <w:rPr>
          <w:rFonts w:ascii="Times New Roman" w:hAnsi="Times New Roman" w:cs="Times New Roman"/>
          <w:sz w:val="26"/>
          <w:szCs w:val="26"/>
        </w:rPr>
        <w:t>các đơn vị tạo tiền và lợi thế thương mại.</w:t>
      </w:r>
    </w:p>
    <w:p w:rsidR="00624C8E"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624C8E" w:rsidRPr="00D32448">
        <w:rPr>
          <w:rFonts w:ascii="Times New Roman" w:hAnsi="Times New Roman" w:cs="Times New Roman"/>
          <w:sz w:val="26"/>
          <w:szCs w:val="26"/>
        </w:rPr>
        <w:t>c) Các đoạn từ</w:t>
      </w:r>
      <w:r w:rsidR="00C760EA" w:rsidRPr="00D32448">
        <w:rPr>
          <w:rFonts w:ascii="Times New Roman" w:hAnsi="Times New Roman" w:cs="Times New Roman"/>
          <w:sz w:val="26"/>
          <w:szCs w:val="26"/>
        </w:rPr>
        <w:t xml:space="preserve"> </w:t>
      </w:r>
      <w:r w:rsidR="00624C8E" w:rsidRPr="00D32448">
        <w:rPr>
          <w:rFonts w:ascii="Times New Roman" w:hAnsi="Times New Roman" w:cs="Times New Roman"/>
          <w:sz w:val="26"/>
          <w:szCs w:val="26"/>
        </w:rPr>
        <w:t xml:space="preserve">109 </w:t>
      </w:r>
      <w:r w:rsidR="001A302F" w:rsidRPr="00D32448">
        <w:rPr>
          <w:rFonts w:ascii="Times New Roman" w:hAnsi="Times New Roman" w:cs="Times New Roman"/>
          <w:sz w:val="26"/>
          <w:szCs w:val="26"/>
          <w:lang w:val="vi-VN"/>
        </w:rPr>
        <w:t xml:space="preserve">- </w:t>
      </w:r>
      <w:r w:rsidR="00624C8E" w:rsidRPr="00D32448">
        <w:rPr>
          <w:rFonts w:ascii="Times New Roman" w:hAnsi="Times New Roman" w:cs="Times New Roman"/>
          <w:sz w:val="26"/>
          <w:szCs w:val="26"/>
        </w:rPr>
        <w:t xml:space="preserve">116 </w:t>
      </w:r>
      <w:r w:rsidR="001A302F" w:rsidRPr="00D32448">
        <w:rPr>
          <w:rFonts w:ascii="Times New Roman" w:hAnsi="Times New Roman" w:cs="Times New Roman"/>
          <w:sz w:val="26"/>
          <w:szCs w:val="26"/>
        </w:rPr>
        <w:t>đưa</w:t>
      </w:r>
      <w:r w:rsidR="001A302F" w:rsidRPr="00D32448">
        <w:rPr>
          <w:rFonts w:ascii="Times New Roman" w:hAnsi="Times New Roman" w:cs="Times New Roman"/>
          <w:sz w:val="26"/>
          <w:szCs w:val="26"/>
          <w:lang w:val="vi-VN"/>
        </w:rPr>
        <w:t xml:space="preserve"> ra</w:t>
      </w:r>
      <w:r w:rsidR="00624C8E" w:rsidRPr="00D32448">
        <w:rPr>
          <w:rFonts w:ascii="Times New Roman" w:hAnsi="Times New Roman" w:cs="Times New Roman"/>
          <w:sz w:val="26"/>
          <w:szCs w:val="26"/>
        </w:rPr>
        <w:t xml:space="preserve"> các yêu cầu về </w:t>
      </w:r>
      <w:r w:rsidR="001A302F" w:rsidRPr="00D32448">
        <w:rPr>
          <w:rFonts w:ascii="Times New Roman" w:hAnsi="Times New Roman" w:cs="Times New Roman"/>
          <w:sz w:val="26"/>
          <w:szCs w:val="26"/>
        </w:rPr>
        <w:t>việc</w:t>
      </w:r>
      <w:r w:rsidR="001A302F" w:rsidRPr="00D32448">
        <w:rPr>
          <w:rFonts w:ascii="Times New Roman" w:hAnsi="Times New Roman" w:cs="Times New Roman"/>
          <w:sz w:val="26"/>
          <w:szCs w:val="26"/>
          <w:lang w:val="vi-VN"/>
        </w:rPr>
        <w:t xml:space="preserve"> </w:t>
      </w:r>
      <w:r w:rsidR="001E1D3A" w:rsidRPr="00D32448">
        <w:rPr>
          <w:rFonts w:ascii="Times New Roman" w:hAnsi="Times New Roman" w:cs="Times New Roman"/>
          <w:sz w:val="26"/>
          <w:szCs w:val="26"/>
        </w:rPr>
        <w:t xml:space="preserve">hoàn nhập khoản lỗ do </w:t>
      </w:r>
      <w:r w:rsidR="00C760EA" w:rsidRPr="00D32448">
        <w:rPr>
          <w:rFonts w:ascii="Times New Roman" w:hAnsi="Times New Roman" w:cs="Times New Roman"/>
          <w:sz w:val="26"/>
          <w:szCs w:val="26"/>
        </w:rPr>
        <w:t xml:space="preserve">suy </w:t>
      </w:r>
      <w:r w:rsidR="00624C8E" w:rsidRPr="00D32448">
        <w:rPr>
          <w:rFonts w:ascii="Times New Roman" w:hAnsi="Times New Roman" w:cs="Times New Roman"/>
          <w:sz w:val="26"/>
          <w:szCs w:val="26"/>
        </w:rPr>
        <w:t xml:space="preserve">giảm giá trị đã ghi nhận trong các kỳ trước </w:t>
      </w:r>
      <w:r w:rsidR="00B666B8" w:rsidRPr="00D32448">
        <w:rPr>
          <w:rFonts w:ascii="Times New Roman" w:hAnsi="Times New Roman" w:cs="Times New Roman"/>
          <w:sz w:val="26"/>
          <w:szCs w:val="26"/>
        </w:rPr>
        <w:t>của</w:t>
      </w:r>
      <w:r w:rsidR="00624C8E" w:rsidRPr="00D32448">
        <w:rPr>
          <w:rFonts w:ascii="Times New Roman" w:hAnsi="Times New Roman" w:cs="Times New Roman"/>
          <w:sz w:val="26"/>
          <w:szCs w:val="26"/>
        </w:rPr>
        <w:t xml:space="preserve"> một tài sản hoặc một đơn vị tạo tiền</w:t>
      </w:r>
      <w:r w:rsidR="0002547F" w:rsidRPr="00D32448">
        <w:rPr>
          <w:rFonts w:ascii="Times New Roman" w:hAnsi="Times New Roman" w:cs="Times New Roman"/>
          <w:sz w:val="26"/>
          <w:szCs w:val="26"/>
          <w:lang w:val="vi-VN"/>
        </w:rPr>
        <w:t xml:space="preserve">. </w:t>
      </w:r>
      <w:r w:rsidR="00804ED3" w:rsidRPr="00D32448">
        <w:rPr>
          <w:rFonts w:ascii="Times New Roman" w:hAnsi="Times New Roman" w:cs="Times New Roman"/>
          <w:sz w:val="26"/>
          <w:szCs w:val="26"/>
          <w:lang w:val="vi-VN"/>
        </w:rPr>
        <w:t>Đồng thời</w:t>
      </w:r>
      <w:r w:rsidR="00525EC0" w:rsidRPr="00D32448">
        <w:rPr>
          <w:rFonts w:ascii="Times New Roman" w:hAnsi="Times New Roman" w:cs="Times New Roman"/>
          <w:sz w:val="26"/>
          <w:szCs w:val="26"/>
        </w:rPr>
        <w:t>, các yêu cầu này sử dụng thuật ngữ “tài sản” nhưng áp dụng</w:t>
      </w:r>
      <w:r w:rsidR="00751461" w:rsidRPr="00D32448">
        <w:rPr>
          <w:rFonts w:ascii="Times New Roman" w:hAnsi="Times New Roman" w:cs="Times New Roman"/>
          <w:sz w:val="26"/>
          <w:szCs w:val="26"/>
          <w:lang w:val="vi-VN"/>
        </w:rPr>
        <w:t xml:space="preserve"> tương tự</w:t>
      </w:r>
      <w:r w:rsidR="00525EC0" w:rsidRPr="00D32448">
        <w:rPr>
          <w:rFonts w:ascii="Times New Roman" w:hAnsi="Times New Roman" w:cs="Times New Roman"/>
          <w:sz w:val="26"/>
          <w:szCs w:val="26"/>
        </w:rPr>
        <w:t xml:space="preserve"> </w:t>
      </w:r>
      <w:r w:rsidR="00C760EA" w:rsidRPr="00D32448">
        <w:rPr>
          <w:rFonts w:ascii="Times New Roman" w:hAnsi="Times New Roman" w:cs="Times New Roman"/>
          <w:sz w:val="26"/>
          <w:szCs w:val="26"/>
        </w:rPr>
        <w:t>cho</w:t>
      </w:r>
      <w:r w:rsidR="00E375D4" w:rsidRPr="00D32448">
        <w:rPr>
          <w:rFonts w:ascii="Times New Roman" w:hAnsi="Times New Roman" w:cs="Times New Roman"/>
          <w:sz w:val="26"/>
          <w:szCs w:val="26"/>
        </w:rPr>
        <w:t xml:space="preserve"> </w:t>
      </w:r>
      <w:r w:rsidR="00751461" w:rsidRPr="00D32448">
        <w:rPr>
          <w:rFonts w:ascii="Times New Roman" w:hAnsi="Times New Roman" w:cs="Times New Roman"/>
          <w:sz w:val="26"/>
          <w:szCs w:val="26"/>
        </w:rPr>
        <w:t xml:space="preserve">từng </w:t>
      </w:r>
      <w:r w:rsidR="00525EC0" w:rsidRPr="00D32448">
        <w:rPr>
          <w:rFonts w:ascii="Times New Roman" w:hAnsi="Times New Roman" w:cs="Times New Roman"/>
          <w:sz w:val="26"/>
          <w:szCs w:val="26"/>
        </w:rPr>
        <w:t>tài sản ri</w:t>
      </w:r>
      <w:r w:rsidR="00870847" w:rsidRPr="00D32448">
        <w:rPr>
          <w:rFonts w:ascii="Times New Roman" w:hAnsi="Times New Roman" w:cs="Times New Roman"/>
          <w:sz w:val="26"/>
          <w:szCs w:val="26"/>
        </w:rPr>
        <w:t>ê</w:t>
      </w:r>
      <w:r w:rsidR="00525EC0" w:rsidRPr="00D32448">
        <w:rPr>
          <w:rFonts w:ascii="Times New Roman" w:hAnsi="Times New Roman" w:cs="Times New Roman"/>
          <w:sz w:val="26"/>
          <w:szCs w:val="26"/>
        </w:rPr>
        <w:t xml:space="preserve">ng lẻ hoặc </w:t>
      </w:r>
      <w:r w:rsidR="00751461" w:rsidRPr="00D32448">
        <w:rPr>
          <w:rFonts w:ascii="Times New Roman" w:hAnsi="Times New Roman" w:cs="Times New Roman"/>
          <w:sz w:val="26"/>
          <w:szCs w:val="26"/>
        </w:rPr>
        <w:t xml:space="preserve">từng </w:t>
      </w:r>
      <w:r w:rsidR="00525EC0" w:rsidRPr="00D32448">
        <w:rPr>
          <w:rFonts w:ascii="Times New Roman" w:hAnsi="Times New Roman" w:cs="Times New Roman"/>
          <w:sz w:val="26"/>
          <w:szCs w:val="26"/>
        </w:rPr>
        <w:t xml:space="preserve">đơn vị tạo tiền. Các yêu cầu bổ sung </w:t>
      </w:r>
      <w:r w:rsidR="00673B66" w:rsidRPr="00D32448">
        <w:rPr>
          <w:rFonts w:ascii="Times New Roman" w:hAnsi="Times New Roman" w:cs="Times New Roman"/>
          <w:sz w:val="26"/>
          <w:szCs w:val="26"/>
        </w:rPr>
        <w:t>đối</w:t>
      </w:r>
      <w:r w:rsidR="00673B66" w:rsidRPr="00D32448">
        <w:rPr>
          <w:rFonts w:ascii="Times New Roman" w:hAnsi="Times New Roman" w:cs="Times New Roman"/>
          <w:sz w:val="26"/>
          <w:szCs w:val="26"/>
          <w:lang w:val="vi-VN"/>
        </w:rPr>
        <w:t xml:space="preserve"> với </w:t>
      </w:r>
      <w:r w:rsidR="00525EC0" w:rsidRPr="00D32448">
        <w:rPr>
          <w:rFonts w:ascii="Times New Roman" w:hAnsi="Times New Roman" w:cs="Times New Roman"/>
          <w:sz w:val="26"/>
          <w:szCs w:val="26"/>
        </w:rPr>
        <w:t xml:space="preserve">một tài sản riêng lẻ được </w:t>
      </w:r>
      <w:r w:rsidR="00673B66" w:rsidRPr="00D32448">
        <w:rPr>
          <w:rFonts w:ascii="Times New Roman" w:hAnsi="Times New Roman" w:cs="Times New Roman"/>
          <w:sz w:val="26"/>
          <w:szCs w:val="26"/>
        </w:rPr>
        <w:t>quy</w:t>
      </w:r>
      <w:r w:rsidR="00673B66" w:rsidRPr="00D32448">
        <w:rPr>
          <w:rFonts w:ascii="Times New Roman" w:hAnsi="Times New Roman" w:cs="Times New Roman"/>
          <w:sz w:val="26"/>
          <w:szCs w:val="26"/>
          <w:lang w:val="vi-VN"/>
        </w:rPr>
        <w:t xml:space="preserve"> định</w:t>
      </w:r>
      <w:r w:rsidR="00525EC0" w:rsidRPr="00D32448">
        <w:rPr>
          <w:rFonts w:ascii="Times New Roman" w:hAnsi="Times New Roman" w:cs="Times New Roman"/>
          <w:sz w:val="26"/>
          <w:szCs w:val="26"/>
        </w:rPr>
        <w:t xml:space="preserve"> trong các đoạn từ</w:t>
      </w:r>
      <w:r w:rsidR="00C760EA" w:rsidRPr="00D32448">
        <w:rPr>
          <w:rFonts w:ascii="Times New Roman" w:hAnsi="Times New Roman" w:cs="Times New Roman"/>
          <w:sz w:val="26"/>
          <w:szCs w:val="26"/>
        </w:rPr>
        <w:t xml:space="preserve"> </w:t>
      </w:r>
      <w:r w:rsidR="00525EC0" w:rsidRPr="00D32448">
        <w:rPr>
          <w:rFonts w:ascii="Times New Roman" w:hAnsi="Times New Roman" w:cs="Times New Roman"/>
          <w:sz w:val="26"/>
          <w:szCs w:val="26"/>
        </w:rPr>
        <w:t xml:space="preserve">117 </w:t>
      </w:r>
      <w:r w:rsidR="00361998" w:rsidRPr="00D32448">
        <w:rPr>
          <w:rFonts w:ascii="Times New Roman" w:hAnsi="Times New Roman" w:cs="Times New Roman"/>
          <w:sz w:val="26"/>
          <w:szCs w:val="26"/>
          <w:lang w:val="vi-VN"/>
        </w:rPr>
        <w:t xml:space="preserve">- </w:t>
      </w:r>
      <w:r w:rsidR="00525EC0" w:rsidRPr="00D32448">
        <w:rPr>
          <w:rFonts w:ascii="Times New Roman" w:hAnsi="Times New Roman" w:cs="Times New Roman"/>
          <w:sz w:val="26"/>
          <w:szCs w:val="26"/>
        </w:rPr>
        <w:t xml:space="preserve">121; đối với một đơn vị tạo tiền được </w:t>
      </w:r>
      <w:r w:rsidR="00361998" w:rsidRPr="00D32448">
        <w:rPr>
          <w:rFonts w:ascii="Times New Roman" w:hAnsi="Times New Roman" w:cs="Times New Roman"/>
          <w:sz w:val="26"/>
          <w:szCs w:val="26"/>
        </w:rPr>
        <w:t>quy</w:t>
      </w:r>
      <w:r w:rsidR="00361998" w:rsidRPr="00D32448">
        <w:rPr>
          <w:rFonts w:ascii="Times New Roman" w:hAnsi="Times New Roman" w:cs="Times New Roman"/>
          <w:sz w:val="26"/>
          <w:szCs w:val="26"/>
          <w:lang w:val="vi-VN"/>
        </w:rPr>
        <w:t xml:space="preserve"> định</w:t>
      </w:r>
      <w:r w:rsidR="00446BB3" w:rsidRPr="00D32448">
        <w:rPr>
          <w:rFonts w:ascii="Times New Roman" w:hAnsi="Times New Roman" w:cs="Times New Roman"/>
          <w:sz w:val="26"/>
          <w:szCs w:val="26"/>
        </w:rPr>
        <w:t xml:space="preserve"> trong đoạn 122 và</w:t>
      </w:r>
      <w:r w:rsidR="00C760EA" w:rsidRPr="00D32448">
        <w:rPr>
          <w:rFonts w:ascii="Times New Roman" w:hAnsi="Times New Roman" w:cs="Times New Roman"/>
          <w:sz w:val="26"/>
          <w:szCs w:val="26"/>
        </w:rPr>
        <w:t xml:space="preserve"> </w:t>
      </w:r>
      <w:r w:rsidR="00446BB3" w:rsidRPr="00D32448">
        <w:rPr>
          <w:rFonts w:ascii="Times New Roman" w:hAnsi="Times New Roman" w:cs="Times New Roman"/>
          <w:sz w:val="26"/>
          <w:szCs w:val="26"/>
        </w:rPr>
        <w:t xml:space="preserve">123; đối với lợi thế thương mại được </w:t>
      </w:r>
      <w:r w:rsidR="00361998" w:rsidRPr="00D32448">
        <w:rPr>
          <w:rFonts w:ascii="Times New Roman" w:hAnsi="Times New Roman" w:cs="Times New Roman"/>
          <w:sz w:val="26"/>
          <w:szCs w:val="26"/>
        </w:rPr>
        <w:t>quy</w:t>
      </w:r>
      <w:r w:rsidR="00361998" w:rsidRPr="00D32448">
        <w:rPr>
          <w:rFonts w:ascii="Times New Roman" w:hAnsi="Times New Roman" w:cs="Times New Roman"/>
          <w:sz w:val="26"/>
          <w:szCs w:val="26"/>
          <w:lang w:val="vi-VN"/>
        </w:rPr>
        <w:t xml:space="preserve"> định</w:t>
      </w:r>
      <w:r w:rsidR="00446BB3" w:rsidRPr="00D32448">
        <w:rPr>
          <w:rFonts w:ascii="Times New Roman" w:hAnsi="Times New Roman" w:cs="Times New Roman"/>
          <w:sz w:val="26"/>
          <w:szCs w:val="26"/>
        </w:rPr>
        <w:t xml:space="preserve"> trong đoạn 124 v</w:t>
      </w:r>
      <w:r w:rsidR="0046092B" w:rsidRPr="00D32448">
        <w:rPr>
          <w:rFonts w:ascii="Times New Roman" w:hAnsi="Times New Roman" w:cs="Times New Roman"/>
          <w:sz w:val="26"/>
          <w:szCs w:val="26"/>
          <w:lang w:val="vi-VN"/>
        </w:rPr>
        <w:t>à</w:t>
      </w:r>
      <w:r w:rsidR="00C760EA" w:rsidRPr="00D32448">
        <w:rPr>
          <w:rFonts w:ascii="Times New Roman" w:hAnsi="Times New Roman" w:cs="Times New Roman"/>
          <w:sz w:val="26"/>
          <w:szCs w:val="26"/>
        </w:rPr>
        <w:t xml:space="preserve"> </w:t>
      </w:r>
      <w:r w:rsidR="00446BB3" w:rsidRPr="00D32448">
        <w:rPr>
          <w:rFonts w:ascii="Times New Roman" w:hAnsi="Times New Roman" w:cs="Times New Roman"/>
          <w:sz w:val="26"/>
          <w:szCs w:val="26"/>
        </w:rPr>
        <w:t>125.</w:t>
      </w:r>
    </w:p>
    <w:p w:rsidR="00446BB3"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446BB3" w:rsidRPr="00D32448">
        <w:rPr>
          <w:rFonts w:ascii="Times New Roman" w:hAnsi="Times New Roman" w:cs="Times New Roman"/>
          <w:sz w:val="26"/>
          <w:szCs w:val="26"/>
        </w:rPr>
        <w:t xml:space="preserve">d) Các đoạn </w:t>
      </w:r>
      <w:r w:rsidR="00C760EA" w:rsidRPr="00D32448">
        <w:rPr>
          <w:rFonts w:ascii="Times New Roman" w:hAnsi="Times New Roman" w:cs="Times New Roman"/>
          <w:sz w:val="26"/>
          <w:szCs w:val="26"/>
        </w:rPr>
        <w:t xml:space="preserve">từ đoạn </w:t>
      </w:r>
      <w:r w:rsidR="00410BE7" w:rsidRPr="00D32448">
        <w:rPr>
          <w:rFonts w:ascii="Times New Roman" w:hAnsi="Times New Roman" w:cs="Times New Roman"/>
          <w:sz w:val="26"/>
          <w:szCs w:val="26"/>
        </w:rPr>
        <w:t xml:space="preserve">từ </w:t>
      </w:r>
      <w:r w:rsidR="00446BB3" w:rsidRPr="00D32448">
        <w:rPr>
          <w:rFonts w:ascii="Times New Roman" w:hAnsi="Times New Roman" w:cs="Times New Roman"/>
          <w:sz w:val="26"/>
          <w:szCs w:val="26"/>
        </w:rPr>
        <w:t xml:space="preserve">126 </w:t>
      </w:r>
      <w:r w:rsidR="0046092B" w:rsidRPr="00D32448">
        <w:rPr>
          <w:rFonts w:ascii="Times New Roman" w:hAnsi="Times New Roman" w:cs="Times New Roman"/>
          <w:sz w:val="26"/>
          <w:szCs w:val="26"/>
          <w:lang w:val="vi-VN"/>
        </w:rPr>
        <w:t>-</w:t>
      </w:r>
      <w:r w:rsidR="00446BB3" w:rsidRPr="00D32448">
        <w:rPr>
          <w:rFonts w:ascii="Times New Roman" w:hAnsi="Times New Roman" w:cs="Times New Roman"/>
          <w:sz w:val="26"/>
          <w:szCs w:val="26"/>
        </w:rPr>
        <w:t xml:space="preserve"> 133 </w:t>
      </w:r>
      <w:r w:rsidR="0046092B" w:rsidRPr="00D32448">
        <w:rPr>
          <w:rFonts w:ascii="Times New Roman" w:hAnsi="Times New Roman" w:cs="Times New Roman"/>
          <w:sz w:val="26"/>
          <w:szCs w:val="26"/>
        </w:rPr>
        <w:t>quy</w:t>
      </w:r>
      <w:r w:rsidR="0046092B" w:rsidRPr="00D32448">
        <w:rPr>
          <w:rFonts w:ascii="Times New Roman" w:hAnsi="Times New Roman" w:cs="Times New Roman"/>
          <w:sz w:val="26"/>
          <w:szCs w:val="26"/>
          <w:lang w:val="vi-VN"/>
        </w:rPr>
        <w:t xml:space="preserve"> định </w:t>
      </w:r>
      <w:r w:rsidR="00446BB3" w:rsidRPr="00D32448">
        <w:rPr>
          <w:rFonts w:ascii="Times New Roman" w:hAnsi="Times New Roman" w:cs="Times New Roman"/>
          <w:sz w:val="26"/>
          <w:szCs w:val="26"/>
        </w:rPr>
        <w:t>các thông tin được t</w:t>
      </w:r>
      <w:r w:rsidR="0046092B" w:rsidRPr="00D32448">
        <w:rPr>
          <w:rFonts w:ascii="Times New Roman" w:hAnsi="Times New Roman" w:cs="Times New Roman"/>
          <w:sz w:val="26"/>
          <w:szCs w:val="26"/>
        </w:rPr>
        <w:t>huyết</w:t>
      </w:r>
      <w:r w:rsidR="0046092B" w:rsidRPr="00D32448">
        <w:rPr>
          <w:rFonts w:ascii="Times New Roman" w:hAnsi="Times New Roman" w:cs="Times New Roman"/>
          <w:sz w:val="26"/>
          <w:szCs w:val="26"/>
          <w:lang w:val="vi-VN"/>
        </w:rPr>
        <w:t xml:space="preserve"> minh</w:t>
      </w:r>
      <w:r w:rsidR="00446BB3" w:rsidRPr="00D32448">
        <w:rPr>
          <w:rFonts w:ascii="Times New Roman" w:hAnsi="Times New Roman" w:cs="Times New Roman"/>
          <w:sz w:val="26"/>
          <w:szCs w:val="26"/>
        </w:rPr>
        <w:t xml:space="preserve"> về </w:t>
      </w:r>
      <w:r w:rsidR="00E375D4" w:rsidRPr="00D32448">
        <w:rPr>
          <w:rFonts w:ascii="Times New Roman" w:hAnsi="Times New Roman" w:cs="Times New Roman"/>
          <w:sz w:val="26"/>
          <w:szCs w:val="26"/>
        </w:rPr>
        <w:t xml:space="preserve">khoản lỗ do </w:t>
      </w:r>
      <w:r w:rsidR="00C760EA" w:rsidRPr="00D32448">
        <w:rPr>
          <w:rFonts w:ascii="Times New Roman" w:hAnsi="Times New Roman" w:cs="Times New Roman"/>
          <w:sz w:val="26"/>
          <w:szCs w:val="26"/>
        </w:rPr>
        <w:t xml:space="preserve">suy </w:t>
      </w:r>
      <w:r w:rsidR="00446BB3" w:rsidRPr="00D32448">
        <w:rPr>
          <w:rFonts w:ascii="Times New Roman" w:hAnsi="Times New Roman" w:cs="Times New Roman"/>
          <w:sz w:val="26"/>
          <w:szCs w:val="26"/>
        </w:rPr>
        <w:t xml:space="preserve">giảm giá trị và </w:t>
      </w:r>
      <w:r w:rsidR="00E375D4" w:rsidRPr="00D32448">
        <w:rPr>
          <w:rFonts w:ascii="Times New Roman" w:hAnsi="Times New Roman" w:cs="Times New Roman"/>
          <w:sz w:val="26"/>
          <w:szCs w:val="26"/>
        </w:rPr>
        <w:t xml:space="preserve">hoàn nhập khoản lỗ do </w:t>
      </w:r>
      <w:r w:rsidR="006C0E72" w:rsidRPr="00D32448">
        <w:rPr>
          <w:rFonts w:ascii="Times New Roman" w:hAnsi="Times New Roman" w:cs="Times New Roman"/>
          <w:sz w:val="26"/>
          <w:szCs w:val="26"/>
        </w:rPr>
        <w:t xml:space="preserve">suy </w:t>
      </w:r>
      <w:r w:rsidR="00446BB3" w:rsidRPr="00D32448">
        <w:rPr>
          <w:rFonts w:ascii="Times New Roman" w:hAnsi="Times New Roman" w:cs="Times New Roman"/>
          <w:sz w:val="26"/>
          <w:szCs w:val="26"/>
        </w:rPr>
        <w:t xml:space="preserve">giảm giá trị </w:t>
      </w:r>
      <w:r w:rsidR="00E375D4" w:rsidRPr="00D32448">
        <w:rPr>
          <w:rFonts w:ascii="Times New Roman" w:hAnsi="Times New Roman" w:cs="Times New Roman"/>
          <w:sz w:val="26"/>
          <w:szCs w:val="26"/>
        </w:rPr>
        <w:t xml:space="preserve">đối với </w:t>
      </w:r>
      <w:r w:rsidR="001E6059" w:rsidRPr="00D32448">
        <w:rPr>
          <w:rFonts w:ascii="Times New Roman" w:hAnsi="Times New Roman" w:cs="Times New Roman"/>
          <w:sz w:val="26"/>
          <w:szCs w:val="26"/>
        </w:rPr>
        <w:t>các</w:t>
      </w:r>
      <w:r w:rsidR="001E6059" w:rsidRPr="00D32448">
        <w:rPr>
          <w:rFonts w:ascii="Times New Roman" w:hAnsi="Times New Roman" w:cs="Times New Roman"/>
          <w:sz w:val="26"/>
          <w:szCs w:val="26"/>
          <w:lang w:val="vi-VN"/>
        </w:rPr>
        <w:t xml:space="preserve"> </w:t>
      </w:r>
      <w:r w:rsidR="00446BB3" w:rsidRPr="00D32448">
        <w:rPr>
          <w:rFonts w:ascii="Times New Roman" w:hAnsi="Times New Roman" w:cs="Times New Roman"/>
          <w:sz w:val="26"/>
          <w:szCs w:val="26"/>
        </w:rPr>
        <w:t xml:space="preserve">tài sản và  đơn vị tạo tiền. </w:t>
      </w:r>
      <w:r w:rsidR="00AB7748" w:rsidRPr="00D32448">
        <w:rPr>
          <w:rFonts w:ascii="Times New Roman" w:hAnsi="Times New Roman" w:cs="Times New Roman"/>
          <w:sz w:val="26"/>
          <w:szCs w:val="26"/>
        </w:rPr>
        <w:t xml:space="preserve">Các đoạn </w:t>
      </w:r>
      <w:r w:rsidR="00410BE7" w:rsidRPr="00D32448">
        <w:rPr>
          <w:rFonts w:ascii="Times New Roman" w:hAnsi="Times New Roman" w:cs="Times New Roman"/>
          <w:sz w:val="26"/>
          <w:szCs w:val="26"/>
          <w:lang w:val="vi-VN"/>
        </w:rPr>
        <w:t xml:space="preserve">từ </w:t>
      </w:r>
      <w:r w:rsidR="00AB7748" w:rsidRPr="00D32448">
        <w:rPr>
          <w:rFonts w:ascii="Times New Roman" w:hAnsi="Times New Roman" w:cs="Times New Roman"/>
          <w:sz w:val="26"/>
          <w:szCs w:val="26"/>
        </w:rPr>
        <w:t>134</w:t>
      </w:r>
      <w:r w:rsidR="001E6059" w:rsidRPr="00D32448">
        <w:rPr>
          <w:rFonts w:ascii="Times New Roman" w:hAnsi="Times New Roman" w:cs="Times New Roman"/>
          <w:sz w:val="26"/>
          <w:szCs w:val="26"/>
          <w:lang w:val="vi-VN"/>
        </w:rPr>
        <w:t xml:space="preserve"> -</w:t>
      </w:r>
      <w:r w:rsidR="00AB7748" w:rsidRPr="00D32448">
        <w:rPr>
          <w:rFonts w:ascii="Times New Roman" w:hAnsi="Times New Roman" w:cs="Times New Roman"/>
          <w:sz w:val="26"/>
          <w:szCs w:val="26"/>
        </w:rPr>
        <w:t xml:space="preserve"> 137 quy định các yêu cầu t</w:t>
      </w:r>
      <w:r w:rsidR="001E6059" w:rsidRPr="00D32448">
        <w:rPr>
          <w:rFonts w:ascii="Times New Roman" w:hAnsi="Times New Roman" w:cs="Times New Roman"/>
          <w:sz w:val="26"/>
          <w:szCs w:val="26"/>
        </w:rPr>
        <w:t>huy</w:t>
      </w:r>
      <w:r w:rsidR="0080099D" w:rsidRPr="00D32448">
        <w:rPr>
          <w:rFonts w:ascii="Times New Roman" w:hAnsi="Times New Roman" w:cs="Times New Roman"/>
          <w:sz w:val="26"/>
          <w:szCs w:val="26"/>
        </w:rPr>
        <w:t>ết</w:t>
      </w:r>
      <w:r w:rsidR="001E6059" w:rsidRPr="00D32448">
        <w:rPr>
          <w:rFonts w:ascii="Times New Roman" w:hAnsi="Times New Roman" w:cs="Times New Roman"/>
          <w:sz w:val="26"/>
          <w:szCs w:val="26"/>
          <w:lang w:val="vi-VN"/>
        </w:rPr>
        <w:t xml:space="preserve"> minh</w:t>
      </w:r>
      <w:r w:rsidR="00AB7748" w:rsidRPr="00D32448">
        <w:rPr>
          <w:rFonts w:ascii="Times New Roman" w:hAnsi="Times New Roman" w:cs="Times New Roman"/>
          <w:sz w:val="26"/>
          <w:szCs w:val="26"/>
        </w:rPr>
        <w:t xml:space="preserve"> bổ sung </w:t>
      </w:r>
      <w:r w:rsidR="000F4E76" w:rsidRPr="00D32448">
        <w:rPr>
          <w:rFonts w:ascii="Times New Roman" w:hAnsi="Times New Roman" w:cs="Times New Roman"/>
          <w:sz w:val="26"/>
          <w:szCs w:val="26"/>
        </w:rPr>
        <w:t xml:space="preserve">đối với </w:t>
      </w:r>
      <w:r w:rsidR="00AB7748" w:rsidRPr="00D32448">
        <w:rPr>
          <w:rFonts w:ascii="Times New Roman" w:hAnsi="Times New Roman" w:cs="Times New Roman"/>
          <w:sz w:val="26"/>
          <w:szCs w:val="26"/>
        </w:rPr>
        <w:t>các đơn vị tạo tiền mà lợi thế thương mại hay các tài sản vô hình</w:t>
      </w:r>
      <w:r w:rsidR="006A3168" w:rsidRPr="00D32448">
        <w:rPr>
          <w:rFonts w:ascii="Times New Roman" w:hAnsi="Times New Roman" w:cs="Times New Roman"/>
          <w:sz w:val="26"/>
          <w:szCs w:val="26"/>
          <w:lang w:val="vi-VN"/>
        </w:rPr>
        <w:t xml:space="preserve"> có</w:t>
      </w:r>
      <w:r w:rsidR="00AB7748" w:rsidRPr="00D32448">
        <w:rPr>
          <w:rFonts w:ascii="Times New Roman" w:hAnsi="Times New Roman" w:cs="Times New Roman"/>
          <w:sz w:val="26"/>
          <w:szCs w:val="26"/>
        </w:rPr>
        <w:t xml:space="preserve"> thời gian sử dụng hữu ích </w:t>
      </w:r>
      <w:r w:rsidR="006A3168" w:rsidRPr="00D32448">
        <w:rPr>
          <w:rFonts w:ascii="Times New Roman" w:hAnsi="Times New Roman" w:cs="Times New Roman"/>
          <w:sz w:val="26"/>
          <w:szCs w:val="26"/>
        </w:rPr>
        <w:t>không</w:t>
      </w:r>
      <w:r w:rsidR="006A3168" w:rsidRPr="00D32448">
        <w:rPr>
          <w:rFonts w:ascii="Times New Roman" w:hAnsi="Times New Roman" w:cs="Times New Roman"/>
          <w:sz w:val="26"/>
          <w:szCs w:val="26"/>
          <w:lang w:val="vi-VN"/>
        </w:rPr>
        <w:t xml:space="preserve"> xác định </w:t>
      </w:r>
      <w:proofErr w:type="gramStart"/>
      <w:r w:rsidR="00AB7748" w:rsidRPr="00D32448">
        <w:rPr>
          <w:rFonts w:ascii="Times New Roman" w:hAnsi="Times New Roman" w:cs="Times New Roman"/>
          <w:sz w:val="26"/>
          <w:szCs w:val="26"/>
        </w:rPr>
        <w:t xml:space="preserve">đã </w:t>
      </w:r>
      <w:r w:rsidR="001E6059" w:rsidRPr="00D32448">
        <w:rPr>
          <w:rFonts w:ascii="Times New Roman" w:hAnsi="Times New Roman" w:cs="Times New Roman"/>
          <w:sz w:val="26"/>
          <w:szCs w:val="26"/>
          <w:lang w:val="vi-VN"/>
        </w:rPr>
        <w:t xml:space="preserve"> được</w:t>
      </w:r>
      <w:proofErr w:type="gramEnd"/>
      <w:r w:rsidR="001E6059" w:rsidRPr="00D32448">
        <w:rPr>
          <w:rFonts w:ascii="Times New Roman" w:hAnsi="Times New Roman" w:cs="Times New Roman"/>
          <w:sz w:val="26"/>
          <w:szCs w:val="26"/>
          <w:lang w:val="vi-VN"/>
        </w:rPr>
        <w:t xml:space="preserve"> </w:t>
      </w:r>
      <w:r w:rsidR="00AB7748" w:rsidRPr="00D32448">
        <w:rPr>
          <w:rFonts w:ascii="Times New Roman" w:hAnsi="Times New Roman" w:cs="Times New Roman"/>
          <w:sz w:val="26"/>
          <w:szCs w:val="26"/>
        </w:rPr>
        <w:t xml:space="preserve">phân bổ cho mục đích </w:t>
      </w:r>
      <w:r w:rsidR="00E573A9" w:rsidRPr="00D32448">
        <w:rPr>
          <w:rFonts w:ascii="Times New Roman" w:hAnsi="Times New Roman" w:cs="Times New Roman"/>
          <w:sz w:val="26"/>
          <w:szCs w:val="26"/>
        </w:rPr>
        <w:t>thử</w:t>
      </w:r>
      <w:r w:rsidR="00E573A9" w:rsidRPr="00D32448">
        <w:rPr>
          <w:rFonts w:ascii="Times New Roman" w:hAnsi="Times New Roman" w:cs="Times New Roman"/>
          <w:sz w:val="26"/>
          <w:szCs w:val="26"/>
          <w:lang w:val="vi-VN"/>
        </w:rPr>
        <w:t xml:space="preserve"> nghiệm suy</w:t>
      </w:r>
      <w:r w:rsidR="00AB7748" w:rsidRPr="00D32448">
        <w:rPr>
          <w:rFonts w:ascii="Times New Roman" w:hAnsi="Times New Roman" w:cs="Times New Roman"/>
          <w:sz w:val="26"/>
          <w:szCs w:val="26"/>
        </w:rPr>
        <w:t xml:space="preserve"> giảm giá trị.</w:t>
      </w:r>
    </w:p>
    <w:p w:rsidR="00AB7748" w:rsidRPr="00D32448" w:rsidRDefault="00AB7748"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rPr>
        <w:t xml:space="preserve">8. Một tài sản bị </w:t>
      </w:r>
      <w:r w:rsidR="00465943"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w:t>
      </w:r>
      <w:r w:rsidR="00D657AE" w:rsidRPr="00D32448">
        <w:rPr>
          <w:rFonts w:ascii="Times New Roman" w:hAnsi="Times New Roman" w:cs="Times New Roman"/>
          <w:sz w:val="26"/>
          <w:szCs w:val="26"/>
        </w:rPr>
        <w:t xml:space="preserve"> khi giá trị ghi sổ </w:t>
      </w:r>
      <w:r w:rsidR="00883149" w:rsidRPr="00D32448">
        <w:rPr>
          <w:rFonts w:ascii="Times New Roman" w:hAnsi="Times New Roman" w:cs="Times New Roman"/>
          <w:sz w:val="26"/>
          <w:szCs w:val="26"/>
        </w:rPr>
        <w:t xml:space="preserve">cao hơn </w:t>
      </w:r>
      <w:r w:rsidR="00D657AE" w:rsidRPr="00D32448">
        <w:rPr>
          <w:rFonts w:ascii="Times New Roman" w:hAnsi="Times New Roman" w:cs="Times New Roman"/>
          <w:sz w:val="26"/>
          <w:szCs w:val="26"/>
        </w:rPr>
        <w:t xml:space="preserve">giá trị có thể </w:t>
      </w:r>
      <w:proofErr w:type="gramStart"/>
      <w:r w:rsidR="00D657AE" w:rsidRPr="00D32448">
        <w:rPr>
          <w:rFonts w:ascii="Times New Roman" w:hAnsi="Times New Roman" w:cs="Times New Roman"/>
          <w:sz w:val="26"/>
          <w:szCs w:val="26"/>
        </w:rPr>
        <w:t>thu</w:t>
      </w:r>
      <w:proofErr w:type="gramEnd"/>
      <w:r w:rsidR="00D657AE" w:rsidRPr="00D32448">
        <w:rPr>
          <w:rFonts w:ascii="Times New Roman" w:hAnsi="Times New Roman" w:cs="Times New Roman"/>
          <w:sz w:val="26"/>
          <w:szCs w:val="26"/>
        </w:rPr>
        <w:t xml:space="preserve"> hồi. </w:t>
      </w:r>
      <w:proofErr w:type="gramStart"/>
      <w:r w:rsidR="00D657AE" w:rsidRPr="00D32448">
        <w:rPr>
          <w:rFonts w:ascii="Times New Roman" w:hAnsi="Times New Roman" w:cs="Times New Roman"/>
          <w:sz w:val="26"/>
          <w:szCs w:val="26"/>
        </w:rPr>
        <w:t xml:space="preserve">Các đoạn </w:t>
      </w:r>
      <w:r w:rsidR="00465943" w:rsidRPr="00D32448">
        <w:rPr>
          <w:rFonts w:ascii="Times New Roman" w:hAnsi="Times New Roman" w:cs="Times New Roman"/>
          <w:sz w:val="26"/>
          <w:szCs w:val="26"/>
        </w:rPr>
        <w:t xml:space="preserve">từ </w:t>
      </w:r>
      <w:r w:rsidR="00D657AE" w:rsidRPr="00D32448">
        <w:rPr>
          <w:rFonts w:ascii="Times New Roman" w:hAnsi="Times New Roman" w:cs="Times New Roman"/>
          <w:sz w:val="26"/>
          <w:szCs w:val="26"/>
        </w:rPr>
        <w:t xml:space="preserve">12 </w:t>
      </w:r>
      <w:r w:rsidR="00592C28" w:rsidRPr="00D32448">
        <w:rPr>
          <w:rFonts w:ascii="Times New Roman" w:hAnsi="Times New Roman" w:cs="Times New Roman"/>
          <w:sz w:val="26"/>
          <w:szCs w:val="26"/>
          <w:lang w:val="vi-VN"/>
        </w:rPr>
        <w:t>-</w:t>
      </w:r>
      <w:r w:rsidR="00D657AE" w:rsidRPr="00D32448">
        <w:rPr>
          <w:rFonts w:ascii="Times New Roman" w:hAnsi="Times New Roman" w:cs="Times New Roman"/>
          <w:sz w:val="26"/>
          <w:szCs w:val="26"/>
        </w:rPr>
        <w:t xml:space="preserve"> 14 mô tả một số dấu hiệu </w:t>
      </w:r>
      <w:r w:rsidR="00F21221" w:rsidRPr="00D32448">
        <w:rPr>
          <w:rFonts w:ascii="Times New Roman" w:hAnsi="Times New Roman" w:cs="Times New Roman"/>
          <w:sz w:val="26"/>
          <w:szCs w:val="26"/>
        </w:rPr>
        <w:t xml:space="preserve">mà </w:t>
      </w:r>
      <w:r w:rsidR="00FA5522" w:rsidRPr="00D32448">
        <w:rPr>
          <w:rFonts w:ascii="Times New Roman" w:hAnsi="Times New Roman" w:cs="Times New Roman"/>
          <w:sz w:val="26"/>
          <w:szCs w:val="26"/>
        </w:rPr>
        <w:t xml:space="preserve">sự </w:t>
      </w:r>
      <w:r w:rsidR="00465943" w:rsidRPr="00D32448">
        <w:rPr>
          <w:rFonts w:ascii="Times New Roman" w:hAnsi="Times New Roman" w:cs="Times New Roman"/>
          <w:sz w:val="26"/>
          <w:szCs w:val="26"/>
        </w:rPr>
        <w:t xml:space="preserve">suy </w:t>
      </w:r>
      <w:r w:rsidR="00D657AE" w:rsidRPr="00D32448">
        <w:rPr>
          <w:rFonts w:ascii="Times New Roman" w:hAnsi="Times New Roman" w:cs="Times New Roman"/>
          <w:sz w:val="26"/>
          <w:szCs w:val="26"/>
        </w:rPr>
        <w:t>giảm giá trị có thể đã x</w:t>
      </w:r>
      <w:r w:rsidR="00A169AB" w:rsidRPr="00D32448">
        <w:rPr>
          <w:rFonts w:ascii="Times New Roman" w:hAnsi="Times New Roman" w:cs="Times New Roman"/>
          <w:sz w:val="26"/>
          <w:szCs w:val="26"/>
        </w:rPr>
        <w:t>ả</w:t>
      </w:r>
      <w:r w:rsidR="00D657AE" w:rsidRPr="00D32448">
        <w:rPr>
          <w:rFonts w:ascii="Times New Roman" w:hAnsi="Times New Roman" w:cs="Times New Roman"/>
          <w:sz w:val="26"/>
          <w:szCs w:val="26"/>
        </w:rPr>
        <w:t>y ra.</w:t>
      </w:r>
      <w:proofErr w:type="gramEnd"/>
      <w:r w:rsidR="00D657AE" w:rsidRPr="00D32448">
        <w:rPr>
          <w:rFonts w:ascii="Times New Roman" w:hAnsi="Times New Roman" w:cs="Times New Roman"/>
          <w:sz w:val="26"/>
          <w:szCs w:val="26"/>
        </w:rPr>
        <w:t xml:space="preserve"> Nếu </w:t>
      </w:r>
      <w:r w:rsidR="00905EFF" w:rsidRPr="00D32448">
        <w:rPr>
          <w:rFonts w:ascii="Times New Roman" w:hAnsi="Times New Roman" w:cs="Times New Roman"/>
          <w:sz w:val="26"/>
          <w:szCs w:val="26"/>
        </w:rPr>
        <w:t xml:space="preserve">có </w:t>
      </w:r>
      <w:r w:rsidR="00191933" w:rsidRPr="00D32448">
        <w:rPr>
          <w:rFonts w:ascii="Times New Roman" w:hAnsi="Times New Roman" w:cs="Times New Roman"/>
          <w:sz w:val="26"/>
          <w:szCs w:val="26"/>
        </w:rPr>
        <w:t>bất kỳ</w:t>
      </w:r>
      <w:r w:rsidR="00072B7F" w:rsidRPr="00D32448">
        <w:rPr>
          <w:rFonts w:ascii="Times New Roman" w:hAnsi="Times New Roman" w:cs="Times New Roman"/>
          <w:sz w:val="26"/>
          <w:szCs w:val="26"/>
        </w:rPr>
        <w:t xml:space="preserve"> </w:t>
      </w:r>
      <w:r w:rsidR="00D657AE" w:rsidRPr="00D32448">
        <w:rPr>
          <w:rFonts w:ascii="Times New Roman" w:hAnsi="Times New Roman" w:cs="Times New Roman"/>
          <w:sz w:val="26"/>
          <w:szCs w:val="26"/>
        </w:rPr>
        <w:t xml:space="preserve">dấu hiệu </w:t>
      </w:r>
      <w:r w:rsidR="00191933" w:rsidRPr="00D32448">
        <w:rPr>
          <w:rFonts w:ascii="Times New Roman" w:hAnsi="Times New Roman" w:cs="Times New Roman"/>
          <w:sz w:val="26"/>
          <w:szCs w:val="26"/>
        </w:rPr>
        <w:t>nào</w:t>
      </w:r>
      <w:r w:rsidR="00191933" w:rsidRPr="00D32448">
        <w:rPr>
          <w:rFonts w:ascii="Times New Roman" w:hAnsi="Times New Roman" w:cs="Times New Roman"/>
          <w:sz w:val="26"/>
          <w:szCs w:val="26"/>
          <w:lang w:val="vi-VN"/>
        </w:rPr>
        <w:t xml:space="preserve"> </w:t>
      </w:r>
      <w:r w:rsidR="00E6206E" w:rsidRPr="00D32448">
        <w:rPr>
          <w:rFonts w:ascii="Times New Roman" w:hAnsi="Times New Roman" w:cs="Times New Roman"/>
          <w:sz w:val="26"/>
          <w:szCs w:val="26"/>
          <w:lang w:val="vi-VN"/>
        </w:rPr>
        <w:t>tồn tại</w:t>
      </w:r>
      <w:r w:rsidR="003A52EB" w:rsidRPr="00D32448">
        <w:rPr>
          <w:rFonts w:ascii="Times New Roman" w:hAnsi="Times New Roman" w:cs="Times New Roman"/>
          <w:sz w:val="26"/>
          <w:szCs w:val="26"/>
          <w:lang w:val="vi-VN"/>
        </w:rPr>
        <w:t xml:space="preserve"> </w:t>
      </w:r>
      <w:r w:rsidR="00D657AE" w:rsidRPr="00D32448">
        <w:rPr>
          <w:rFonts w:ascii="Times New Roman" w:hAnsi="Times New Roman" w:cs="Times New Roman"/>
          <w:sz w:val="26"/>
          <w:szCs w:val="26"/>
        </w:rPr>
        <w:t xml:space="preserve">thì đơn vị </w:t>
      </w:r>
      <w:r w:rsidR="003A52EB" w:rsidRPr="00D32448">
        <w:rPr>
          <w:rFonts w:ascii="Times New Roman" w:hAnsi="Times New Roman" w:cs="Times New Roman"/>
          <w:sz w:val="26"/>
          <w:szCs w:val="26"/>
        </w:rPr>
        <w:t>phải</w:t>
      </w:r>
      <w:r w:rsidR="00D657AE" w:rsidRPr="00D32448">
        <w:rPr>
          <w:rFonts w:ascii="Times New Roman" w:hAnsi="Times New Roman" w:cs="Times New Roman"/>
          <w:sz w:val="26"/>
          <w:szCs w:val="26"/>
        </w:rPr>
        <w:t xml:space="preserve"> ước tính giá trị có thể </w:t>
      </w:r>
      <w:proofErr w:type="gramStart"/>
      <w:r w:rsidR="00D657AE" w:rsidRPr="00D32448">
        <w:rPr>
          <w:rFonts w:ascii="Times New Roman" w:hAnsi="Times New Roman" w:cs="Times New Roman"/>
          <w:sz w:val="26"/>
          <w:szCs w:val="26"/>
        </w:rPr>
        <w:t>thu</w:t>
      </w:r>
      <w:proofErr w:type="gramEnd"/>
      <w:r w:rsidR="00D657AE" w:rsidRPr="00D32448">
        <w:rPr>
          <w:rFonts w:ascii="Times New Roman" w:hAnsi="Times New Roman" w:cs="Times New Roman"/>
          <w:sz w:val="26"/>
          <w:szCs w:val="26"/>
        </w:rPr>
        <w:t xml:space="preserve"> hồi. Ngoại trừ </w:t>
      </w:r>
      <w:r w:rsidR="00E375D4" w:rsidRPr="00D32448">
        <w:rPr>
          <w:rFonts w:ascii="Times New Roman" w:hAnsi="Times New Roman" w:cs="Times New Roman"/>
          <w:sz w:val="26"/>
          <w:szCs w:val="26"/>
        </w:rPr>
        <w:t xml:space="preserve">trường hợp </w:t>
      </w:r>
      <w:r w:rsidR="00D657AE" w:rsidRPr="00D32448">
        <w:rPr>
          <w:rFonts w:ascii="Times New Roman" w:hAnsi="Times New Roman" w:cs="Times New Roman"/>
          <w:sz w:val="26"/>
          <w:szCs w:val="26"/>
        </w:rPr>
        <w:t>mô tả trong đoạn 10, chuẩn mực không yêu cầu đơn vị</w:t>
      </w:r>
      <w:r w:rsidR="003A52EB" w:rsidRPr="00D32448">
        <w:rPr>
          <w:rFonts w:ascii="Times New Roman" w:hAnsi="Times New Roman" w:cs="Times New Roman"/>
          <w:sz w:val="26"/>
          <w:szCs w:val="26"/>
          <w:lang w:val="vi-VN"/>
        </w:rPr>
        <w:t xml:space="preserve"> phải</w:t>
      </w:r>
      <w:r w:rsidR="00D657AE" w:rsidRPr="00D32448">
        <w:rPr>
          <w:rFonts w:ascii="Times New Roman" w:hAnsi="Times New Roman" w:cs="Times New Roman"/>
          <w:sz w:val="26"/>
          <w:szCs w:val="26"/>
        </w:rPr>
        <w:t xml:space="preserve"> </w:t>
      </w:r>
      <w:r w:rsidR="007B615A" w:rsidRPr="00D32448">
        <w:rPr>
          <w:rFonts w:ascii="Times New Roman" w:hAnsi="Times New Roman" w:cs="Times New Roman"/>
          <w:sz w:val="26"/>
          <w:szCs w:val="26"/>
        </w:rPr>
        <w:t xml:space="preserve">ước tính </w:t>
      </w:r>
      <w:r w:rsidR="00FC157A" w:rsidRPr="00D32448">
        <w:rPr>
          <w:rFonts w:ascii="Times New Roman" w:hAnsi="Times New Roman" w:cs="Times New Roman"/>
          <w:sz w:val="26"/>
          <w:szCs w:val="26"/>
        </w:rPr>
        <w:t xml:space="preserve">giá trị có thể </w:t>
      </w:r>
      <w:proofErr w:type="gramStart"/>
      <w:r w:rsidR="00FC157A" w:rsidRPr="00D32448">
        <w:rPr>
          <w:rFonts w:ascii="Times New Roman" w:hAnsi="Times New Roman" w:cs="Times New Roman"/>
          <w:sz w:val="26"/>
          <w:szCs w:val="26"/>
        </w:rPr>
        <w:t>thu</w:t>
      </w:r>
      <w:proofErr w:type="gramEnd"/>
      <w:r w:rsidR="00FC157A" w:rsidRPr="00D32448">
        <w:rPr>
          <w:rFonts w:ascii="Times New Roman" w:hAnsi="Times New Roman" w:cs="Times New Roman"/>
          <w:sz w:val="26"/>
          <w:szCs w:val="26"/>
        </w:rPr>
        <w:t xml:space="preserve"> hồi </w:t>
      </w:r>
      <w:r w:rsidR="007B615A" w:rsidRPr="00D32448">
        <w:rPr>
          <w:rFonts w:ascii="Times New Roman" w:hAnsi="Times New Roman" w:cs="Times New Roman"/>
          <w:sz w:val="26"/>
          <w:szCs w:val="26"/>
        </w:rPr>
        <w:t xml:space="preserve">nếu dấu hiệu về </w:t>
      </w:r>
      <w:r w:rsidR="0037657D" w:rsidRPr="00D32448">
        <w:rPr>
          <w:rFonts w:ascii="Times New Roman" w:hAnsi="Times New Roman" w:cs="Times New Roman"/>
          <w:sz w:val="26"/>
          <w:szCs w:val="26"/>
        </w:rPr>
        <w:t xml:space="preserve">suy </w:t>
      </w:r>
      <w:r w:rsidR="007B615A" w:rsidRPr="00D32448">
        <w:rPr>
          <w:rFonts w:ascii="Times New Roman" w:hAnsi="Times New Roman" w:cs="Times New Roman"/>
          <w:sz w:val="26"/>
          <w:szCs w:val="26"/>
        </w:rPr>
        <w:t>giảm giá trị không tồn tại.</w:t>
      </w:r>
    </w:p>
    <w:p w:rsidR="007B615A" w:rsidRPr="00D32448" w:rsidRDefault="007B615A"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hAnsi="Times New Roman" w:cs="Times New Roman"/>
          <w:b/>
          <w:sz w:val="26"/>
          <w:szCs w:val="26"/>
        </w:rPr>
        <w:t xml:space="preserve">9. Đơn vị </w:t>
      </w:r>
      <w:r w:rsidR="00BC7E92"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đánh giá vào cuối mỗi kỳ báo cáo xem </w:t>
      </w:r>
      <w:r w:rsidR="00D95977" w:rsidRPr="00D32448">
        <w:rPr>
          <w:rFonts w:ascii="Times New Roman" w:hAnsi="Times New Roman" w:cs="Times New Roman"/>
          <w:b/>
          <w:sz w:val="26"/>
          <w:szCs w:val="26"/>
        </w:rPr>
        <w:t xml:space="preserve">liệu </w:t>
      </w:r>
      <w:r w:rsidRPr="00D32448">
        <w:rPr>
          <w:rFonts w:ascii="Times New Roman" w:hAnsi="Times New Roman" w:cs="Times New Roman"/>
          <w:b/>
          <w:sz w:val="26"/>
          <w:szCs w:val="26"/>
        </w:rPr>
        <w:t xml:space="preserve">có dấu hiệu nào </w:t>
      </w:r>
      <w:r w:rsidR="000722AE" w:rsidRPr="00D32448">
        <w:rPr>
          <w:rFonts w:ascii="Times New Roman" w:hAnsi="Times New Roman" w:cs="Times New Roman"/>
          <w:b/>
          <w:sz w:val="26"/>
          <w:szCs w:val="26"/>
        </w:rPr>
        <w:t>cho thấy</w:t>
      </w:r>
      <w:r w:rsidRPr="00D32448">
        <w:rPr>
          <w:rFonts w:ascii="Times New Roman" w:hAnsi="Times New Roman" w:cs="Times New Roman"/>
          <w:b/>
          <w:sz w:val="26"/>
          <w:szCs w:val="26"/>
        </w:rPr>
        <w:t xml:space="preserve"> tài sản có thể bị </w:t>
      </w:r>
      <w:r w:rsidR="00BC5673"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w:t>
      </w:r>
      <w:r w:rsidR="00E54BEA" w:rsidRPr="00D32448">
        <w:rPr>
          <w:rFonts w:ascii="Times New Roman" w:hAnsi="Times New Roman" w:cs="Times New Roman"/>
          <w:b/>
          <w:sz w:val="26"/>
          <w:szCs w:val="26"/>
          <w:lang w:val="vi-VN"/>
        </w:rPr>
        <w:t xml:space="preserve"> hay không</w:t>
      </w:r>
      <w:r w:rsidRPr="00D32448">
        <w:rPr>
          <w:rFonts w:ascii="Times New Roman" w:hAnsi="Times New Roman" w:cs="Times New Roman"/>
          <w:b/>
          <w:sz w:val="26"/>
          <w:szCs w:val="26"/>
        </w:rPr>
        <w:t>. Nếu có bất cứ dấu hiệu nào tồn tại, đơn vị</w:t>
      </w:r>
      <w:r w:rsidR="000722AE" w:rsidRPr="00D32448">
        <w:rPr>
          <w:rFonts w:ascii="Times New Roman" w:hAnsi="Times New Roman" w:cs="Times New Roman"/>
          <w:b/>
          <w:sz w:val="26"/>
          <w:szCs w:val="26"/>
        </w:rPr>
        <w:t xml:space="preserve"> phải</w:t>
      </w:r>
      <w:r w:rsidRPr="00D32448">
        <w:rPr>
          <w:rFonts w:ascii="Times New Roman" w:hAnsi="Times New Roman" w:cs="Times New Roman"/>
          <w:b/>
          <w:sz w:val="26"/>
          <w:szCs w:val="26"/>
        </w:rPr>
        <w:t xml:space="preserve"> ước tính 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 của tài sản.</w:t>
      </w:r>
    </w:p>
    <w:p w:rsidR="007B615A" w:rsidRPr="00D32448" w:rsidRDefault="00BF46D5"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lastRenderedPageBreak/>
        <w:t xml:space="preserve">10. Cho dù có dấu hiệu nào về </w:t>
      </w:r>
      <w:r w:rsidR="00B2551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hay không thì đơn vị cũng</w:t>
      </w:r>
      <w:r w:rsidR="000722AE" w:rsidRPr="00D32448">
        <w:rPr>
          <w:rFonts w:ascii="Times New Roman" w:hAnsi="Times New Roman" w:cs="Times New Roman"/>
          <w:b/>
          <w:sz w:val="26"/>
          <w:szCs w:val="26"/>
        </w:rPr>
        <w:t xml:space="preserve"> phải</w:t>
      </w:r>
      <w:r w:rsidRPr="00D32448">
        <w:rPr>
          <w:rFonts w:ascii="Times New Roman" w:hAnsi="Times New Roman" w:cs="Times New Roman"/>
          <w:b/>
          <w:sz w:val="26"/>
          <w:szCs w:val="26"/>
        </w:rPr>
        <w:t>:</w:t>
      </w:r>
    </w:p>
    <w:p w:rsidR="00BF46D5"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BF46D5" w:rsidRPr="00D32448">
        <w:rPr>
          <w:rFonts w:ascii="Times New Roman" w:hAnsi="Times New Roman" w:cs="Times New Roman"/>
          <w:b/>
          <w:sz w:val="26"/>
          <w:szCs w:val="26"/>
        </w:rPr>
        <w:t xml:space="preserve">a) </w:t>
      </w:r>
      <w:r w:rsidR="00120A5A" w:rsidRPr="00D32448">
        <w:rPr>
          <w:rFonts w:ascii="Times New Roman" w:hAnsi="Times New Roman" w:cs="Times New Roman"/>
          <w:b/>
          <w:sz w:val="26"/>
          <w:szCs w:val="26"/>
        </w:rPr>
        <w:t>Thử nghiệm</w:t>
      </w:r>
      <w:r w:rsidR="00C86FF8" w:rsidRPr="00D32448">
        <w:rPr>
          <w:rFonts w:ascii="Times New Roman" w:hAnsi="Times New Roman" w:cs="Times New Roman"/>
          <w:b/>
          <w:sz w:val="26"/>
          <w:szCs w:val="26"/>
          <w:lang w:val="vi-VN"/>
        </w:rPr>
        <w:t xml:space="preserve"> </w:t>
      </w:r>
      <w:r w:rsidR="000722AE" w:rsidRPr="00D32448">
        <w:rPr>
          <w:rFonts w:ascii="Times New Roman" w:hAnsi="Times New Roman" w:cs="Times New Roman"/>
          <w:b/>
          <w:sz w:val="26"/>
          <w:szCs w:val="26"/>
        </w:rPr>
        <w:t xml:space="preserve">suy giảm giá trị </w:t>
      </w:r>
      <w:r w:rsidR="00C86FF8" w:rsidRPr="00D32448">
        <w:rPr>
          <w:rFonts w:ascii="Times New Roman" w:hAnsi="Times New Roman" w:cs="Times New Roman"/>
          <w:b/>
          <w:sz w:val="26"/>
          <w:szCs w:val="26"/>
        </w:rPr>
        <w:t xml:space="preserve">hàng năm </w:t>
      </w:r>
      <w:r w:rsidR="007E507F" w:rsidRPr="00D32448">
        <w:rPr>
          <w:rFonts w:ascii="Times New Roman" w:hAnsi="Times New Roman" w:cs="Times New Roman"/>
          <w:b/>
          <w:sz w:val="26"/>
          <w:szCs w:val="26"/>
        </w:rPr>
        <w:t xml:space="preserve">đối với </w:t>
      </w:r>
      <w:r w:rsidR="00BF46D5" w:rsidRPr="00D32448">
        <w:rPr>
          <w:rFonts w:ascii="Times New Roman" w:hAnsi="Times New Roman" w:cs="Times New Roman"/>
          <w:b/>
          <w:sz w:val="26"/>
          <w:szCs w:val="26"/>
        </w:rPr>
        <w:t xml:space="preserve">tài sản vô hình </w:t>
      </w:r>
      <w:r w:rsidR="008B15CD" w:rsidRPr="00D32448">
        <w:rPr>
          <w:rFonts w:ascii="Times New Roman" w:hAnsi="Times New Roman" w:cs="Times New Roman"/>
          <w:b/>
          <w:sz w:val="26"/>
          <w:szCs w:val="26"/>
        </w:rPr>
        <w:t>có</w:t>
      </w:r>
      <w:r w:rsidR="00BF46D5" w:rsidRPr="00D32448">
        <w:rPr>
          <w:rFonts w:ascii="Times New Roman" w:hAnsi="Times New Roman" w:cs="Times New Roman"/>
          <w:b/>
          <w:sz w:val="26"/>
          <w:szCs w:val="26"/>
        </w:rPr>
        <w:t xml:space="preserve"> thời gian sử dụng hữu ích không xác định hoặc tài sản vô hình </w:t>
      </w:r>
      <w:r w:rsidR="00D95977" w:rsidRPr="00D32448">
        <w:rPr>
          <w:rFonts w:ascii="Times New Roman" w:hAnsi="Times New Roman" w:cs="Times New Roman"/>
          <w:b/>
          <w:sz w:val="26"/>
          <w:szCs w:val="26"/>
        </w:rPr>
        <w:t xml:space="preserve">ở trạng thái </w:t>
      </w:r>
      <w:r w:rsidR="00BF46D5" w:rsidRPr="00D32448">
        <w:rPr>
          <w:rFonts w:ascii="Times New Roman" w:hAnsi="Times New Roman" w:cs="Times New Roman"/>
          <w:b/>
          <w:sz w:val="26"/>
          <w:szCs w:val="26"/>
        </w:rPr>
        <w:t>chưa sẵn s</w:t>
      </w:r>
      <w:r w:rsidR="00A169AB" w:rsidRPr="00D32448">
        <w:rPr>
          <w:rFonts w:ascii="Times New Roman" w:hAnsi="Times New Roman" w:cs="Times New Roman"/>
          <w:b/>
          <w:sz w:val="26"/>
          <w:szCs w:val="26"/>
        </w:rPr>
        <w:t xml:space="preserve">àng </w:t>
      </w:r>
      <w:r w:rsidR="00BF46D5" w:rsidRPr="00D32448">
        <w:rPr>
          <w:rFonts w:ascii="Times New Roman" w:hAnsi="Times New Roman" w:cs="Times New Roman"/>
          <w:b/>
          <w:sz w:val="26"/>
          <w:szCs w:val="26"/>
        </w:rPr>
        <w:t xml:space="preserve">sử dụng bằng </w:t>
      </w:r>
      <w:r w:rsidR="00C86FF8" w:rsidRPr="00D32448">
        <w:rPr>
          <w:rFonts w:ascii="Times New Roman" w:hAnsi="Times New Roman" w:cs="Times New Roman"/>
          <w:b/>
          <w:sz w:val="26"/>
          <w:szCs w:val="26"/>
        </w:rPr>
        <w:t xml:space="preserve">cách </w:t>
      </w:r>
      <w:r w:rsidR="00BF46D5" w:rsidRPr="00D32448">
        <w:rPr>
          <w:rFonts w:ascii="Times New Roman" w:hAnsi="Times New Roman" w:cs="Times New Roman"/>
          <w:b/>
          <w:sz w:val="26"/>
          <w:szCs w:val="26"/>
        </w:rPr>
        <w:t xml:space="preserve">so sánh giá trị ghi sổ với giá trị có thể thu hồi. </w:t>
      </w:r>
      <w:r w:rsidR="00B25515" w:rsidRPr="00D32448">
        <w:rPr>
          <w:rFonts w:ascii="Times New Roman" w:hAnsi="Times New Roman" w:cs="Times New Roman"/>
          <w:b/>
          <w:sz w:val="26"/>
          <w:szCs w:val="26"/>
        </w:rPr>
        <w:t xml:space="preserve">Việc </w:t>
      </w:r>
      <w:r w:rsidR="00EA096F" w:rsidRPr="00D32448">
        <w:rPr>
          <w:rFonts w:ascii="Times New Roman" w:hAnsi="Times New Roman" w:cs="Times New Roman"/>
          <w:b/>
          <w:sz w:val="26"/>
          <w:szCs w:val="26"/>
        </w:rPr>
        <w:t xml:space="preserve">thử nghiệm </w:t>
      </w:r>
      <w:r w:rsidR="008A6727" w:rsidRPr="00D32448">
        <w:rPr>
          <w:rFonts w:ascii="Times New Roman" w:hAnsi="Times New Roman" w:cs="Times New Roman"/>
          <w:b/>
          <w:sz w:val="26"/>
          <w:szCs w:val="26"/>
          <w:lang w:val="vi-VN"/>
        </w:rPr>
        <w:t>suy</w:t>
      </w:r>
      <w:r w:rsidR="00BF46D5" w:rsidRPr="00D32448">
        <w:rPr>
          <w:rFonts w:ascii="Times New Roman" w:hAnsi="Times New Roman" w:cs="Times New Roman"/>
          <w:b/>
          <w:sz w:val="26"/>
          <w:szCs w:val="26"/>
        </w:rPr>
        <w:t xml:space="preserve"> giảm giá trị này có thể được thực hiện vào bất kỳ thời gian nào hàng năm, miễn là </w:t>
      </w:r>
      <w:r w:rsidR="00B25515" w:rsidRPr="00D32448">
        <w:rPr>
          <w:rFonts w:ascii="Times New Roman" w:hAnsi="Times New Roman" w:cs="Times New Roman"/>
          <w:b/>
          <w:sz w:val="26"/>
          <w:szCs w:val="26"/>
        </w:rPr>
        <w:t xml:space="preserve">việc </w:t>
      </w:r>
      <w:r w:rsidR="00EA096F" w:rsidRPr="00D32448">
        <w:rPr>
          <w:rFonts w:ascii="Times New Roman" w:hAnsi="Times New Roman" w:cs="Times New Roman"/>
          <w:b/>
          <w:sz w:val="26"/>
          <w:szCs w:val="26"/>
        </w:rPr>
        <w:t xml:space="preserve">thử nghiệm </w:t>
      </w:r>
      <w:r w:rsidR="00BF46D5" w:rsidRPr="00D32448">
        <w:rPr>
          <w:rFonts w:ascii="Times New Roman" w:hAnsi="Times New Roman" w:cs="Times New Roman"/>
          <w:b/>
          <w:sz w:val="26"/>
          <w:szCs w:val="26"/>
        </w:rPr>
        <w:t xml:space="preserve">được thực hiện </w:t>
      </w:r>
      <w:r w:rsidR="00D71A08" w:rsidRPr="00D32448">
        <w:rPr>
          <w:rFonts w:ascii="Times New Roman" w:hAnsi="Times New Roman" w:cs="Times New Roman"/>
          <w:b/>
          <w:sz w:val="26"/>
          <w:szCs w:val="26"/>
        </w:rPr>
        <w:t xml:space="preserve">vào cùng </w:t>
      </w:r>
      <w:r w:rsidR="00EA096F" w:rsidRPr="00D32448">
        <w:rPr>
          <w:rFonts w:ascii="Times New Roman" w:hAnsi="Times New Roman" w:cs="Times New Roman"/>
          <w:b/>
          <w:sz w:val="26"/>
          <w:szCs w:val="26"/>
        </w:rPr>
        <w:t xml:space="preserve">một </w:t>
      </w:r>
      <w:r w:rsidR="00D71A08" w:rsidRPr="00D32448">
        <w:rPr>
          <w:rFonts w:ascii="Times New Roman" w:hAnsi="Times New Roman" w:cs="Times New Roman"/>
          <w:b/>
          <w:sz w:val="26"/>
          <w:szCs w:val="26"/>
        </w:rPr>
        <w:t>thời điểm của các năm</w:t>
      </w:r>
      <w:r w:rsidR="00BF46D5" w:rsidRPr="00D32448">
        <w:rPr>
          <w:rFonts w:ascii="Times New Roman" w:hAnsi="Times New Roman" w:cs="Times New Roman"/>
          <w:b/>
          <w:sz w:val="26"/>
          <w:szCs w:val="26"/>
        </w:rPr>
        <w:t xml:space="preserve">. </w:t>
      </w:r>
      <w:proofErr w:type="gramStart"/>
      <w:r w:rsidR="00BF46D5" w:rsidRPr="00D32448">
        <w:rPr>
          <w:rFonts w:ascii="Times New Roman" w:hAnsi="Times New Roman" w:cs="Times New Roman"/>
          <w:b/>
          <w:sz w:val="26"/>
          <w:szCs w:val="26"/>
        </w:rPr>
        <w:t xml:space="preserve">Các tài sản vô hình khác nhau có thể được </w:t>
      </w:r>
      <w:r w:rsidR="00361C3B" w:rsidRPr="00D32448">
        <w:rPr>
          <w:rFonts w:ascii="Times New Roman" w:hAnsi="Times New Roman" w:cs="Times New Roman"/>
          <w:b/>
          <w:sz w:val="26"/>
          <w:szCs w:val="26"/>
        </w:rPr>
        <w:t xml:space="preserve">thử nghiệm </w:t>
      </w:r>
      <w:r w:rsidR="00B25515" w:rsidRPr="00D32448">
        <w:rPr>
          <w:rFonts w:ascii="Times New Roman" w:hAnsi="Times New Roman" w:cs="Times New Roman"/>
          <w:b/>
          <w:sz w:val="26"/>
          <w:szCs w:val="26"/>
        </w:rPr>
        <w:t xml:space="preserve">suy </w:t>
      </w:r>
      <w:r w:rsidR="00BF46D5" w:rsidRPr="00D32448">
        <w:rPr>
          <w:rFonts w:ascii="Times New Roman" w:hAnsi="Times New Roman" w:cs="Times New Roman"/>
          <w:b/>
          <w:sz w:val="26"/>
          <w:szCs w:val="26"/>
        </w:rPr>
        <w:t>giảm giá trị tại các thời điểm khác nhau.</w:t>
      </w:r>
      <w:proofErr w:type="gramEnd"/>
      <w:r w:rsidR="00BF46D5" w:rsidRPr="00D32448">
        <w:rPr>
          <w:rFonts w:ascii="Times New Roman" w:hAnsi="Times New Roman" w:cs="Times New Roman"/>
          <w:b/>
          <w:sz w:val="26"/>
          <w:szCs w:val="26"/>
        </w:rPr>
        <w:t xml:space="preserve"> Tuy nhiên, nếu một tài sản vô hình được ghi nhận ban đầu trong kỳ hiện tại thì tài sản đó </w:t>
      </w:r>
      <w:r w:rsidR="008C6DC0" w:rsidRPr="00D32448">
        <w:rPr>
          <w:rFonts w:ascii="Times New Roman" w:hAnsi="Times New Roman" w:cs="Times New Roman"/>
          <w:b/>
          <w:sz w:val="26"/>
          <w:szCs w:val="26"/>
        </w:rPr>
        <w:t>phải</w:t>
      </w:r>
      <w:r w:rsidR="00BF46D5" w:rsidRPr="00D32448">
        <w:rPr>
          <w:rFonts w:ascii="Times New Roman" w:hAnsi="Times New Roman" w:cs="Times New Roman"/>
          <w:b/>
          <w:sz w:val="26"/>
          <w:szCs w:val="26"/>
        </w:rPr>
        <w:t xml:space="preserve"> được </w:t>
      </w:r>
      <w:r w:rsidR="008E78E2" w:rsidRPr="00D32448">
        <w:rPr>
          <w:rFonts w:ascii="Times New Roman" w:hAnsi="Times New Roman" w:cs="Times New Roman"/>
          <w:b/>
          <w:sz w:val="26"/>
          <w:szCs w:val="26"/>
        </w:rPr>
        <w:t xml:space="preserve">thử nghiệm </w:t>
      </w:r>
      <w:r w:rsidR="008A6727" w:rsidRPr="00D32448">
        <w:rPr>
          <w:rFonts w:ascii="Times New Roman" w:hAnsi="Times New Roman" w:cs="Times New Roman"/>
          <w:b/>
          <w:sz w:val="26"/>
          <w:szCs w:val="26"/>
        </w:rPr>
        <w:t xml:space="preserve">suy </w:t>
      </w:r>
      <w:r w:rsidR="00BF46D5" w:rsidRPr="00D32448">
        <w:rPr>
          <w:rFonts w:ascii="Times New Roman" w:hAnsi="Times New Roman" w:cs="Times New Roman"/>
          <w:b/>
          <w:sz w:val="26"/>
          <w:szCs w:val="26"/>
        </w:rPr>
        <w:t>giảm giá trị trước khi kết th</w:t>
      </w:r>
      <w:r w:rsidR="00A169AB" w:rsidRPr="00D32448">
        <w:rPr>
          <w:rFonts w:ascii="Times New Roman" w:hAnsi="Times New Roman" w:cs="Times New Roman"/>
          <w:b/>
          <w:sz w:val="26"/>
          <w:szCs w:val="26"/>
        </w:rPr>
        <w:t xml:space="preserve">úc </w:t>
      </w:r>
      <w:r w:rsidR="00BF46D5" w:rsidRPr="00D32448">
        <w:rPr>
          <w:rFonts w:ascii="Times New Roman" w:hAnsi="Times New Roman" w:cs="Times New Roman"/>
          <w:b/>
          <w:sz w:val="26"/>
          <w:szCs w:val="26"/>
        </w:rPr>
        <w:t xml:space="preserve">kỳ </w:t>
      </w:r>
      <w:r w:rsidR="006111B0" w:rsidRPr="00D32448">
        <w:rPr>
          <w:rFonts w:ascii="Times New Roman" w:hAnsi="Times New Roman" w:cs="Times New Roman"/>
          <w:b/>
          <w:sz w:val="26"/>
          <w:szCs w:val="26"/>
        </w:rPr>
        <w:t xml:space="preserve">báo cáo </w:t>
      </w:r>
      <w:r w:rsidR="00BF46D5" w:rsidRPr="00D32448">
        <w:rPr>
          <w:rFonts w:ascii="Times New Roman" w:hAnsi="Times New Roman" w:cs="Times New Roman"/>
          <w:b/>
          <w:sz w:val="26"/>
          <w:szCs w:val="26"/>
        </w:rPr>
        <w:t>năm hiện tại</w:t>
      </w:r>
      <w:r w:rsidR="00F34A04" w:rsidRPr="00D32448">
        <w:rPr>
          <w:rFonts w:ascii="Times New Roman" w:hAnsi="Times New Roman" w:cs="Times New Roman"/>
          <w:b/>
          <w:sz w:val="26"/>
          <w:szCs w:val="26"/>
        </w:rPr>
        <w:t>.</w:t>
      </w:r>
    </w:p>
    <w:p w:rsidR="00F34A04" w:rsidRPr="00D32448" w:rsidRDefault="00C44F59"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F34A04" w:rsidRPr="00D32448">
        <w:rPr>
          <w:rFonts w:ascii="Times New Roman" w:hAnsi="Times New Roman" w:cs="Times New Roman"/>
          <w:b/>
          <w:sz w:val="26"/>
          <w:szCs w:val="26"/>
        </w:rPr>
        <w:t xml:space="preserve">b) </w:t>
      </w:r>
      <w:r w:rsidR="004741D8" w:rsidRPr="00D32448">
        <w:rPr>
          <w:rFonts w:ascii="Times New Roman" w:hAnsi="Times New Roman" w:cs="Times New Roman"/>
          <w:b/>
          <w:sz w:val="26"/>
          <w:szCs w:val="26"/>
        </w:rPr>
        <w:t xml:space="preserve">Thử nghiệm </w:t>
      </w:r>
      <w:r w:rsidR="008A6727" w:rsidRPr="00D32448">
        <w:rPr>
          <w:rFonts w:ascii="Times New Roman" w:hAnsi="Times New Roman" w:cs="Times New Roman"/>
          <w:b/>
          <w:sz w:val="26"/>
          <w:szCs w:val="26"/>
        </w:rPr>
        <w:t xml:space="preserve">suy </w:t>
      </w:r>
      <w:r w:rsidR="00A169AB" w:rsidRPr="00D32448">
        <w:rPr>
          <w:rFonts w:ascii="Times New Roman" w:hAnsi="Times New Roman" w:cs="Times New Roman"/>
          <w:b/>
          <w:sz w:val="26"/>
          <w:szCs w:val="26"/>
        </w:rPr>
        <w:t xml:space="preserve">giảm giá trị </w:t>
      </w:r>
      <w:r w:rsidR="00A558DC" w:rsidRPr="00D32448">
        <w:rPr>
          <w:rFonts w:ascii="Times New Roman" w:hAnsi="Times New Roman" w:cs="Times New Roman"/>
          <w:b/>
          <w:sz w:val="26"/>
          <w:szCs w:val="26"/>
        </w:rPr>
        <w:t>h</w:t>
      </w:r>
      <w:r w:rsidR="00A92F4B" w:rsidRPr="00D32448">
        <w:rPr>
          <w:rFonts w:ascii="Times New Roman" w:hAnsi="Times New Roman" w:cs="Times New Roman"/>
          <w:b/>
          <w:sz w:val="26"/>
          <w:szCs w:val="26"/>
        </w:rPr>
        <w:t>à</w:t>
      </w:r>
      <w:r w:rsidR="00A558DC" w:rsidRPr="00D32448">
        <w:rPr>
          <w:rFonts w:ascii="Times New Roman" w:hAnsi="Times New Roman" w:cs="Times New Roman"/>
          <w:b/>
          <w:sz w:val="26"/>
          <w:szCs w:val="26"/>
        </w:rPr>
        <w:t xml:space="preserve">ng năm </w:t>
      </w:r>
      <w:r w:rsidR="00A169AB" w:rsidRPr="00D32448">
        <w:rPr>
          <w:rFonts w:ascii="Times New Roman" w:hAnsi="Times New Roman" w:cs="Times New Roman"/>
          <w:b/>
          <w:sz w:val="26"/>
          <w:szCs w:val="26"/>
        </w:rPr>
        <w:t xml:space="preserve">của </w:t>
      </w:r>
      <w:r w:rsidR="00F34A04" w:rsidRPr="00D32448">
        <w:rPr>
          <w:rFonts w:ascii="Times New Roman" w:hAnsi="Times New Roman" w:cs="Times New Roman"/>
          <w:b/>
          <w:sz w:val="26"/>
          <w:szCs w:val="26"/>
        </w:rPr>
        <w:t xml:space="preserve">lợi thế thương mại phát sinh từ hợp nhất kinh doanh </w:t>
      </w:r>
      <w:r w:rsidR="000722AE" w:rsidRPr="00D32448">
        <w:rPr>
          <w:rFonts w:ascii="Times New Roman" w:hAnsi="Times New Roman" w:cs="Times New Roman"/>
          <w:b/>
          <w:sz w:val="26"/>
          <w:szCs w:val="26"/>
        </w:rPr>
        <w:t xml:space="preserve">theo quy định </w:t>
      </w:r>
      <w:r w:rsidR="008A6727" w:rsidRPr="00D32448">
        <w:rPr>
          <w:rFonts w:ascii="Times New Roman" w:hAnsi="Times New Roman" w:cs="Times New Roman"/>
          <w:b/>
          <w:sz w:val="26"/>
          <w:szCs w:val="26"/>
        </w:rPr>
        <w:t xml:space="preserve">tại </w:t>
      </w:r>
      <w:r w:rsidR="00F34A04" w:rsidRPr="00D32448">
        <w:rPr>
          <w:rFonts w:ascii="Times New Roman" w:hAnsi="Times New Roman" w:cs="Times New Roman"/>
          <w:b/>
          <w:sz w:val="26"/>
          <w:szCs w:val="26"/>
        </w:rPr>
        <w:t>các đoạn từ</w:t>
      </w:r>
      <w:r w:rsidR="008A6727" w:rsidRPr="00D32448">
        <w:rPr>
          <w:rFonts w:ascii="Times New Roman" w:hAnsi="Times New Roman" w:cs="Times New Roman"/>
          <w:b/>
          <w:sz w:val="26"/>
          <w:szCs w:val="26"/>
        </w:rPr>
        <w:t xml:space="preserve"> </w:t>
      </w:r>
      <w:r w:rsidR="00F34A04" w:rsidRPr="00D32448">
        <w:rPr>
          <w:rFonts w:ascii="Times New Roman" w:hAnsi="Times New Roman" w:cs="Times New Roman"/>
          <w:b/>
          <w:sz w:val="26"/>
          <w:szCs w:val="26"/>
        </w:rPr>
        <w:t xml:space="preserve">80 </w:t>
      </w:r>
      <w:r w:rsidR="00BA0FB0" w:rsidRPr="00D32448">
        <w:rPr>
          <w:rFonts w:ascii="Times New Roman" w:hAnsi="Times New Roman" w:cs="Times New Roman"/>
          <w:b/>
          <w:sz w:val="26"/>
          <w:szCs w:val="26"/>
          <w:lang w:val="vi-VN"/>
        </w:rPr>
        <w:t>-</w:t>
      </w:r>
      <w:r w:rsidR="00F34A04" w:rsidRPr="00D32448">
        <w:rPr>
          <w:rFonts w:ascii="Times New Roman" w:hAnsi="Times New Roman" w:cs="Times New Roman"/>
          <w:b/>
          <w:sz w:val="26"/>
          <w:szCs w:val="26"/>
        </w:rPr>
        <w:t xml:space="preserve"> 99.</w:t>
      </w:r>
    </w:p>
    <w:p w:rsidR="00F34A04" w:rsidRPr="00D32448" w:rsidRDefault="00F34A04" w:rsidP="004258E2">
      <w:pPr>
        <w:pStyle w:val="ListParagraph"/>
        <w:widowControl w:val="0"/>
        <w:tabs>
          <w:tab w:val="left" w:pos="709"/>
        </w:tabs>
        <w:spacing w:after="160" w:line="288" w:lineRule="auto"/>
        <w:ind w:left="0"/>
        <w:contextualSpacing w:val="0"/>
        <w:jc w:val="both"/>
        <w:rPr>
          <w:rFonts w:ascii="Times New Roman" w:hAnsi="Times New Roman" w:cs="Times New Roman"/>
          <w:sz w:val="26"/>
          <w:szCs w:val="26"/>
        </w:rPr>
      </w:pPr>
      <w:r w:rsidRPr="00D32448">
        <w:rPr>
          <w:rFonts w:ascii="Times New Roman" w:hAnsi="Times New Roman" w:cs="Times New Roman"/>
          <w:sz w:val="26"/>
          <w:szCs w:val="26"/>
        </w:rPr>
        <w:t xml:space="preserve">11. </w:t>
      </w:r>
      <w:r w:rsidR="00C51D27" w:rsidRPr="00D32448">
        <w:rPr>
          <w:rFonts w:ascii="Times New Roman" w:hAnsi="Times New Roman" w:cs="Times New Roman"/>
          <w:sz w:val="26"/>
          <w:szCs w:val="26"/>
        </w:rPr>
        <w:t xml:space="preserve">Khả năng một tài sản vô hình tạo ra lợi ích kinh tế tương lai đủ để bù đắp giá trị ghi sổ của </w:t>
      </w:r>
      <w:r w:rsidR="00565B1D" w:rsidRPr="00D32448">
        <w:rPr>
          <w:rFonts w:ascii="Times New Roman" w:hAnsi="Times New Roman" w:cs="Times New Roman"/>
          <w:sz w:val="26"/>
          <w:szCs w:val="26"/>
        </w:rPr>
        <w:t xml:space="preserve">tài sản đó </w:t>
      </w:r>
      <w:r w:rsidR="00C51D27" w:rsidRPr="00D32448">
        <w:rPr>
          <w:rFonts w:ascii="Times New Roman" w:hAnsi="Times New Roman" w:cs="Times New Roman"/>
          <w:sz w:val="26"/>
          <w:szCs w:val="26"/>
        </w:rPr>
        <w:t xml:space="preserve">thường </w:t>
      </w:r>
      <w:r w:rsidR="00352B19" w:rsidRPr="00D32448">
        <w:rPr>
          <w:rFonts w:ascii="Times New Roman" w:hAnsi="Times New Roman" w:cs="Times New Roman"/>
          <w:sz w:val="26"/>
          <w:szCs w:val="26"/>
        </w:rPr>
        <w:t>phụ thuộc</w:t>
      </w:r>
      <w:r w:rsidR="007511DC" w:rsidRPr="00D32448">
        <w:rPr>
          <w:rFonts w:ascii="Times New Roman" w:hAnsi="Times New Roman" w:cs="Times New Roman"/>
          <w:sz w:val="26"/>
          <w:szCs w:val="26"/>
          <w:lang w:val="vi-VN"/>
        </w:rPr>
        <w:t xml:space="preserve"> </w:t>
      </w:r>
      <w:r w:rsidR="00352B19" w:rsidRPr="00D32448">
        <w:rPr>
          <w:rFonts w:ascii="Times New Roman" w:hAnsi="Times New Roman" w:cs="Times New Roman"/>
          <w:sz w:val="26"/>
          <w:szCs w:val="26"/>
        </w:rPr>
        <w:t>vào sự</w:t>
      </w:r>
      <w:r w:rsidR="0006297F" w:rsidRPr="00D32448">
        <w:rPr>
          <w:rFonts w:ascii="Times New Roman" w:hAnsi="Times New Roman" w:cs="Times New Roman"/>
          <w:sz w:val="26"/>
          <w:szCs w:val="26"/>
        </w:rPr>
        <w:t xml:space="preserve"> </w:t>
      </w:r>
      <w:r w:rsidR="00BB2DE1" w:rsidRPr="00D32448">
        <w:rPr>
          <w:rFonts w:ascii="Times New Roman" w:hAnsi="Times New Roman" w:cs="Times New Roman"/>
          <w:sz w:val="26"/>
          <w:szCs w:val="26"/>
        </w:rPr>
        <w:t xml:space="preserve">không chắc chắn </w:t>
      </w:r>
      <w:r w:rsidR="00C51D27" w:rsidRPr="00D32448">
        <w:rPr>
          <w:rFonts w:ascii="Times New Roman" w:hAnsi="Times New Roman" w:cs="Times New Roman"/>
          <w:sz w:val="26"/>
          <w:szCs w:val="26"/>
        </w:rPr>
        <w:t>trước khi tài sản sẵn s</w:t>
      </w:r>
      <w:r w:rsidR="00B43997" w:rsidRPr="00D32448">
        <w:rPr>
          <w:rFonts w:ascii="Times New Roman" w:hAnsi="Times New Roman" w:cs="Times New Roman"/>
          <w:sz w:val="26"/>
          <w:szCs w:val="26"/>
        </w:rPr>
        <w:t>à</w:t>
      </w:r>
      <w:r w:rsidR="00C51D27" w:rsidRPr="00D32448">
        <w:rPr>
          <w:rFonts w:ascii="Times New Roman" w:hAnsi="Times New Roman" w:cs="Times New Roman"/>
          <w:sz w:val="26"/>
          <w:szCs w:val="26"/>
        </w:rPr>
        <w:t xml:space="preserve">ng </w:t>
      </w:r>
      <w:r w:rsidR="00120328" w:rsidRPr="00D32448">
        <w:rPr>
          <w:rFonts w:ascii="Times New Roman" w:hAnsi="Times New Roman" w:cs="Times New Roman"/>
          <w:sz w:val="26"/>
          <w:szCs w:val="26"/>
        </w:rPr>
        <w:t xml:space="preserve">đưa vào </w:t>
      </w:r>
      <w:r w:rsidR="00C51D27" w:rsidRPr="00D32448">
        <w:rPr>
          <w:rFonts w:ascii="Times New Roman" w:hAnsi="Times New Roman" w:cs="Times New Roman"/>
          <w:sz w:val="26"/>
          <w:szCs w:val="26"/>
        </w:rPr>
        <w:t xml:space="preserve">sử dụng </w:t>
      </w:r>
      <w:r w:rsidR="003333EA" w:rsidRPr="00D32448">
        <w:rPr>
          <w:rFonts w:ascii="Times New Roman" w:hAnsi="Times New Roman" w:cs="Times New Roman"/>
          <w:sz w:val="26"/>
          <w:szCs w:val="26"/>
        </w:rPr>
        <w:t xml:space="preserve">nhiều </w:t>
      </w:r>
      <w:r w:rsidR="00C51D27" w:rsidRPr="00D32448">
        <w:rPr>
          <w:rFonts w:ascii="Times New Roman" w:hAnsi="Times New Roman" w:cs="Times New Roman"/>
          <w:sz w:val="26"/>
          <w:szCs w:val="26"/>
        </w:rPr>
        <w:t xml:space="preserve">hơn là sau khi </w:t>
      </w:r>
      <w:r w:rsidR="00565B1D" w:rsidRPr="00D32448">
        <w:rPr>
          <w:rFonts w:ascii="Times New Roman" w:hAnsi="Times New Roman" w:cs="Times New Roman"/>
          <w:sz w:val="26"/>
          <w:szCs w:val="26"/>
        </w:rPr>
        <w:t>tài sản</w:t>
      </w:r>
      <w:r w:rsidR="00C51D27" w:rsidRPr="00D32448">
        <w:rPr>
          <w:rFonts w:ascii="Times New Roman" w:hAnsi="Times New Roman" w:cs="Times New Roman"/>
          <w:sz w:val="26"/>
          <w:szCs w:val="26"/>
        </w:rPr>
        <w:t xml:space="preserve"> sẵ</w:t>
      </w:r>
      <w:r w:rsidR="00B43997" w:rsidRPr="00D32448">
        <w:rPr>
          <w:rFonts w:ascii="Times New Roman" w:hAnsi="Times New Roman" w:cs="Times New Roman"/>
          <w:sz w:val="26"/>
          <w:szCs w:val="26"/>
        </w:rPr>
        <w:t>n sà</w:t>
      </w:r>
      <w:r w:rsidR="00C51D27" w:rsidRPr="00D32448">
        <w:rPr>
          <w:rFonts w:ascii="Times New Roman" w:hAnsi="Times New Roman" w:cs="Times New Roman"/>
          <w:sz w:val="26"/>
          <w:szCs w:val="26"/>
        </w:rPr>
        <w:t>ng</w:t>
      </w:r>
      <w:r w:rsidR="003333EA" w:rsidRPr="00D32448">
        <w:rPr>
          <w:rFonts w:ascii="Times New Roman" w:hAnsi="Times New Roman" w:cs="Times New Roman"/>
          <w:sz w:val="26"/>
          <w:szCs w:val="26"/>
          <w:lang w:val="vi-VN"/>
        </w:rPr>
        <w:t xml:space="preserve"> đưa vào</w:t>
      </w:r>
      <w:r w:rsidR="00C51D27" w:rsidRPr="00D32448">
        <w:rPr>
          <w:rFonts w:ascii="Times New Roman" w:hAnsi="Times New Roman" w:cs="Times New Roman"/>
          <w:sz w:val="26"/>
          <w:szCs w:val="26"/>
        </w:rPr>
        <w:t xml:space="preserve"> sử dụng. </w:t>
      </w:r>
      <w:r w:rsidR="000722AE" w:rsidRPr="00D32448">
        <w:rPr>
          <w:rFonts w:ascii="Times New Roman" w:hAnsi="Times New Roman" w:cs="Times New Roman"/>
          <w:sz w:val="26"/>
          <w:szCs w:val="26"/>
        </w:rPr>
        <w:t>Do đó</w:t>
      </w:r>
      <w:r w:rsidR="00B43997" w:rsidRPr="00D32448">
        <w:rPr>
          <w:rFonts w:ascii="Times New Roman" w:hAnsi="Times New Roman" w:cs="Times New Roman"/>
          <w:sz w:val="26"/>
          <w:szCs w:val="26"/>
        </w:rPr>
        <w:t>,</w:t>
      </w:r>
      <w:r w:rsidR="00C51D27" w:rsidRPr="00D32448">
        <w:rPr>
          <w:rFonts w:ascii="Times New Roman" w:hAnsi="Times New Roman" w:cs="Times New Roman"/>
          <w:sz w:val="26"/>
          <w:szCs w:val="26"/>
        </w:rPr>
        <w:t xml:space="preserve"> </w:t>
      </w:r>
      <w:r w:rsidR="00B02C39" w:rsidRPr="00D32448">
        <w:rPr>
          <w:rFonts w:ascii="Times New Roman" w:hAnsi="Times New Roman" w:cs="Times New Roman"/>
          <w:sz w:val="26"/>
          <w:szCs w:val="26"/>
        </w:rPr>
        <w:t>C</w:t>
      </w:r>
      <w:r w:rsidR="00C51D27" w:rsidRPr="00D32448">
        <w:rPr>
          <w:rFonts w:ascii="Times New Roman" w:hAnsi="Times New Roman" w:cs="Times New Roman"/>
          <w:sz w:val="26"/>
          <w:szCs w:val="26"/>
        </w:rPr>
        <w:t xml:space="preserve">huẩn mực này yêu cầu đơn vị phải </w:t>
      </w:r>
      <w:r w:rsidR="00177278" w:rsidRPr="00D32448">
        <w:rPr>
          <w:rFonts w:ascii="Times New Roman" w:hAnsi="Times New Roman" w:cs="Times New Roman"/>
          <w:sz w:val="26"/>
          <w:szCs w:val="26"/>
        </w:rPr>
        <w:t xml:space="preserve">thử nghiệm </w:t>
      </w:r>
      <w:r w:rsidR="00A9021A" w:rsidRPr="00D32448">
        <w:rPr>
          <w:rFonts w:ascii="Times New Roman" w:hAnsi="Times New Roman" w:cs="Times New Roman"/>
          <w:sz w:val="26"/>
          <w:szCs w:val="26"/>
        </w:rPr>
        <w:t xml:space="preserve">suy </w:t>
      </w:r>
      <w:r w:rsidR="00C51D27" w:rsidRPr="00D32448">
        <w:rPr>
          <w:rFonts w:ascii="Times New Roman" w:hAnsi="Times New Roman" w:cs="Times New Roman"/>
          <w:sz w:val="26"/>
          <w:szCs w:val="26"/>
        </w:rPr>
        <w:t>giảm giá trị</w:t>
      </w:r>
      <w:r w:rsidR="00F16AC9" w:rsidRPr="00D32448">
        <w:rPr>
          <w:rFonts w:ascii="Times New Roman" w:hAnsi="Times New Roman" w:cs="Times New Roman"/>
          <w:sz w:val="26"/>
          <w:szCs w:val="26"/>
          <w:lang w:val="vi-VN"/>
        </w:rPr>
        <w:t xml:space="preserve"> </w:t>
      </w:r>
      <w:r w:rsidR="00177278" w:rsidRPr="00D32448">
        <w:rPr>
          <w:rFonts w:ascii="Times New Roman" w:hAnsi="Times New Roman" w:cs="Times New Roman"/>
          <w:sz w:val="26"/>
          <w:szCs w:val="26"/>
          <w:lang w:val="vi-VN"/>
        </w:rPr>
        <w:t xml:space="preserve">ít nhất hàng năm </w:t>
      </w:r>
      <w:r w:rsidR="003D307C" w:rsidRPr="00D32448">
        <w:rPr>
          <w:rFonts w:ascii="Times New Roman" w:hAnsi="Times New Roman" w:cs="Times New Roman"/>
          <w:sz w:val="26"/>
          <w:szCs w:val="26"/>
          <w:lang w:val="vi-VN"/>
        </w:rPr>
        <w:t xml:space="preserve">đối với </w:t>
      </w:r>
      <w:r w:rsidR="00C51D27" w:rsidRPr="00D32448">
        <w:rPr>
          <w:rFonts w:ascii="Times New Roman" w:hAnsi="Times New Roman" w:cs="Times New Roman"/>
          <w:sz w:val="26"/>
          <w:szCs w:val="26"/>
        </w:rPr>
        <w:t>giá trị ghi sổ của tài sản vô hình chưa sẵ</w:t>
      </w:r>
      <w:r w:rsidR="00B43997" w:rsidRPr="00D32448">
        <w:rPr>
          <w:rFonts w:ascii="Times New Roman" w:hAnsi="Times New Roman" w:cs="Times New Roman"/>
          <w:sz w:val="26"/>
          <w:szCs w:val="26"/>
        </w:rPr>
        <w:t xml:space="preserve">n sàng </w:t>
      </w:r>
      <w:r w:rsidR="00AC53D4" w:rsidRPr="00D32448">
        <w:rPr>
          <w:rFonts w:ascii="Times New Roman" w:hAnsi="Times New Roman" w:cs="Times New Roman"/>
          <w:sz w:val="26"/>
          <w:szCs w:val="26"/>
        </w:rPr>
        <w:t xml:space="preserve">đưa vào </w:t>
      </w:r>
      <w:r w:rsidR="00C51D27" w:rsidRPr="00D32448">
        <w:rPr>
          <w:rFonts w:ascii="Times New Roman" w:hAnsi="Times New Roman" w:cs="Times New Roman"/>
          <w:sz w:val="26"/>
          <w:szCs w:val="26"/>
        </w:rPr>
        <w:t>sử dụng</w:t>
      </w:r>
      <w:r w:rsidR="00177278" w:rsidRPr="00D32448">
        <w:rPr>
          <w:rFonts w:ascii="Times New Roman" w:hAnsi="Times New Roman" w:cs="Times New Roman"/>
          <w:sz w:val="26"/>
          <w:szCs w:val="26"/>
          <w:lang w:val="vi-VN"/>
        </w:rPr>
        <w:t>.</w:t>
      </w:r>
    </w:p>
    <w:p w:rsidR="00031110" w:rsidRPr="00D32448" w:rsidRDefault="00031110" w:rsidP="004258E2">
      <w:pPr>
        <w:pStyle w:val="ListParagraph"/>
        <w:widowControl w:val="0"/>
        <w:tabs>
          <w:tab w:val="left" w:pos="709"/>
        </w:tabs>
        <w:spacing w:after="160" w:line="288" w:lineRule="auto"/>
        <w:ind w:left="0"/>
        <w:contextualSpacing w:val="0"/>
        <w:jc w:val="both"/>
        <w:rPr>
          <w:rFonts w:ascii="Times New Roman" w:hAnsi="Times New Roman" w:cs="Times New Roman"/>
          <w:b/>
          <w:sz w:val="26"/>
          <w:szCs w:val="26"/>
        </w:rPr>
      </w:pPr>
      <w:r w:rsidRPr="00D32448">
        <w:rPr>
          <w:rFonts w:ascii="Times New Roman" w:hAnsi="Times New Roman" w:cs="Times New Roman"/>
          <w:b/>
          <w:sz w:val="26"/>
          <w:szCs w:val="26"/>
        </w:rPr>
        <w:t xml:space="preserve">12. Khi đánh giá xem có </w:t>
      </w:r>
      <w:r w:rsidR="00537C01" w:rsidRPr="00D32448">
        <w:rPr>
          <w:rFonts w:ascii="Times New Roman" w:hAnsi="Times New Roman" w:cs="Times New Roman"/>
          <w:b/>
          <w:sz w:val="26"/>
          <w:szCs w:val="26"/>
        </w:rPr>
        <w:t xml:space="preserve">bất kỳ </w:t>
      </w:r>
      <w:r w:rsidRPr="00D32448">
        <w:rPr>
          <w:rFonts w:ascii="Times New Roman" w:hAnsi="Times New Roman" w:cs="Times New Roman"/>
          <w:b/>
          <w:sz w:val="26"/>
          <w:szCs w:val="26"/>
        </w:rPr>
        <w:t xml:space="preserve">dấu hiệu nào </w:t>
      </w:r>
      <w:r w:rsidR="001015F5" w:rsidRPr="00D32448">
        <w:rPr>
          <w:rFonts w:ascii="Times New Roman" w:hAnsi="Times New Roman" w:cs="Times New Roman"/>
          <w:b/>
          <w:sz w:val="26"/>
          <w:szCs w:val="26"/>
        </w:rPr>
        <w:t xml:space="preserve">cho thấy </w:t>
      </w:r>
      <w:r w:rsidRPr="00D32448">
        <w:rPr>
          <w:rFonts w:ascii="Times New Roman" w:hAnsi="Times New Roman" w:cs="Times New Roman"/>
          <w:b/>
          <w:sz w:val="26"/>
          <w:szCs w:val="26"/>
        </w:rPr>
        <w:t xml:space="preserve">tài sản có thể bị </w:t>
      </w:r>
      <w:r w:rsidR="007664BB"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w:t>
      </w:r>
      <w:r w:rsidR="00CB4934" w:rsidRPr="00D32448">
        <w:rPr>
          <w:rFonts w:ascii="Times New Roman" w:hAnsi="Times New Roman" w:cs="Times New Roman"/>
          <w:b/>
          <w:sz w:val="26"/>
          <w:szCs w:val="26"/>
          <w:lang w:val="vi-VN"/>
        </w:rPr>
        <w:t xml:space="preserve"> hay không</w:t>
      </w:r>
      <w:r w:rsidRPr="00D32448">
        <w:rPr>
          <w:rFonts w:ascii="Times New Roman" w:hAnsi="Times New Roman" w:cs="Times New Roman"/>
          <w:b/>
          <w:sz w:val="26"/>
          <w:szCs w:val="26"/>
        </w:rPr>
        <w:t xml:space="preserve">, đơn vị </w:t>
      </w:r>
      <w:r w:rsidR="001015F5"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xem xét</w:t>
      </w:r>
      <w:r w:rsidR="001015F5"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ở mức tối thiểu các dấu hiệu sau</w:t>
      </w:r>
      <w:r w:rsidR="00537C01" w:rsidRPr="00D32448">
        <w:rPr>
          <w:rFonts w:ascii="Times New Roman" w:hAnsi="Times New Roman" w:cs="Times New Roman"/>
          <w:b/>
          <w:sz w:val="26"/>
          <w:szCs w:val="26"/>
          <w:lang w:val="vi-VN"/>
        </w:rPr>
        <w:t>:</w:t>
      </w:r>
    </w:p>
    <w:p w:rsidR="00031110" w:rsidRPr="00D32448" w:rsidRDefault="00E2553B" w:rsidP="004258E2">
      <w:pPr>
        <w:widowControl w:val="0"/>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Nguồn thông tin bên ngoài</w:t>
      </w:r>
    </w:p>
    <w:p w:rsidR="00031110" w:rsidRPr="00D32448" w:rsidRDefault="00C44F5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a</w:t>
      </w: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 xml:space="preserve"> </w:t>
      </w:r>
      <w:r w:rsidR="00031110" w:rsidRPr="00D32448">
        <w:rPr>
          <w:rFonts w:ascii="Times New Roman" w:hAnsi="Times New Roman" w:cs="Times New Roman"/>
          <w:b/>
          <w:sz w:val="26"/>
          <w:szCs w:val="26"/>
        </w:rPr>
        <w:t xml:space="preserve">dấu hiệu có thể quan sát được </w:t>
      </w:r>
      <w:r w:rsidR="00D47FD6" w:rsidRPr="00D32448">
        <w:rPr>
          <w:rFonts w:ascii="Times New Roman" w:hAnsi="Times New Roman" w:cs="Times New Roman"/>
          <w:b/>
          <w:sz w:val="26"/>
          <w:szCs w:val="26"/>
        </w:rPr>
        <w:t xml:space="preserve">cho thấy </w:t>
      </w:r>
      <w:r w:rsidR="00031110" w:rsidRPr="00D32448">
        <w:rPr>
          <w:rFonts w:ascii="Times New Roman" w:hAnsi="Times New Roman" w:cs="Times New Roman"/>
          <w:b/>
          <w:sz w:val="26"/>
          <w:szCs w:val="26"/>
        </w:rPr>
        <w:t xml:space="preserve">giá trị tài sản đã suy giảm đáng kể trong kỳ nhiều hơn dự </w:t>
      </w:r>
      <w:r w:rsidR="008A618A" w:rsidRPr="00D32448">
        <w:rPr>
          <w:rFonts w:ascii="Times New Roman" w:hAnsi="Times New Roman" w:cs="Times New Roman"/>
          <w:b/>
          <w:sz w:val="26"/>
          <w:szCs w:val="26"/>
        </w:rPr>
        <w:t>kiến</w:t>
      </w:r>
      <w:r w:rsidR="00031110" w:rsidRPr="00D32448">
        <w:rPr>
          <w:rFonts w:ascii="Times New Roman" w:hAnsi="Times New Roman" w:cs="Times New Roman"/>
          <w:b/>
          <w:sz w:val="26"/>
          <w:szCs w:val="26"/>
        </w:rPr>
        <w:t xml:space="preserve"> do </w:t>
      </w:r>
      <w:r w:rsidR="00BB2DE1" w:rsidRPr="00D32448">
        <w:rPr>
          <w:rFonts w:ascii="Times New Roman" w:hAnsi="Times New Roman" w:cs="Times New Roman"/>
          <w:b/>
          <w:sz w:val="26"/>
          <w:szCs w:val="26"/>
        </w:rPr>
        <w:t xml:space="preserve">thời gian hoặc </w:t>
      </w:r>
      <w:r w:rsidR="00B142ED" w:rsidRPr="00D32448">
        <w:rPr>
          <w:rFonts w:ascii="Times New Roman" w:hAnsi="Times New Roman" w:cs="Times New Roman"/>
          <w:b/>
          <w:sz w:val="26"/>
          <w:szCs w:val="26"/>
        </w:rPr>
        <w:t>qua quá trình</w:t>
      </w:r>
      <w:r w:rsidR="00DE61AF" w:rsidRPr="00D32448">
        <w:rPr>
          <w:rFonts w:ascii="Times New Roman" w:hAnsi="Times New Roman" w:cs="Times New Roman"/>
          <w:b/>
          <w:sz w:val="26"/>
          <w:szCs w:val="26"/>
        </w:rPr>
        <w:t xml:space="preserve"> </w:t>
      </w:r>
      <w:r w:rsidR="00BB2DE1" w:rsidRPr="00D32448">
        <w:rPr>
          <w:rFonts w:ascii="Times New Roman" w:hAnsi="Times New Roman" w:cs="Times New Roman"/>
          <w:b/>
          <w:sz w:val="26"/>
          <w:szCs w:val="26"/>
        </w:rPr>
        <w:t>sử dụng bình thường</w:t>
      </w:r>
      <w:r w:rsidR="00031110" w:rsidRPr="00D32448">
        <w:rPr>
          <w:rFonts w:ascii="Times New Roman" w:hAnsi="Times New Roman" w:cs="Times New Roman"/>
          <w:b/>
          <w:sz w:val="26"/>
          <w:szCs w:val="26"/>
        </w:rPr>
        <w:t>.</w:t>
      </w:r>
    </w:p>
    <w:p w:rsidR="00031110" w:rsidRPr="00D32448" w:rsidRDefault="00C44F5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b</w:t>
      </w: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 xml:space="preserve"> </w:t>
      </w:r>
      <w:r w:rsidR="00460A1C" w:rsidRPr="00D32448">
        <w:rPr>
          <w:rFonts w:ascii="Times New Roman" w:hAnsi="Times New Roman" w:cs="Times New Roman"/>
          <w:b/>
          <w:sz w:val="26"/>
          <w:szCs w:val="26"/>
        </w:rPr>
        <w:t xml:space="preserve">những </w:t>
      </w:r>
      <w:r w:rsidR="00031110" w:rsidRPr="00D32448">
        <w:rPr>
          <w:rFonts w:ascii="Times New Roman" w:hAnsi="Times New Roman" w:cs="Times New Roman"/>
          <w:b/>
          <w:sz w:val="26"/>
          <w:szCs w:val="26"/>
        </w:rPr>
        <w:t xml:space="preserve">thay đổi đáng kể </w:t>
      </w:r>
      <w:r w:rsidR="00464EDD" w:rsidRPr="00D32448">
        <w:rPr>
          <w:rFonts w:ascii="Times New Roman" w:hAnsi="Times New Roman" w:cs="Times New Roman"/>
          <w:b/>
          <w:sz w:val="26"/>
          <w:szCs w:val="26"/>
        </w:rPr>
        <w:t>về</w:t>
      </w:r>
      <w:r w:rsidR="00464EDD" w:rsidRPr="00D32448">
        <w:rPr>
          <w:rFonts w:ascii="Times New Roman" w:hAnsi="Times New Roman" w:cs="Times New Roman"/>
          <w:b/>
          <w:sz w:val="26"/>
          <w:szCs w:val="26"/>
          <w:lang w:val="vi-VN"/>
        </w:rPr>
        <w:t xml:space="preserve"> </w:t>
      </w:r>
      <w:r w:rsidR="00464EDD" w:rsidRPr="00D32448">
        <w:rPr>
          <w:rFonts w:ascii="Times New Roman" w:hAnsi="Times New Roman" w:cs="Times New Roman"/>
          <w:b/>
          <w:sz w:val="26"/>
          <w:szCs w:val="26"/>
        </w:rPr>
        <w:t>môi trường công nghệ, kinh tế</w:t>
      </w:r>
      <w:r w:rsidR="00567FB2" w:rsidRPr="00D32448">
        <w:rPr>
          <w:rFonts w:ascii="Times New Roman" w:hAnsi="Times New Roman" w:cs="Times New Roman"/>
          <w:b/>
          <w:sz w:val="26"/>
          <w:szCs w:val="26"/>
          <w:lang w:val="vi-VN"/>
        </w:rPr>
        <w:t xml:space="preserve">, </w:t>
      </w:r>
      <w:r w:rsidR="00464EDD" w:rsidRPr="00D32448">
        <w:rPr>
          <w:rFonts w:ascii="Times New Roman" w:hAnsi="Times New Roman" w:cs="Times New Roman"/>
          <w:b/>
          <w:sz w:val="26"/>
          <w:szCs w:val="26"/>
        </w:rPr>
        <w:t>pháp</w:t>
      </w:r>
      <w:r w:rsidR="00464EDD" w:rsidRPr="00D32448">
        <w:rPr>
          <w:rFonts w:ascii="Times New Roman" w:hAnsi="Times New Roman" w:cs="Times New Roman"/>
          <w:b/>
          <w:sz w:val="26"/>
          <w:szCs w:val="26"/>
          <w:lang w:val="vi-VN"/>
        </w:rPr>
        <w:t xml:space="preserve"> lý</w:t>
      </w:r>
      <w:r w:rsidR="00567FB2" w:rsidRPr="00D32448">
        <w:rPr>
          <w:rFonts w:ascii="Times New Roman" w:hAnsi="Times New Roman" w:cs="Times New Roman"/>
          <w:b/>
          <w:sz w:val="26"/>
          <w:szCs w:val="26"/>
          <w:lang w:val="vi-VN"/>
        </w:rPr>
        <w:t xml:space="preserve"> và thị trường</w:t>
      </w:r>
      <w:r w:rsidR="00464EDD" w:rsidRPr="00D32448">
        <w:rPr>
          <w:rFonts w:ascii="Times New Roman" w:hAnsi="Times New Roman" w:cs="Times New Roman"/>
          <w:b/>
          <w:sz w:val="26"/>
          <w:szCs w:val="26"/>
        </w:rPr>
        <w:t xml:space="preserve"> </w:t>
      </w:r>
      <w:r w:rsidR="00847604" w:rsidRPr="00D32448">
        <w:rPr>
          <w:rFonts w:ascii="Times New Roman" w:hAnsi="Times New Roman" w:cs="Times New Roman"/>
          <w:b/>
          <w:sz w:val="26"/>
          <w:szCs w:val="26"/>
        </w:rPr>
        <w:t xml:space="preserve">mà đơn vị đang hoạt động hoặc trong thị trường mà tài sản đang được sử dụng </w:t>
      </w:r>
      <w:r w:rsidR="00EA32AD" w:rsidRPr="00D32448">
        <w:rPr>
          <w:rFonts w:ascii="Times New Roman" w:hAnsi="Times New Roman" w:cs="Times New Roman"/>
          <w:b/>
          <w:sz w:val="26"/>
          <w:szCs w:val="26"/>
        </w:rPr>
        <w:t>đã</w:t>
      </w:r>
      <w:r w:rsidR="00EA32AD" w:rsidRPr="00D32448">
        <w:rPr>
          <w:rFonts w:ascii="Times New Roman" w:hAnsi="Times New Roman" w:cs="Times New Roman"/>
          <w:b/>
          <w:sz w:val="26"/>
          <w:szCs w:val="26"/>
          <w:lang w:val="vi-VN"/>
        </w:rPr>
        <w:t xml:space="preserve"> xảy ra trong kỳ</w:t>
      </w:r>
      <w:r w:rsidR="002B45E9" w:rsidRPr="00D32448">
        <w:rPr>
          <w:rFonts w:ascii="Times New Roman" w:hAnsi="Times New Roman" w:cs="Times New Roman"/>
          <w:b/>
          <w:sz w:val="26"/>
          <w:szCs w:val="26"/>
          <w:lang w:val="vi-VN"/>
        </w:rPr>
        <w:t xml:space="preserve"> hoặc sẽ xảy ra trong tương lai gần có </w:t>
      </w:r>
      <w:r w:rsidR="00031110" w:rsidRPr="00D32448">
        <w:rPr>
          <w:rFonts w:ascii="Times New Roman" w:hAnsi="Times New Roman" w:cs="Times New Roman"/>
          <w:b/>
          <w:sz w:val="26"/>
          <w:szCs w:val="26"/>
        </w:rPr>
        <w:t xml:space="preserve">ảnh hưởng </w:t>
      </w:r>
      <w:r w:rsidR="00460A1C" w:rsidRPr="00D32448">
        <w:rPr>
          <w:rFonts w:ascii="Times New Roman" w:hAnsi="Times New Roman" w:cs="Times New Roman"/>
          <w:b/>
          <w:sz w:val="26"/>
          <w:szCs w:val="26"/>
        </w:rPr>
        <w:t>bất lợi</w:t>
      </w:r>
      <w:r w:rsidR="00031110" w:rsidRPr="00D32448">
        <w:rPr>
          <w:rFonts w:ascii="Times New Roman" w:hAnsi="Times New Roman" w:cs="Times New Roman"/>
          <w:b/>
          <w:sz w:val="26"/>
          <w:szCs w:val="26"/>
        </w:rPr>
        <w:t xml:space="preserve"> đến đơn vị</w:t>
      </w:r>
      <w:r w:rsidR="00B81DB6" w:rsidRPr="00D32448">
        <w:rPr>
          <w:rFonts w:ascii="Times New Roman" w:hAnsi="Times New Roman" w:cs="Times New Roman"/>
          <w:b/>
          <w:sz w:val="26"/>
          <w:szCs w:val="26"/>
        </w:rPr>
        <w:t>.</w:t>
      </w:r>
    </w:p>
    <w:p w:rsidR="00B81DB6" w:rsidRPr="00D32448" w:rsidRDefault="00C44F5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c</w:t>
      </w: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 xml:space="preserve"> </w:t>
      </w:r>
      <w:r w:rsidR="00645D7F" w:rsidRPr="00D32448">
        <w:rPr>
          <w:rFonts w:ascii="Times New Roman" w:hAnsi="Times New Roman" w:cs="Times New Roman"/>
          <w:b/>
          <w:sz w:val="26"/>
          <w:szCs w:val="26"/>
        </w:rPr>
        <w:t xml:space="preserve">lãi suất thị trường hoặc </w:t>
      </w:r>
      <w:r w:rsidR="00BB2DE1" w:rsidRPr="00D32448">
        <w:rPr>
          <w:rFonts w:ascii="Times New Roman" w:hAnsi="Times New Roman" w:cs="Times New Roman"/>
          <w:b/>
          <w:sz w:val="26"/>
          <w:szCs w:val="26"/>
        </w:rPr>
        <w:t xml:space="preserve">tỷ </w:t>
      </w:r>
      <w:r w:rsidR="00F52B9E" w:rsidRPr="00D32448">
        <w:rPr>
          <w:rFonts w:ascii="Times New Roman" w:hAnsi="Times New Roman" w:cs="Times New Roman"/>
          <w:b/>
          <w:sz w:val="26"/>
          <w:szCs w:val="26"/>
          <w:lang w:val="vi-VN"/>
        </w:rPr>
        <w:t xml:space="preserve">suất </w:t>
      </w:r>
      <w:r w:rsidR="00F632EF" w:rsidRPr="00D32448">
        <w:rPr>
          <w:rFonts w:ascii="Times New Roman" w:hAnsi="Times New Roman" w:cs="Times New Roman"/>
          <w:b/>
          <w:sz w:val="26"/>
          <w:szCs w:val="26"/>
          <w:lang w:val="vi-VN"/>
        </w:rPr>
        <w:t>sinh lời của khoản đầu tư trên thị trường khác</w:t>
      </w:r>
      <w:r w:rsidR="0006297F" w:rsidRPr="00D32448">
        <w:rPr>
          <w:rFonts w:ascii="Times New Roman" w:hAnsi="Times New Roman" w:cs="Times New Roman"/>
          <w:b/>
          <w:sz w:val="26"/>
          <w:szCs w:val="26"/>
        </w:rPr>
        <w:t xml:space="preserve"> </w:t>
      </w:r>
      <w:r w:rsidR="00645D7F" w:rsidRPr="00D32448">
        <w:rPr>
          <w:rFonts w:ascii="Times New Roman" w:hAnsi="Times New Roman" w:cs="Times New Roman"/>
          <w:b/>
          <w:sz w:val="26"/>
          <w:szCs w:val="26"/>
        </w:rPr>
        <w:t>đã tăng lên trong kỳ</w:t>
      </w:r>
      <w:r w:rsidR="0046148F" w:rsidRPr="00D32448">
        <w:rPr>
          <w:rFonts w:ascii="Times New Roman" w:hAnsi="Times New Roman" w:cs="Times New Roman"/>
          <w:b/>
          <w:sz w:val="26"/>
          <w:szCs w:val="26"/>
          <w:lang w:val="vi-VN"/>
        </w:rPr>
        <w:t xml:space="preserve"> </w:t>
      </w:r>
      <w:r w:rsidR="00645D7F" w:rsidRPr="00D32448">
        <w:rPr>
          <w:rFonts w:ascii="Times New Roman" w:hAnsi="Times New Roman" w:cs="Times New Roman"/>
          <w:b/>
          <w:sz w:val="26"/>
          <w:szCs w:val="26"/>
        </w:rPr>
        <w:t>và việ</w:t>
      </w:r>
      <w:r w:rsidR="0040330F" w:rsidRPr="00D32448">
        <w:rPr>
          <w:rFonts w:ascii="Times New Roman" w:hAnsi="Times New Roman" w:cs="Times New Roman"/>
          <w:b/>
          <w:sz w:val="26"/>
          <w:szCs w:val="26"/>
        </w:rPr>
        <w:t>c tăng lãi s</w:t>
      </w:r>
      <w:r w:rsidR="00645D7F" w:rsidRPr="00D32448">
        <w:rPr>
          <w:rFonts w:ascii="Times New Roman" w:hAnsi="Times New Roman" w:cs="Times New Roman"/>
          <w:b/>
          <w:sz w:val="26"/>
          <w:szCs w:val="26"/>
        </w:rPr>
        <w:t>uất</w:t>
      </w:r>
      <w:r w:rsidR="000F1991" w:rsidRPr="00D32448">
        <w:rPr>
          <w:rFonts w:ascii="Times New Roman" w:hAnsi="Times New Roman" w:cs="Times New Roman"/>
          <w:b/>
          <w:sz w:val="26"/>
          <w:szCs w:val="26"/>
          <w:lang w:val="vi-VN"/>
        </w:rPr>
        <w:t xml:space="preserve"> hoặc tỷ </w:t>
      </w:r>
      <w:r w:rsidR="004708EA" w:rsidRPr="00D32448">
        <w:rPr>
          <w:rFonts w:ascii="Times New Roman" w:hAnsi="Times New Roman" w:cs="Times New Roman"/>
          <w:b/>
          <w:sz w:val="26"/>
          <w:szCs w:val="26"/>
          <w:lang w:val="vi-VN"/>
        </w:rPr>
        <w:t>suất</w:t>
      </w:r>
      <w:r w:rsidR="000F1991" w:rsidRPr="00D32448">
        <w:rPr>
          <w:rFonts w:ascii="Times New Roman" w:hAnsi="Times New Roman" w:cs="Times New Roman"/>
          <w:b/>
          <w:sz w:val="26"/>
          <w:szCs w:val="26"/>
          <w:lang w:val="vi-VN"/>
        </w:rPr>
        <w:t xml:space="preserve"> sinh lời</w:t>
      </w:r>
      <w:r w:rsidR="00645D7F" w:rsidRPr="00D32448">
        <w:rPr>
          <w:rFonts w:ascii="Times New Roman" w:hAnsi="Times New Roman" w:cs="Times New Roman"/>
          <w:b/>
          <w:sz w:val="26"/>
          <w:szCs w:val="26"/>
        </w:rPr>
        <w:t xml:space="preserve"> này có khả năng ảnh hưởng đến </w:t>
      </w:r>
      <w:r w:rsidR="0069753F" w:rsidRPr="00D32448">
        <w:rPr>
          <w:rFonts w:ascii="Times New Roman" w:hAnsi="Times New Roman" w:cs="Times New Roman"/>
          <w:b/>
          <w:sz w:val="26"/>
          <w:szCs w:val="26"/>
        </w:rPr>
        <w:t xml:space="preserve">lãi suất </w:t>
      </w:r>
      <w:r w:rsidR="00645D7F" w:rsidRPr="00D32448">
        <w:rPr>
          <w:rFonts w:ascii="Times New Roman" w:hAnsi="Times New Roman" w:cs="Times New Roman"/>
          <w:b/>
          <w:sz w:val="26"/>
          <w:szCs w:val="26"/>
        </w:rPr>
        <w:t xml:space="preserve">chiết khấu được </w:t>
      </w:r>
      <w:r w:rsidR="000F1991" w:rsidRPr="00D32448">
        <w:rPr>
          <w:rFonts w:ascii="Times New Roman" w:hAnsi="Times New Roman" w:cs="Times New Roman"/>
          <w:b/>
          <w:sz w:val="26"/>
          <w:szCs w:val="26"/>
        </w:rPr>
        <w:t xml:space="preserve">dùng </w:t>
      </w:r>
      <w:r w:rsidR="00645D7F" w:rsidRPr="00D32448">
        <w:rPr>
          <w:rFonts w:ascii="Times New Roman" w:hAnsi="Times New Roman" w:cs="Times New Roman"/>
          <w:b/>
          <w:sz w:val="26"/>
          <w:szCs w:val="26"/>
        </w:rPr>
        <w:t xml:space="preserve">để tính toán giá trị sử dụng và </w:t>
      </w:r>
      <w:r w:rsidR="000F1991" w:rsidRPr="00D32448">
        <w:rPr>
          <w:rFonts w:ascii="Times New Roman" w:hAnsi="Times New Roman" w:cs="Times New Roman"/>
          <w:b/>
          <w:sz w:val="26"/>
          <w:szCs w:val="26"/>
        </w:rPr>
        <w:t xml:space="preserve">làm </w:t>
      </w:r>
      <w:r w:rsidR="00645D7F" w:rsidRPr="00D32448">
        <w:rPr>
          <w:rFonts w:ascii="Times New Roman" w:hAnsi="Times New Roman" w:cs="Times New Roman"/>
          <w:b/>
          <w:sz w:val="26"/>
          <w:szCs w:val="26"/>
        </w:rPr>
        <w:t>giảm giá trị có thể thu hồi của tài sản</w:t>
      </w:r>
      <w:r w:rsidR="0005515A" w:rsidRPr="00D32448">
        <w:rPr>
          <w:rFonts w:ascii="Times New Roman" w:hAnsi="Times New Roman" w:cs="Times New Roman"/>
          <w:b/>
          <w:sz w:val="26"/>
          <w:szCs w:val="26"/>
          <w:lang w:val="vi-VN"/>
        </w:rPr>
        <w:t xml:space="preserve"> một cách trọng yếu </w:t>
      </w:r>
      <w:r w:rsidR="00645D7F" w:rsidRPr="00D32448">
        <w:rPr>
          <w:rFonts w:ascii="Times New Roman" w:hAnsi="Times New Roman" w:cs="Times New Roman"/>
          <w:b/>
          <w:sz w:val="26"/>
          <w:szCs w:val="26"/>
        </w:rPr>
        <w:t>.</w:t>
      </w:r>
    </w:p>
    <w:p w:rsidR="00645D7F" w:rsidRPr="00D32448" w:rsidRDefault="00C44F59" w:rsidP="004258E2">
      <w:pPr>
        <w:widowControl w:val="0"/>
        <w:tabs>
          <w:tab w:val="left" w:pos="709"/>
        </w:tabs>
        <w:spacing w:after="160" w:line="288" w:lineRule="auto"/>
        <w:jc w:val="both"/>
        <w:rPr>
          <w:rFonts w:ascii="Times New Roman" w:hAnsi="Times New Roman" w:cs="Times New Roman"/>
          <w:b/>
          <w:spacing w:val="-6"/>
          <w:sz w:val="26"/>
          <w:szCs w:val="26"/>
        </w:rPr>
      </w:pPr>
      <w:r w:rsidRPr="00D32448">
        <w:rPr>
          <w:rFonts w:ascii="Times New Roman" w:hAnsi="Times New Roman" w:cs="Times New Roman"/>
          <w:b/>
          <w:spacing w:val="-6"/>
          <w:sz w:val="26"/>
          <w:szCs w:val="26"/>
          <w:lang w:val="vi-VN"/>
        </w:rPr>
        <w:t>(</w:t>
      </w:r>
      <w:r w:rsidR="0040330F" w:rsidRPr="00D32448">
        <w:rPr>
          <w:rFonts w:ascii="Times New Roman" w:hAnsi="Times New Roman" w:cs="Times New Roman"/>
          <w:b/>
          <w:spacing w:val="-6"/>
          <w:sz w:val="26"/>
          <w:szCs w:val="26"/>
        </w:rPr>
        <w:t>d</w:t>
      </w:r>
      <w:r w:rsidRPr="00D32448">
        <w:rPr>
          <w:rFonts w:ascii="Times New Roman" w:hAnsi="Times New Roman" w:cs="Times New Roman"/>
          <w:b/>
          <w:spacing w:val="-6"/>
          <w:sz w:val="26"/>
          <w:szCs w:val="26"/>
          <w:lang w:val="vi-VN"/>
        </w:rPr>
        <w:t>)</w:t>
      </w:r>
      <w:r w:rsidR="0040330F" w:rsidRPr="00D32448">
        <w:rPr>
          <w:rFonts w:ascii="Times New Roman" w:hAnsi="Times New Roman" w:cs="Times New Roman"/>
          <w:b/>
          <w:spacing w:val="-6"/>
          <w:sz w:val="26"/>
          <w:szCs w:val="26"/>
        </w:rPr>
        <w:t xml:space="preserve"> </w:t>
      </w:r>
      <w:r w:rsidR="00460A1C" w:rsidRPr="00D32448">
        <w:rPr>
          <w:rFonts w:ascii="Times New Roman" w:hAnsi="Times New Roman" w:cs="Times New Roman"/>
          <w:b/>
          <w:spacing w:val="-6"/>
          <w:sz w:val="26"/>
          <w:szCs w:val="26"/>
        </w:rPr>
        <w:t>g</w:t>
      </w:r>
      <w:r w:rsidR="004E7616" w:rsidRPr="00D32448">
        <w:rPr>
          <w:rFonts w:ascii="Times New Roman" w:hAnsi="Times New Roman" w:cs="Times New Roman"/>
          <w:b/>
          <w:spacing w:val="-6"/>
          <w:sz w:val="26"/>
          <w:szCs w:val="26"/>
        </w:rPr>
        <w:t xml:space="preserve">iá trị ghi sổ tài sản thuần của đơn vị cao hơn giá trị </w:t>
      </w:r>
      <w:r w:rsidR="006B0715" w:rsidRPr="00D32448">
        <w:rPr>
          <w:rFonts w:ascii="Times New Roman" w:hAnsi="Times New Roman" w:cs="Times New Roman"/>
          <w:b/>
          <w:spacing w:val="-6"/>
          <w:sz w:val="26"/>
          <w:szCs w:val="26"/>
        </w:rPr>
        <w:t xml:space="preserve">vốn hoá </w:t>
      </w:r>
      <w:r w:rsidR="004E7616" w:rsidRPr="00D32448">
        <w:rPr>
          <w:rFonts w:ascii="Times New Roman" w:hAnsi="Times New Roman" w:cs="Times New Roman"/>
          <w:b/>
          <w:spacing w:val="-6"/>
          <w:sz w:val="26"/>
          <w:szCs w:val="26"/>
        </w:rPr>
        <w:t>thị trường của đơn vị.</w:t>
      </w:r>
    </w:p>
    <w:p w:rsidR="004E7616" w:rsidRPr="00D32448" w:rsidRDefault="00E2553B" w:rsidP="00B32234">
      <w:pPr>
        <w:widowControl w:val="0"/>
        <w:tabs>
          <w:tab w:val="left" w:pos="709"/>
        </w:tabs>
        <w:spacing w:after="160" w:line="288" w:lineRule="auto"/>
        <w:jc w:val="both"/>
        <w:rPr>
          <w:rFonts w:ascii="Times New Roman" w:hAnsi="Times New Roman" w:cs="Times New Roman"/>
          <w:b/>
          <w:sz w:val="28"/>
          <w:szCs w:val="28"/>
        </w:rPr>
      </w:pPr>
      <w:r w:rsidRPr="00D32448">
        <w:rPr>
          <w:rFonts w:ascii="Times New Roman" w:hAnsi="Times New Roman" w:cs="Times New Roman"/>
          <w:b/>
          <w:sz w:val="28"/>
          <w:szCs w:val="28"/>
        </w:rPr>
        <w:t>Nguồn thông tin bên trong</w:t>
      </w:r>
    </w:p>
    <w:p w:rsidR="004E7616" w:rsidRPr="00D32448" w:rsidRDefault="00C44F59"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lastRenderedPageBreak/>
        <w:t>(</w:t>
      </w:r>
      <w:r w:rsidR="00EB3336" w:rsidRPr="00D32448">
        <w:rPr>
          <w:rFonts w:ascii="Times New Roman" w:hAnsi="Times New Roman" w:cs="Times New Roman"/>
          <w:b/>
          <w:sz w:val="26"/>
          <w:szCs w:val="26"/>
        </w:rPr>
        <w:t>e</w:t>
      </w: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 xml:space="preserve"> </w:t>
      </w:r>
      <w:r w:rsidR="00BD3A07" w:rsidRPr="00D32448">
        <w:rPr>
          <w:rFonts w:ascii="Times New Roman" w:hAnsi="Times New Roman" w:cs="Times New Roman"/>
          <w:b/>
          <w:sz w:val="26"/>
          <w:szCs w:val="26"/>
        </w:rPr>
        <w:t>b</w:t>
      </w:r>
      <w:r w:rsidR="004E7616" w:rsidRPr="00D32448">
        <w:rPr>
          <w:rFonts w:ascii="Times New Roman" w:hAnsi="Times New Roman" w:cs="Times New Roman"/>
          <w:b/>
          <w:sz w:val="26"/>
          <w:szCs w:val="26"/>
        </w:rPr>
        <w:t xml:space="preserve">ằng chứng về sự </w:t>
      </w:r>
      <w:r w:rsidR="00BD3A07" w:rsidRPr="00D32448">
        <w:rPr>
          <w:rFonts w:ascii="Times New Roman" w:hAnsi="Times New Roman" w:cs="Times New Roman"/>
          <w:b/>
          <w:sz w:val="26"/>
          <w:szCs w:val="26"/>
        </w:rPr>
        <w:t>lỗi thời</w:t>
      </w:r>
      <w:r w:rsidR="004E7616" w:rsidRPr="00D32448">
        <w:rPr>
          <w:rFonts w:ascii="Times New Roman" w:hAnsi="Times New Roman" w:cs="Times New Roman"/>
          <w:b/>
          <w:sz w:val="26"/>
          <w:szCs w:val="26"/>
        </w:rPr>
        <w:t xml:space="preserve"> hay </w:t>
      </w:r>
      <w:r w:rsidR="00BD3A07" w:rsidRPr="00D32448">
        <w:rPr>
          <w:rFonts w:ascii="Times New Roman" w:hAnsi="Times New Roman" w:cs="Times New Roman"/>
          <w:b/>
          <w:sz w:val="26"/>
          <w:szCs w:val="26"/>
        </w:rPr>
        <w:t>thiệt hại</w:t>
      </w:r>
      <w:r w:rsidR="004E7616" w:rsidRPr="00D32448">
        <w:rPr>
          <w:rFonts w:ascii="Times New Roman" w:hAnsi="Times New Roman" w:cs="Times New Roman"/>
          <w:b/>
          <w:sz w:val="26"/>
          <w:szCs w:val="26"/>
        </w:rPr>
        <w:t xml:space="preserve"> </w:t>
      </w:r>
      <w:r w:rsidR="008A6792" w:rsidRPr="00D32448">
        <w:rPr>
          <w:rFonts w:ascii="Times New Roman" w:hAnsi="Times New Roman" w:cs="Times New Roman"/>
          <w:b/>
          <w:sz w:val="26"/>
          <w:szCs w:val="26"/>
        </w:rPr>
        <w:t xml:space="preserve">về </w:t>
      </w:r>
      <w:r w:rsidR="004E7616" w:rsidRPr="00D32448">
        <w:rPr>
          <w:rFonts w:ascii="Times New Roman" w:hAnsi="Times New Roman" w:cs="Times New Roman"/>
          <w:b/>
          <w:sz w:val="26"/>
          <w:szCs w:val="26"/>
        </w:rPr>
        <w:t>vật chất của tài sản.</w:t>
      </w:r>
    </w:p>
    <w:p w:rsidR="004E7616" w:rsidRPr="00D32448" w:rsidRDefault="00C44F59"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EB3336" w:rsidRPr="00D32448">
        <w:rPr>
          <w:rFonts w:ascii="Times New Roman" w:hAnsi="Times New Roman" w:cs="Times New Roman"/>
          <w:b/>
          <w:sz w:val="26"/>
          <w:szCs w:val="26"/>
        </w:rPr>
        <w:t>f</w:t>
      </w:r>
      <w:r w:rsidRPr="00D32448">
        <w:rPr>
          <w:rFonts w:ascii="Times New Roman" w:hAnsi="Times New Roman" w:cs="Times New Roman"/>
          <w:b/>
          <w:sz w:val="26"/>
          <w:szCs w:val="26"/>
          <w:lang w:val="vi-VN"/>
        </w:rPr>
        <w:t>)</w:t>
      </w:r>
      <w:r w:rsidR="0040330F" w:rsidRPr="00D32448">
        <w:rPr>
          <w:rFonts w:ascii="Times New Roman" w:hAnsi="Times New Roman" w:cs="Times New Roman"/>
          <w:b/>
          <w:sz w:val="26"/>
          <w:szCs w:val="26"/>
        </w:rPr>
        <w:t xml:space="preserve"> </w:t>
      </w:r>
      <w:r w:rsidR="00BD3A07" w:rsidRPr="00D32448">
        <w:rPr>
          <w:rFonts w:ascii="Times New Roman" w:hAnsi="Times New Roman" w:cs="Times New Roman"/>
          <w:b/>
          <w:sz w:val="26"/>
          <w:szCs w:val="26"/>
        </w:rPr>
        <w:t>những</w:t>
      </w:r>
      <w:r w:rsidR="004E7616" w:rsidRPr="00D32448">
        <w:rPr>
          <w:rFonts w:ascii="Times New Roman" w:hAnsi="Times New Roman" w:cs="Times New Roman"/>
          <w:b/>
          <w:sz w:val="26"/>
          <w:szCs w:val="26"/>
        </w:rPr>
        <w:t xml:space="preserve"> thay đổi đáng kể </w:t>
      </w:r>
      <w:r w:rsidR="00C00D39" w:rsidRPr="00D32448">
        <w:rPr>
          <w:rFonts w:ascii="Times New Roman" w:hAnsi="Times New Roman" w:cs="Times New Roman"/>
          <w:b/>
          <w:sz w:val="26"/>
          <w:szCs w:val="26"/>
        </w:rPr>
        <w:t>trong</w:t>
      </w:r>
      <w:r w:rsidR="00006EE7" w:rsidRPr="00D32448">
        <w:rPr>
          <w:rFonts w:ascii="Times New Roman" w:hAnsi="Times New Roman" w:cs="Times New Roman"/>
          <w:b/>
          <w:sz w:val="26"/>
          <w:szCs w:val="26"/>
        </w:rPr>
        <w:t xml:space="preserve"> phạm vi hoặc cách thức một tài sản được sử dụng hoặc dự kiến được sử dụng </w:t>
      </w:r>
      <w:r w:rsidR="00655466" w:rsidRPr="00D32448">
        <w:rPr>
          <w:rFonts w:ascii="Times New Roman" w:hAnsi="Times New Roman" w:cs="Times New Roman"/>
          <w:b/>
          <w:sz w:val="26"/>
          <w:szCs w:val="26"/>
        </w:rPr>
        <w:t xml:space="preserve">đã xảy ra trong kỳ, hoặc sẽ xảy ra trong tương lai gần </w:t>
      </w:r>
      <w:r w:rsidR="00BD3A07" w:rsidRPr="00D32448">
        <w:rPr>
          <w:rFonts w:ascii="Times New Roman" w:hAnsi="Times New Roman" w:cs="Times New Roman"/>
          <w:b/>
          <w:sz w:val="26"/>
          <w:szCs w:val="26"/>
        </w:rPr>
        <w:t xml:space="preserve">có </w:t>
      </w:r>
      <w:r w:rsidR="004E7616" w:rsidRPr="00D32448">
        <w:rPr>
          <w:rFonts w:ascii="Times New Roman" w:hAnsi="Times New Roman" w:cs="Times New Roman"/>
          <w:b/>
          <w:sz w:val="26"/>
          <w:szCs w:val="26"/>
        </w:rPr>
        <w:t xml:space="preserve">ảnh hưởng </w:t>
      </w:r>
      <w:r w:rsidR="00BD3A07" w:rsidRPr="00D32448">
        <w:rPr>
          <w:rFonts w:ascii="Times New Roman" w:hAnsi="Times New Roman" w:cs="Times New Roman"/>
          <w:b/>
          <w:sz w:val="26"/>
          <w:szCs w:val="26"/>
        </w:rPr>
        <w:t>bất lợi</w:t>
      </w:r>
      <w:r w:rsidR="004E7616" w:rsidRPr="00D32448">
        <w:rPr>
          <w:rFonts w:ascii="Times New Roman" w:hAnsi="Times New Roman" w:cs="Times New Roman"/>
          <w:b/>
          <w:sz w:val="26"/>
          <w:szCs w:val="26"/>
        </w:rPr>
        <w:t xml:space="preserve"> đến đơn vị. Những sự thay đổi này bao gồm </w:t>
      </w:r>
      <w:r w:rsidR="002234F9" w:rsidRPr="00D32448">
        <w:rPr>
          <w:rFonts w:ascii="Times New Roman" w:hAnsi="Times New Roman" w:cs="Times New Roman"/>
          <w:b/>
          <w:sz w:val="26"/>
          <w:szCs w:val="26"/>
        </w:rPr>
        <w:t xml:space="preserve">việc </w:t>
      </w:r>
      <w:r w:rsidR="004E7616" w:rsidRPr="00D32448">
        <w:rPr>
          <w:rFonts w:ascii="Times New Roman" w:hAnsi="Times New Roman" w:cs="Times New Roman"/>
          <w:b/>
          <w:sz w:val="26"/>
          <w:szCs w:val="26"/>
        </w:rPr>
        <w:t xml:space="preserve">tài sản </w:t>
      </w:r>
      <w:r w:rsidR="002234F9" w:rsidRPr="00D32448">
        <w:rPr>
          <w:rFonts w:ascii="Times New Roman" w:hAnsi="Times New Roman" w:cs="Times New Roman"/>
          <w:b/>
          <w:sz w:val="26"/>
          <w:szCs w:val="26"/>
        </w:rPr>
        <w:t>ít được sử dụng</w:t>
      </w:r>
      <w:r w:rsidR="004E7616" w:rsidRPr="00D32448">
        <w:rPr>
          <w:rFonts w:ascii="Times New Roman" w:hAnsi="Times New Roman" w:cs="Times New Roman"/>
          <w:b/>
          <w:sz w:val="26"/>
          <w:szCs w:val="26"/>
        </w:rPr>
        <w:t xml:space="preserve">, </w:t>
      </w:r>
      <w:r w:rsidR="00866D3E" w:rsidRPr="00D32448">
        <w:rPr>
          <w:rFonts w:ascii="Times New Roman" w:hAnsi="Times New Roman" w:cs="Times New Roman"/>
          <w:b/>
          <w:sz w:val="26"/>
          <w:szCs w:val="26"/>
        </w:rPr>
        <w:t xml:space="preserve">có </w:t>
      </w:r>
      <w:r w:rsidR="004E7616" w:rsidRPr="00D32448">
        <w:rPr>
          <w:rFonts w:ascii="Times New Roman" w:hAnsi="Times New Roman" w:cs="Times New Roman"/>
          <w:b/>
          <w:sz w:val="26"/>
          <w:szCs w:val="26"/>
        </w:rPr>
        <w:t>kế hoạch</w:t>
      </w:r>
      <w:r w:rsidR="00E8495F" w:rsidRPr="00D32448">
        <w:rPr>
          <w:rFonts w:ascii="Times New Roman" w:hAnsi="Times New Roman" w:cs="Times New Roman"/>
          <w:b/>
          <w:sz w:val="26"/>
          <w:szCs w:val="26"/>
        </w:rPr>
        <w:t xml:space="preserve"> dừng </w:t>
      </w:r>
      <w:r w:rsidR="00535591" w:rsidRPr="00D32448">
        <w:rPr>
          <w:rFonts w:ascii="Times New Roman" w:hAnsi="Times New Roman" w:cs="Times New Roman"/>
          <w:b/>
          <w:sz w:val="26"/>
          <w:szCs w:val="26"/>
        </w:rPr>
        <w:t xml:space="preserve">hoặc </w:t>
      </w:r>
      <w:r w:rsidR="00012E32" w:rsidRPr="00D32448">
        <w:rPr>
          <w:rFonts w:ascii="Times New Roman" w:hAnsi="Times New Roman" w:cs="Times New Roman"/>
          <w:b/>
          <w:sz w:val="26"/>
          <w:szCs w:val="26"/>
        </w:rPr>
        <w:t xml:space="preserve">tái cấu trúc </w:t>
      </w:r>
      <w:r w:rsidR="00535591" w:rsidRPr="00D32448">
        <w:rPr>
          <w:rFonts w:ascii="Times New Roman" w:hAnsi="Times New Roman" w:cs="Times New Roman"/>
          <w:b/>
          <w:sz w:val="26"/>
          <w:szCs w:val="26"/>
        </w:rPr>
        <w:t xml:space="preserve">hoạt động mà có </w:t>
      </w:r>
      <w:r w:rsidR="00E8495F" w:rsidRPr="00D32448">
        <w:rPr>
          <w:rFonts w:ascii="Times New Roman" w:hAnsi="Times New Roman" w:cs="Times New Roman"/>
          <w:b/>
          <w:sz w:val="26"/>
          <w:szCs w:val="26"/>
        </w:rPr>
        <w:t xml:space="preserve">tài sản trong đó, kế hoạch </w:t>
      </w:r>
      <w:r w:rsidR="00554741" w:rsidRPr="00D32448">
        <w:rPr>
          <w:rFonts w:ascii="Times New Roman" w:hAnsi="Times New Roman" w:cs="Times New Roman"/>
          <w:b/>
          <w:sz w:val="26"/>
          <w:szCs w:val="26"/>
        </w:rPr>
        <w:t xml:space="preserve">thanh lý </w:t>
      </w:r>
      <w:r w:rsidR="00E8495F" w:rsidRPr="00D32448">
        <w:rPr>
          <w:rFonts w:ascii="Times New Roman" w:hAnsi="Times New Roman" w:cs="Times New Roman"/>
          <w:b/>
          <w:sz w:val="26"/>
          <w:szCs w:val="26"/>
        </w:rPr>
        <w:t>tài s</w:t>
      </w:r>
      <w:r w:rsidR="004E30DE" w:rsidRPr="00D32448">
        <w:rPr>
          <w:rFonts w:ascii="Times New Roman" w:hAnsi="Times New Roman" w:cs="Times New Roman"/>
          <w:b/>
          <w:sz w:val="26"/>
          <w:szCs w:val="26"/>
        </w:rPr>
        <w:t>ản t</w:t>
      </w:r>
      <w:r w:rsidR="00E8495F" w:rsidRPr="00D32448">
        <w:rPr>
          <w:rFonts w:ascii="Times New Roman" w:hAnsi="Times New Roman" w:cs="Times New Roman"/>
          <w:b/>
          <w:sz w:val="26"/>
          <w:szCs w:val="26"/>
        </w:rPr>
        <w:t xml:space="preserve">rước ngày dự kiến và </w:t>
      </w:r>
      <w:r w:rsidR="000F479D" w:rsidRPr="00D32448">
        <w:rPr>
          <w:rFonts w:ascii="Times New Roman" w:hAnsi="Times New Roman" w:cs="Times New Roman"/>
          <w:b/>
          <w:sz w:val="26"/>
          <w:szCs w:val="26"/>
        </w:rPr>
        <w:t xml:space="preserve">việc </w:t>
      </w:r>
      <w:r w:rsidR="00E8495F" w:rsidRPr="00D32448">
        <w:rPr>
          <w:rFonts w:ascii="Times New Roman" w:hAnsi="Times New Roman" w:cs="Times New Roman"/>
          <w:b/>
          <w:sz w:val="26"/>
          <w:szCs w:val="26"/>
        </w:rPr>
        <w:t>đánh giá lại</w:t>
      </w:r>
      <w:r w:rsidR="00B363BF" w:rsidRPr="00D32448">
        <w:rPr>
          <w:rFonts w:ascii="Times New Roman" w:hAnsi="Times New Roman" w:cs="Times New Roman"/>
          <w:b/>
          <w:sz w:val="26"/>
          <w:szCs w:val="26"/>
          <w:lang w:val="vi-VN"/>
        </w:rPr>
        <w:t xml:space="preserve"> </w:t>
      </w:r>
      <w:r w:rsidR="00E8495F" w:rsidRPr="00D32448">
        <w:rPr>
          <w:rFonts w:ascii="Times New Roman" w:hAnsi="Times New Roman" w:cs="Times New Roman"/>
          <w:b/>
          <w:sz w:val="26"/>
          <w:szCs w:val="26"/>
        </w:rPr>
        <w:t>thời gian sử dụng hữu ích của tài sản</w:t>
      </w:r>
      <w:r w:rsidR="00E2553B" w:rsidRPr="00D32448">
        <w:rPr>
          <w:rFonts w:ascii="Times New Roman" w:hAnsi="Times New Roman" w:cs="Times New Roman"/>
          <w:b/>
          <w:sz w:val="26"/>
          <w:szCs w:val="26"/>
          <w:lang w:val="vi-VN"/>
        </w:rPr>
        <w:t xml:space="preserve"> từ thời hạn không xác định thành</w:t>
      </w:r>
      <w:r w:rsidR="00D63766" w:rsidRPr="00D32448">
        <w:rPr>
          <w:rFonts w:ascii="Times New Roman" w:hAnsi="Times New Roman" w:cs="Times New Roman"/>
          <w:b/>
          <w:sz w:val="26"/>
          <w:szCs w:val="26"/>
          <w:lang w:val="vi-VN"/>
        </w:rPr>
        <w:t xml:space="preserve"> có</w:t>
      </w:r>
      <w:r w:rsidR="00E2553B" w:rsidRPr="00D32448">
        <w:rPr>
          <w:rFonts w:ascii="Times New Roman" w:hAnsi="Times New Roman" w:cs="Times New Roman"/>
          <w:b/>
          <w:sz w:val="26"/>
          <w:szCs w:val="26"/>
          <w:lang w:val="vi-VN"/>
        </w:rPr>
        <w:t xml:space="preserve"> thời hạn</w:t>
      </w:r>
      <w:r w:rsidR="00E8495F" w:rsidRPr="00D32448">
        <w:rPr>
          <w:rFonts w:ascii="Times New Roman" w:hAnsi="Times New Roman" w:cs="Times New Roman"/>
          <w:b/>
          <w:sz w:val="26"/>
          <w:szCs w:val="26"/>
        </w:rPr>
        <w:t>.</w:t>
      </w:r>
      <w:r w:rsidR="00E2553B" w:rsidRPr="00D32448">
        <w:rPr>
          <w:rFonts w:ascii="Times New Roman" w:hAnsi="Times New Roman" w:cs="Times New Roman"/>
          <w:b/>
          <w:sz w:val="26"/>
          <w:szCs w:val="26"/>
          <w:lang w:val="vi-VN"/>
        </w:rPr>
        <w:t xml:space="preserve"> </w:t>
      </w:r>
    </w:p>
    <w:p w:rsidR="00E8495F" w:rsidRPr="00D32448" w:rsidRDefault="007E5D60"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535591" w:rsidRPr="00D32448">
        <w:rPr>
          <w:rFonts w:ascii="Times New Roman" w:hAnsi="Times New Roman" w:cs="Times New Roman"/>
          <w:b/>
          <w:sz w:val="26"/>
          <w:szCs w:val="26"/>
        </w:rPr>
        <w:t>g</w:t>
      </w:r>
      <w:r w:rsidRPr="00D32448">
        <w:rPr>
          <w:rFonts w:ascii="Times New Roman" w:hAnsi="Times New Roman" w:cs="Times New Roman"/>
          <w:b/>
          <w:sz w:val="26"/>
          <w:szCs w:val="26"/>
          <w:lang w:val="vi-VN"/>
        </w:rPr>
        <w:t>)</w:t>
      </w:r>
      <w:r w:rsidR="00535591" w:rsidRPr="00D32448">
        <w:rPr>
          <w:rFonts w:ascii="Times New Roman" w:hAnsi="Times New Roman" w:cs="Times New Roman"/>
          <w:b/>
          <w:sz w:val="26"/>
          <w:szCs w:val="26"/>
        </w:rPr>
        <w:t xml:space="preserve"> </w:t>
      </w:r>
      <w:r w:rsidR="00E8495F" w:rsidRPr="00D32448">
        <w:rPr>
          <w:rFonts w:ascii="Times New Roman" w:hAnsi="Times New Roman" w:cs="Times New Roman"/>
          <w:b/>
          <w:sz w:val="26"/>
          <w:szCs w:val="26"/>
        </w:rPr>
        <w:t>bằng chứng</w:t>
      </w:r>
      <w:r w:rsidR="00997520" w:rsidRPr="00D32448">
        <w:rPr>
          <w:rFonts w:ascii="Times New Roman" w:hAnsi="Times New Roman" w:cs="Times New Roman"/>
          <w:b/>
          <w:sz w:val="26"/>
          <w:szCs w:val="26"/>
          <w:lang w:val="vi-VN"/>
        </w:rPr>
        <w:t xml:space="preserve"> sẵn có</w:t>
      </w:r>
      <w:r w:rsidR="00E8495F" w:rsidRPr="00D32448">
        <w:rPr>
          <w:rFonts w:ascii="Times New Roman" w:hAnsi="Times New Roman" w:cs="Times New Roman"/>
          <w:b/>
          <w:sz w:val="26"/>
          <w:szCs w:val="26"/>
        </w:rPr>
        <w:t xml:space="preserve"> từ báo cáo nội bộ </w:t>
      </w:r>
      <w:r w:rsidR="004836BE" w:rsidRPr="00D32448">
        <w:rPr>
          <w:rFonts w:ascii="Times New Roman" w:hAnsi="Times New Roman" w:cs="Times New Roman"/>
          <w:b/>
          <w:sz w:val="26"/>
          <w:szCs w:val="26"/>
        </w:rPr>
        <w:t>cho</w:t>
      </w:r>
      <w:r w:rsidR="004836BE" w:rsidRPr="00D32448">
        <w:rPr>
          <w:rFonts w:ascii="Times New Roman" w:hAnsi="Times New Roman" w:cs="Times New Roman"/>
          <w:b/>
          <w:sz w:val="26"/>
          <w:szCs w:val="26"/>
          <w:lang w:val="vi-VN"/>
        </w:rPr>
        <w:t xml:space="preserve"> thấy </w:t>
      </w:r>
      <w:r w:rsidR="00E8495F" w:rsidRPr="00D32448">
        <w:rPr>
          <w:rFonts w:ascii="Times New Roman" w:hAnsi="Times New Roman" w:cs="Times New Roman"/>
          <w:b/>
          <w:sz w:val="26"/>
          <w:szCs w:val="26"/>
        </w:rPr>
        <w:t>hiệ</w:t>
      </w:r>
      <w:r w:rsidR="002F473E" w:rsidRPr="00D32448">
        <w:rPr>
          <w:rFonts w:ascii="Times New Roman" w:hAnsi="Times New Roman" w:cs="Times New Roman"/>
          <w:b/>
          <w:sz w:val="26"/>
          <w:szCs w:val="26"/>
        </w:rPr>
        <w:t>u quả kinh tế của tài sản đang</w:t>
      </w:r>
      <w:r w:rsidR="00293EF4" w:rsidRPr="00D32448">
        <w:rPr>
          <w:rFonts w:ascii="Times New Roman" w:hAnsi="Times New Roman" w:cs="Times New Roman"/>
          <w:b/>
          <w:sz w:val="26"/>
          <w:szCs w:val="26"/>
          <w:lang w:val="vi-VN"/>
        </w:rPr>
        <w:t xml:space="preserve"> </w:t>
      </w:r>
      <w:r w:rsidR="002F473E" w:rsidRPr="00D32448">
        <w:rPr>
          <w:rFonts w:ascii="Times New Roman" w:hAnsi="Times New Roman" w:cs="Times New Roman"/>
          <w:b/>
          <w:sz w:val="26"/>
          <w:szCs w:val="26"/>
        </w:rPr>
        <w:t>hoặc sẽ</w:t>
      </w:r>
      <w:r w:rsidR="00293EF4" w:rsidRPr="00D32448">
        <w:rPr>
          <w:rFonts w:ascii="Times New Roman" w:hAnsi="Times New Roman" w:cs="Times New Roman"/>
          <w:b/>
          <w:sz w:val="26"/>
          <w:szCs w:val="26"/>
          <w:lang w:val="vi-VN"/>
        </w:rPr>
        <w:t xml:space="preserve"> </w:t>
      </w:r>
      <w:r w:rsidR="00663059" w:rsidRPr="00D32448">
        <w:rPr>
          <w:rFonts w:ascii="Times New Roman" w:hAnsi="Times New Roman" w:cs="Times New Roman"/>
          <w:b/>
          <w:sz w:val="26"/>
          <w:szCs w:val="26"/>
        </w:rPr>
        <w:t>thấp</w:t>
      </w:r>
      <w:r w:rsidR="002F473E" w:rsidRPr="00D32448">
        <w:rPr>
          <w:rFonts w:ascii="Times New Roman" w:hAnsi="Times New Roman" w:cs="Times New Roman"/>
          <w:b/>
          <w:sz w:val="26"/>
          <w:szCs w:val="26"/>
        </w:rPr>
        <w:t xml:space="preserve"> hơn dự </w:t>
      </w:r>
      <w:r w:rsidR="00610689" w:rsidRPr="00D32448">
        <w:rPr>
          <w:rFonts w:ascii="Times New Roman" w:hAnsi="Times New Roman" w:cs="Times New Roman"/>
          <w:b/>
          <w:sz w:val="26"/>
          <w:szCs w:val="26"/>
        </w:rPr>
        <w:t>kiến</w:t>
      </w:r>
      <w:r w:rsidR="002F473E" w:rsidRPr="00D32448">
        <w:rPr>
          <w:rFonts w:ascii="Times New Roman" w:hAnsi="Times New Roman" w:cs="Times New Roman"/>
          <w:b/>
          <w:sz w:val="26"/>
          <w:szCs w:val="26"/>
        </w:rPr>
        <w:t>.</w:t>
      </w:r>
    </w:p>
    <w:p w:rsidR="002F473E" w:rsidRPr="00D32448" w:rsidRDefault="00E2553B" w:rsidP="00B32234">
      <w:pPr>
        <w:widowControl w:val="0"/>
        <w:tabs>
          <w:tab w:val="left" w:pos="709"/>
        </w:tabs>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Cổ tức từ công ty con, công ty liên doanh, công ty liên kết</w:t>
      </w:r>
    </w:p>
    <w:p w:rsidR="002F473E" w:rsidRPr="00D32448" w:rsidRDefault="007E5D60" w:rsidP="004258E2">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3923EA" w:rsidRPr="00D32448">
        <w:rPr>
          <w:rFonts w:ascii="Times New Roman" w:hAnsi="Times New Roman" w:cs="Times New Roman"/>
          <w:b/>
          <w:sz w:val="26"/>
          <w:szCs w:val="26"/>
        </w:rPr>
        <w:t>h</w:t>
      </w:r>
      <w:r w:rsidRPr="00D32448">
        <w:rPr>
          <w:rFonts w:ascii="Times New Roman" w:hAnsi="Times New Roman" w:cs="Times New Roman"/>
          <w:b/>
          <w:sz w:val="26"/>
          <w:szCs w:val="26"/>
          <w:lang w:val="vi-VN"/>
        </w:rPr>
        <w:t>)</w:t>
      </w:r>
      <w:r w:rsidR="003923EA" w:rsidRPr="00D32448">
        <w:rPr>
          <w:rFonts w:ascii="Times New Roman" w:hAnsi="Times New Roman" w:cs="Times New Roman"/>
          <w:b/>
          <w:sz w:val="26"/>
          <w:szCs w:val="26"/>
        </w:rPr>
        <w:t xml:space="preserve"> </w:t>
      </w:r>
      <w:r w:rsidR="002F473E" w:rsidRPr="00D32448">
        <w:rPr>
          <w:rFonts w:ascii="Times New Roman" w:hAnsi="Times New Roman" w:cs="Times New Roman"/>
          <w:b/>
          <w:sz w:val="26"/>
          <w:szCs w:val="26"/>
        </w:rPr>
        <w:t xml:space="preserve">Đối với </w:t>
      </w:r>
      <w:r w:rsidR="006614AB" w:rsidRPr="00D32448">
        <w:rPr>
          <w:rFonts w:ascii="Times New Roman" w:hAnsi="Times New Roman" w:cs="Times New Roman"/>
          <w:b/>
          <w:sz w:val="26"/>
          <w:szCs w:val="26"/>
        </w:rPr>
        <w:t xml:space="preserve">khoản đầu tư vào công ty con, công ty liên doanh, công ty liên kết, nhà đầu tư </w:t>
      </w:r>
      <w:r w:rsidR="00CE650B" w:rsidRPr="00D32448">
        <w:rPr>
          <w:rFonts w:ascii="Times New Roman" w:hAnsi="Times New Roman" w:cs="Times New Roman"/>
          <w:b/>
          <w:sz w:val="26"/>
          <w:szCs w:val="26"/>
        </w:rPr>
        <w:t xml:space="preserve">ghi nhận </w:t>
      </w:r>
      <w:r w:rsidR="006614AB" w:rsidRPr="00D32448">
        <w:rPr>
          <w:rFonts w:ascii="Times New Roman" w:hAnsi="Times New Roman" w:cs="Times New Roman"/>
          <w:b/>
          <w:sz w:val="26"/>
          <w:szCs w:val="26"/>
        </w:rPr>
        <w:t xml:space="preserve">cổ tức từ </w:t>
      </w:r>
      <w:r w:rsidR="006302F2" w:rsidRPr="00D32448">
        <w:rPr>
          <w:rFonts w:ascii="Times New Roman" w:hAnsi="Times New Roman" w:cs="Times New Roman"/>
          <w:b/>
          <w:sz w:val="26"/>
          <w:szCs w:val="26"/>
        </w:rPr>
        <w:t xml:space="preserve">các </w:t>
      </w:r>
      <w:r w:rsidR="006614AB" w:rsidRPr="00D32448">
        <w:rPr>
          <w:rFonts w:ascii="Times New Roman" w:hAnsi="Times New Roman" w:cs="Times New Roman"/>
          <w:b/>
          <w:sz w:val="26"/>
          <w:szCs w:val="26"/>
        </w:rPr>
        <w:t>khoản đầu tư và</w:t>
      </w:r>
      <w:r w:rsidR="00CE650B" w:rsidRPr="00D32448">
        <w:rPr>
          <w:rFonts w:ascii="Times New Roman" w:hAnsi="Times New Roman" w:cs="Times New Roman"/>
          <w:b/>
          <w:sz w:val="26"/>
          <w:szCs w:val="26"/>
          <w:lang w:val="vi-VN"/>
        </w:rPr>
        <w:t xml:space="preserve"> </w:t>
      </w:r>
      <w:r w:rsidR="004F58AB" w:rsidRPr="00D32448">
        <w:rPr>
          <w:rFonts w:ascii="Times New Roman" w:hAnsi="Times New Roman" w:cs="Times New Roman"/>
          <w:b/>
          <w:sz w:val="26"/>
          <w:szCs w:val="26"/>
          <w:lang w:val="vi-VN"/>
        </w:rPr>
        <w:t xml:space="preserve">khi </w:t>
      </w:r>
      <w:r w:rsidR="00CE650B" w:rsidRPr="00D32448">
        <w:rPr>
          <w:rFonts w:ascii="Times New Roman" w:hAnsi="Times New Roman" w:cs="Times New Roman"/>
          <w:b/>
          <w:sz w:val="26"/>
          <w:szCs w:val="26"/>
          <w:lang w:val="vi-VN"/>
        </w:rPr>
        <w:t>có</w:t>
      </w:r>
      <w:r w:rsidR="006614AB" w:rsidRPr="00D32448">
        <w:rPr>
          <w:rFonts w:ascii="Times New Roman" w:hAnsi="Times New Roman" w:cs="Times New Roman"/>
          <w:b/>
          <w:sz w:val="26"/>
          <w:szCs w:val="26"/>
        </w:rPr>
        <w:t xml:space="preserve"> bằng chứng </w:t>
      </w:r>
      <w:r w:rsidR="00BA36F6" w:rsidRPr="00D32448">
        <w:rPr>
          <w:rFonts w:ascii="Times New Roman" w:hAnsi="Times New Roman" w:cs="Times New Roman"/>
          <w:b/>
          <w:sz w:val="26"/>
          <w:szCs w:val="26"/>
        </w:rPr>
        <w:t>về</w:t>
      </w:r>
      <w:r w:rsidR="006614AB" w:rsidRPr="00D32448">
        <w:rPr>
          <w:rFonts w:ascii="Times New Roman" w:hAnsi="Times New Roman" w:cs="Times New Roman"/>
          <w:b/>
          <w:sz w:val="26"/>
          <w:szCs w:val="26"/>
        </w:rPr>
        <w:t>:</w:t>
      </w:r>
    </w:p>
    <w:p w:rsidR="006614AB" w:rsidRPr="00D32448" w:rsidRDefault="007E5D60"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BB2DE1" w:rsidRPr="00D32448">
        <w:rPr>
          <w:rFonts w:ascii="Times New Roman" w:hAnsi="Times New Roman" w:cs="Times New Roman"/>
          <w:b/>
          <w:sz w:val="26"/>
          <w:szCs w:val="26"/>
          <w:lang w:val="vi-VN"/>
        </w:rPr>
        <w:t xml:space="preserve">(i) Giá trị ghi sổ của khoản đầu tư trong Báo cáo tài chính </w:t>
      </w:r>
      <w:r w:rsidR="00F37FD2" w:rsidRPr="00D32448">
        <w:rPr>
          <w:rFonts w:ascii="Times New Roman" w:hAnsi="Times New Roman" w:cs="Times New Roman"/>
          <w:b/>
          <w:sz w:val="26"/>
          <w:szCs w:val="26"/>
          <w:lang w:val="vi-VN"/>
        </w:rPr>
        <w:t>chuyên biệt</w:t>
      </w:r>
      <w:r w:rsidR="00BB2DE1" w:rsidRPr="00D32448">
        <w:rPr>
          <w:rFonts w:ascii="Times New Roman" w:hAnsi="Times New Roman" w:cs="Times New Roman"/>
          <w:b/>
          <w:sz w:val="26"/>
          <w:szCs w:val="26"/>
          <w:lang w:val="vi-VN"/>
        </w:rPr>
        <w:t xml:space="preserve"> </w:t>
      </w:r>
      <w:r w:rsidR="00833F3A" w:rsidRPr="00D32448">
        <w:rPr>
          <w:rFonts w:ascii="Times New Roman" w:hAnsi="Times New Roman" w:cs="Times New Roman"/>
          <w:b/>
          <w:sz w:val="26"/>
          <w:szCs w:val="26"/>
          <w:lang w:val="vi-VN"/>
        </w:rPr>
        <w:t xml:space="preserve">cao hơn </w:t>
      </w:r>
      <w:r w:rsidR="00BB2DE1" w:rsidRPr="00D32448">
        <w:rPr>
          <w:rFonts w:ascii="Times New Roman" w:hAnsi="Times New Roman" w:cs="Times New Roman"/>
          <w:b/>
          <w:sz w:val="26"/>
          <w:szCs w:val="26"/>
          <w:lang w:val="vi-VN"/>
        </w:rPr>
        <w:t xml:space="preserve">giá trị ghi sổ trong Báo cáo tài chính hợp nhất đối với tài sản thuần của bên nhận đầu tư, bao gồm cả lợi thế thương mại, hoặc </w:t>
      </w:r>
    </w:p>
    <w:p w:rsidR="006614AB" w:rsidRPr="00D32448" w:rsidRDefault="007E5D60" w:rsidP="004258E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BB2DE1" w:rsidRPr="00D32448">
        <w:rPr>
          <w:rFonts w:ascii="Times New Roman" w:hAnsi="Times New Roman" w:cs="Times New Roman"/>
          <w:b/>
          <w:sz w:val="26"/>
          <w:szCs w:val="26"/>
          <w:lang w:val="vi-VN"/>
        </w:rPr>
        <w:t xml:space="preserve">(ii) Cổ tức </w:t>
      </w:r>
      <w:r w:rsidR="005F61FB" w:rsidRPr="00D32448">
        <w:rPr>
          <w:rFonts w:ascii="Times New Roman" w:hAnsi="Times New Roman" w:cs="Times New Roman"/>
          <w:b/>
          <w:sz w:val="26"/>
          <w:szCs w:val="26"/>
          <w:lang w:val="vi-VN"/>
        </w:rPr>
        <w:t xml:space="preserve">đã được công bố </w:t>
      </w:r>
      <w:r w:rsidR="00BB2DE1" w:rsidRPr="00D32448">
        <w:rPr>
          <w:rFonts w:ascii="Times New Roman" w:hAnsi="Times New Roman" w:cs="Times New Roman"/>
          <w:b/>
          <w:sz w:val="26"/>
          <w:szCs w:val="26"/>
          <w:lang w:val="vi-VN"/>
        </w:rPr>
        <w:t>cao hơn tổng thu nhập toàn diện</w:t>
      </w:r>
      <w:r w:rsidR="009558EB" w:rsidRPr="00D32448">
        <w:rPr>
          <w:rFonts w:ascii="Times New Roman" w:hAnsi="Times New Roman" w:cs="Times New Roman"/>
          <w:b/>
          <w:sz w:val="26"/>
          <w:szCs w:val="26"/>
          <w:lang w:val="vi-VN"/>
        </w:rPr>
        <w:t xml:space="preserve"> trong kỳ</w:t>
      </w:r>
      <w:r w:rsidR="00BB2DE1" w:rsidRPr="00D32448">
        <w:rPr>
          <w:rFonts w:ascii="Times New Roman" w:hAnsi="Times New Roman" w:cs="Times New Roman"/>
          <w:b/>
          <w:sz w:val="26"/>
          <w:szCs w:val="26"/>
          <w:lang w:val="vi-VN"/>
        </w:rPr>
        <w:t xml:space="preserve"> của công ty con, công ty liên doanh, công ty liên kết .</w:t>
      </w:r>
    </w:p>
    <w:p w:rsidR="004177FD" w:rsidRPr="00D32448" w:rsidRDefault="00BB2DE1" w:rsidP="00B32234">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13. Danh sách</w:t>
      </w:r>
      <w:r w:rsidR="00A07D70" w:rsidRPr="00D32448">
        <w:rPr>
          <w:rFonts w:ascii="Times New Roman" w:hAnsi="Times New Roman" w:cs="Times New Roman"/>
          <w:sz w:val="26"/>
          <w:szCs w:val="26"/>
          <w:lang w:val="vi-VN"/>
        </w:rPr>
        <w:t xml:space="preserve"> các dấu hiệu được</w:t>
      </w:r>
      <w:r w:rsidRPr="00D32448">
        <w:rPr>
          <w:rFonts w:ascii="Times New Roman" w:hAnsi="Times New Roman" w:cs="Times New Roman"/>
          <w:sz w:val="26"/>
          <w:szCs w:val="26"/>
          <w:lang w:val="vi-VN"/>
        </w:rPr>
        <w:t xml:space="preserve"> liệt kê trong đoạn 12 có thể chưa đầy đủ. Đơn vị có thể </w:t>
      </w:r>
      <w:r w:rsidR="00FE13FC" w:rsidRPr="00D32448">
        <w:rPr>
          <w:rFonts w:ascii="Times New Roman" w:hAnsi="Times New Roman" w:cs="Times New Roman"/>
          <w:sz w:val="26"/>
          <w:szCs w:val="26"/>
        </w:rPr>
        <w:t xml:space="preserve">nhận diện </w:t>
      </w:r>
      <w:r w:rsidRPr="00D32448">
        <w:rPr>
          <w:rFonts w:ascii="Times New Roman" w:hAnsi="Times New Roman" w:cs="Times New Roman"/>
          <w:sz w:val="26"/>
          <w:szCs w:val="26"/>
          <w:lang w:val="vi-VN"/>
        </w:rPr>
        <w:t xml:space="preserve">các dấu hiệu khác </w:t>
      </w:r>
      <w:r w:rsidR="00126EC4" w:rsidRPr="00D32448">
        <w:rPr>
          <w:rFonts w:ascii="Times New Roman" w:hAnsi="Times New Roman" w:cs="Times New Roman"/>
          <w:sz w:val="26"/>
          <w:szCs w:val="26"/>
        </w:rPr>
        <w:t>cho thấy</w:t>
      </w:r>
      <w:r w:rsidRPr="00D32448">
        <w:rPr>
          <w:rFonts w:ascii="Times New Roman" w:hAnsi="Times New Roman" w:cs="Times New Roman"/>
          <w:sz w:val="26"/>
          <w:szCs w:val="26"/>
          <w:lang w:val="vi-VN"/>
        </w:rPr>
        <w:t xml:space="preserve"> tài sản có thể bị suy giảm giá trị và những dấu hiệu này yêu cầu đơn vị xác định giá trị có thể thu hồi của tài sản hoặc trong trường hợp có lợi thế thương mại</w:t>
      </w:r>
      <w:r w:rsidR="00402E46" w:rsidRPr="00D32448">
        <w:rPr>
          <w:rFonts w:ascii="Times New Roman" w:hAnsi="Times New Roman" w:cs="Times New Roman"/>
          <w:sz w:val="26"/>
          <w:szCs w:val="26"/>
          <w:lang w:val="vi-VN"/>
        </w:rPr>
        <w:t xml:space="preserve"> thì</w:t>
      </w:r>
      <w:r w:rsidRPr="00D32448">
        <w:rPr>
          <w:rFonts w:ascii="Times New Roman" w:hAnsi="Times New Roman" w:cs="Times New Roman"/>
          <w:sz w:val="26"/>
          <w:szCs w:val="26"/>
          <w:lang w:val="vi-VN"/>
        </w:rPr>
        <w:t xml:space="preserve"> thực hiện</w:t>
      </w:r>
      <w:r w:rsidR="000D1C80" w:rsidRPr="00D32448">
        <w:rPr>
          <w:rFonts w:ascii="Times New Roman" w:hAnsi="Times New Roman" w:cs="Times New Roman"/>
          <w:sz w:val="26"/>
          <w:szCs w:val="26"/>
          <w:lang w:val="vi-VN"/>
        </w:rPr>
        <w:t xml:space="preserve"> việc</w:t>
      </w:r>
      <w:r w:rsidRPr="00D32448">
        <w:rPr>
          <w:rFonts w:ascii="Times New Roman" w:hAnsi="Times New Roman" w:cs="Times New Roman"/>
          <w:sz w:val="26"/>
          <w:szCs w:val="26"/>
          <w:lang w:val="vi-VN"/>
        </w:rPr>
        <w:t xml:space="preserve"> </w:t>
      </w:r>
      <w:r w:rsidR="00FE13FC" w:rsidRPr="00D32448">
        <w:rPr>
          <w:rFonts w:ascii="Times New Roman" w:hAnsi="Times New Roman" w:cs="Times New Roman"/>
          <w:sz w:val="26"/>
          <w:szCs w:val="26"/>
          <w:lang w:val="vi-VN"/>
        </w:rPr>
        <w:t>thử nghiệm suy</w:t>
      </w:r>
      <w:r w:rsidRPr="00D32448">
        <w:rPr>
          <w:rFonts w:ascii="Times New Roman" w:hAnsi="Times New Roman" w:cs="Times New Roman"/>
          <w:sz w:val="26"/>
          <w:szCs w:val="26"/>
          <w:lang w:val="vi-VN"/>
        </w:rPr>
        <w:t xml:space="preserve"> giảm giá trị theo các đoạn từ 80</w:t>
      </w:r>
      <w:r w:rsidR="00BF3077"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 99.</w:t>
      </w:r>
    </w:p>
    <w:p w:rsidR="00EE58B6"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 </w:t>
      </w:r>
      <w:r w:rsidR="00A04C4B" w:rsidRPr="00D32448">
        <w:rPr>
          <w:rFonts w:ascii="Times New Roman" w:hAnsi="Times New Roman" w:cs="Times New Roman"/>
          <w:sz w:val="26"/>
          <w:szCs w:val="26"/>
          <w:lang w:val="vi-VN"/>
        </w:rPr>
        <w:t xml:space="preserve">Bằng </w:t>
      </w:r>
      <w:r w:rsidRPr="00D32448">
        <w:rPr>
          <w:rFonts w:ascii="Times New Roman" w:hAnsi="Times New Roman" w:cs="Times New Roman"/>
          <w:sz w:val="26"/>
          <w:szCs w:val="26"/>
          <w:lang w:val="vi-VN"/>
        </w:rPr>
        <w:t xml:space="preserve">chứng từ báo cáo nội bộ </w:t>
      </w:r>
      <w:r w:rsidR="00A04C4B" w:rsidRPr="00D32448">
        <w:rPr>
          <w:rFonts w:ascii="Times New Roman" w:hAnsi="Times New Roman" w:cs="Times New Roman"/>
          <w:sz w:val="26"/>
          <w:szCs w:val="26"/>
          <w:lang w:val="vi-VN"/>
        </w:rPr>
        <w:t xml:space="preserve">cho thấy </w:t>
      </w:r>
      <w:r w:rsidRPr="00D32448">
        <w:rPr>
          <w:rFonts w:ascii="Times New Roman" w:hAnsi="Times New Roman" w:cs="Times New Roman"/>
          <w:sz w:val="26"/>
          <w:szCs w:val="26"/>
          <w:lang w:val="vi-VN"/>
        </w:rPr>
        <w:t xml:space="preserve">tài sản có thể bị suy giảm giá trị </w:t>
      </w:r>
      <w:r w:rsidR="00033A09" w:rsidRPr="00D32448">
        <w:rPr>
          <w:rFonts w:ascii="Times New Roman" w:hAnsi="Times New Roman" w:cs="Times New Roman"/>
          <w:sz w:val="26"/>
          <w:szCs w:val="26"/>
          <w:lang w:val="vi-VN"/>
        </w:rPr>
        <w:t xml:space="preserve">bao gồm </w:t>
      </w:r>
      <w:r w:rsidR="00A04C4B" w:rsidRPr="00D32448">
        <w:rPr>
          <w:rFonts w:ascii="Times New Roman" w:hAnsi="Times New Roman" w:cs="Times New Roman"/>
          <w:sz w:val="26"/>
          <w:szCs w:val="26"/>
          <w:lang w:val="vi-VN"/>
        </w:rPr>
        <w:t xml:space="preserve">sự </w:t>
      </w:r>
      <w:r w:rsidRPr="00D32448">
        <w:rPr>
          <w:rFonts w:ascii="Times New Roman" w:hAnsi="Times New Roman" w:cs="Times New Roman"/>
          <w:sz w:val="26"/>
          <w:szCs w:val="26"/>
          <w:lang w:val="vi-VN"/>
        </w:rPr>
        <w:t xml:space="preserve">tồn tại của: </w:t>
      </w:r>
    </w:p>
    <w:p w:rsidR="00EE58B6"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(a) </w:t>
      </w:r>
      <w:r w:rsidR="00126EC4"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w:t>
      </w:r>
      <w:r w:rsidR="00126EC4" w:rsidRPr="00D32448">
        <w:rPr>
          <w:rFonts w:ascii="Times New Roman" w:hAnsi="Times New Roman" w:cs="Times New Roman"/>
          <w:sz w:val="26"/>
          <w:szCs w:val="26"/>
        </w:rPr>
        <w:t>để</w:t>
      </w:r>
      <w:r w:rsidRPr="00D32448">
        <w:rPr>
          <w:rFonts w:ascii="Times New Roman" w:hAnsi="Times New Roman" w:cs="Times New Roman"/>
          <w:sz w:val="26"/>
          <w:szCs w:val="26"/>
          <w:lang w:val="vi-VN"/>
        </w:rPr>
        <w:t xml:space="preserve"> mua tài sản hoặc </w:t>
      </w:r>
      <w:r w:rsidR="00126EC4" w:rsidRPr="00D32448">
        <w:rPr>
          <w:rFonts w:ascii="Times New Roman" w:hAnsi="Times New Roman" w:cs="Times New Roman"/>
          <w:sz w:val="26"/>
          <w:szCs w:val="26"/>
        </w:rPr>
        <w:t xml:space="preserve">nhu cầu </w:t>
      </w:r>
      <w:r w:rsidR="00A10E55" w:rsidRPr="00D32448">
        <w:rPr>
          <w:rFonts w:ascii="Times New Roman" w:hAnsi="Times New Roman" w:cs="Times New Roman"/>
          <w:sz w:val="26"/>
          <w:szCs w:val="26"/>
        </w:rPr>
        <w:t xml:space="preserve">về </w:t>
      </w:r>
      <w:r w:rsidRPr="00D32448">
        <w:rPr>
          <w:rFonts w:ascii="Times New Roman" w:hAnsi="Times New Roman" w:cs="Times New Roman"/>
          <w:sz w:val="26"/>
          <w:szCs w:val="26"/>
          <w:lang w:val="vi-VN"/>
        </w:rPr>
        <w:t xml:space="preserve">tiền </w:t>
      </w:r>
      <w:r w:rsidR="00A10E55" w:rsidRPr="00D32448">
        <w:rPr>
          <w:rFonts w:ascii="Times New Roman" w:hAnsi="Times New Roman" w:cs="Times New Roman"/>
          <w:sz w:val="26"/>
          <w:szCs w:val="26"/>
          <w:lang w:val="vi-VN"/>
        </w:rPr>
        <w:t xml:space="preserve">sau đó </w:t>
      </w:r>
      <w:r w:rsidRPr="00D32448">
        <w:rPr>
          <w:rFonts w:ascii="Times New Roman" w:hAnsi="Times New Roman" w:cs="Times New Roman"/>
          <w:sz w:val="26"/>
          <w:szCs w:val="26"/>
          <w:lang w:val="vi-VN"/>
        </w:rPr>
        <w:t xml:space="preserve">cho hoạt động hay duy trì tài sản cao hơn </w:t>
      </w:r>
      <w:r w:rsidR="00A10E55" w:rsidRPr="00D32448">
        <w:rPr>
          <w:rFonts w:ascii="Times New Roman" w:hAnsi="Times New Roman" w:cs="Times New Roman"/>
          <w:sz w:val="26"/>
          <w:szCs w:val="26"/>
          <w:lang w:val="vi-VN"/>
        </w:rPr>
        <w:t xml:space="preserve">đáng kể </w:t>
      </w:r>
      <w:r w:rsidR="00126EC4"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hoặc nhu cầu</w:t>
      </w:r>
      <w:r w:rsidR="00A10E55" w:rsidRPr="00D32448">
        <w:rPr>
          <w:rFonts w:ascii="Times New Roman" w:hAnsi="Times New Roman" w:cs="Times New Roman"/>
          <w:sz w:val="26"/>
          <w:szCs w:val="26"/>
          <w:lang w:val="vi-VN"/>
        </w:rPr>
        <w:t xml:space="preserve"> về</w:t>
      </w:r>
      <w:r w:rsidRPr="00D32448">
        <w:rPr>
          <w:rFonts w:ascii="Times New Roman" w:hAnsi="Times New Roman" w:cs="Times New Roman"/>
          <w:sz w:val="26"/>
          <w:szCs w:val="26"/>
          <w:lang w:val="vi-VN"/>
        </w:rPr>
        <w:t xml:space="preserve"> tiền t</w:t>
      </w:r>
      <w:r w:rsidR="00A10E55" w:rsidRPr="00D32448">
        <w:rPr>
          <w:rFonts w:ascii="Times New Roman" w:hAnsi="Times New Roman" w:cs="Times New Roman"/>
          <w:sz w:val="26"/>
          <w:szCs w:val="26"/>
          <w:lang w:val="vi-VN"/>
        </w:rPr>
        <w:t>heo</w:t>
      </w:r>
      <w:r w:rsidRPr="00D32448">
        <w:rPr>
          <w:rFonts w:ascii="Times New Roman" w:hAnsi="Times New Roman" w:cs="Times New Roman"/>
          <w:sz w:val="26"/>
          <w:szCs w:val="26"/>
          <w:lang w:val="vi-VN"/>
        </w:rPr>
        <w:t xml:space="preserve"> ngân sách ban đầu;</w:t>
      </w:r>
    </w:p>
    <w:p w:rsidR="00EE58B6"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(b) </w:t>
      </w:r>
      <w:r w:rsidR="00126EC4"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thuần thực tế hoặc lãi</w:t>
      </w:r>
      <w:r w:rsidR="00A10E55"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lỗ hoạt động từ </w:t>
      </w:r>
      <w:r w:rsidR="00A10E55" w:rsidRPr="00D32448">
        <w:rPr>
          <w:rFonts w:ascii="Times New Roman" w:hAnsi="Times New Roman" w:cs="Times New Roman"/>
          <w:sz w:val="26"/>
          <w:szCs w:val="26"/>
          <w:lang w:val="vi-VN"/>
        </w:rPr>
        <w:t xml:space="preserve">hoạt động của </w:t>
      </w:r>
      <w:r w:rsidRPr="00D32448">
        <w:rPr>
          <w:rFonts w:ascii="Times New Roman" w:hAnsi="Times New Roman" w:cs="Times New Roman"/>
          <w:sz w:val="26"/>
          <w:szCs w:val="26"/>
          <w:lang w:val="vi-VN"/>
        </w:rPr>
        <w:t xml:space="preserve">tài sản </w:t>
      </w:r>
      <w:r w:rsidR="00126EC4" w:rsidRPr="00D32448">
        <w:rPr>
          <w:rFonts w:ascii="Times New Roman" w:hAnsi="Times New Roman" w:cs="Times New Roman"/>
          <w:sz w:val="26"/>
          <w:szCs w:val="26"/>
        </w:rPr>
        <w:t>thấp hơn đáng kể</w:t>
      </w:r>
      <w:r w:rsidRPr="00D32448">
        <w:rPr>
          <w:rFonts w:ascii="Times New Roman" w:hAnsi="Times New Roman" w:cs="Times New Roman"/>
          <w:sz w:val="26"/>
          <w:szCs w:val="26"/>
          <w:lang w:val="vi-VN"/>
        </w:rPr>
        <w:t xml:space="preserve"> so với ngân sách dự kiến;</w:t>
      </w:r>
    </w:p>
    <w:p w:rsidR="00EE58B6"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 </w:t>
      </w:r>
      <w:r w:rsidR="00126EC4" w:rsidRPr="00D32448">
        <w:rPr>
          <w:rFonts w:ascii="Times New Roman" w:hAnsi="Times New Roman" w:cs="Times New Roman"/>
          <w:sz w:val="26"/>
          <w:szCs w:val="26"/>
        </w:rPr>
        <w:t xml:space="preserve">sự suy </w:t>
      </w:r>
      <w:r w:rsidRPr="00D32448">
        <w:rPr>
          <w:rFonts w:ascii="Times New Roman" w:hAnsi="Times New Roman" w:cs="Times New Roman"/>
          <w:sz w:val="26"/>
          <w:szCs w:val="26"/>
          <w:lang w:val="vi-VN"/>
        </w:rPr>
        <w:t xml:space="preserve">giảm đáng kể trong </w:t>
      </w:r>
      <w:r w:rsidR="00126EC4"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thuần hoặc lợi nhuận hoạt động theo ngân sách</w:t>
      </w:r>
      <w:r w:rsidR="00A10E55" w:rsidRPr="00D32448">
        <w:rPr>
          <w:rFonts w:ascii="Times New Roman" w:hAnsi="Times New Roman" w:cs="Times New Roman"/>
          <w:sz w:val="26"/>
          <w:szCs w:val="26"/>
          <w:lang w:val="vi-VN"/>
        </w:rPr>
        <w:t xml:space="preserve"> phát sinh từ tài sản;</w:t>
      </w:r>
      <w:r w:rsidRPr="00D32448">
        <w:rPr>
          <w:rFonts w:ascii="Times New Roman" w:hAnsi="Times New Roman" w:cs="Times New Roman"/>
          <w:sz w:val="26"/>
          <w:szCs w:val="26"/>
          <w:lang w:val="vi-VN"/>
        </w:rPr>
        <w:t xml:space="preserve"> hoặc </w:t>
      </w:r>
      <w:r w:rsidR="00A10E55" w:rsidRPr="00D32448">
        <w:rPr>
          <w:rFonts w:ascii="Times New Roman" w:hAnsi="Times New Roman" w:cs="Times New Roman"/>
          <w:sz w:val="26"/>
          <w:szCs w:val="26"/>
          <w:lang w:val="vi-VN"/>
        </w:rPr>
        <w:t xml:space="preserve">sự gia </w:t>
      </w:r>
      <w:r w:rsidRPr="00D32448">
        <w:rPr>
          <w:rFonts w:ascii="Times New Roman" w:hAnsi="Times New Roman" w:cs="Times New Roman"/>
          <w:sz w:val="26"/>
          <w:szCs w:val="26"/>
          <w:lang w:val="vi-VN"/>
        </w:rPr>
        <w:t xml:space="preserve">tăng đáng kể </w:t>
      </w:r>
      <w:r w:rsidR="00126EC4" w:rsidRPr="00D32448">
        <w:rPr>
          <w:rFonts w:ascii="Times New Roman" w:hAnsi="Times New Roman" w:cs="Times New Roman"/>
          <w:sz w:val="26"/>
          <w:szCs w:val="26"/>
        </w:rPr>
        <w:t>khoản lỗ</w:t>
      </w:r>
      <w:r w:rsidR="00A10E55" w:rsidRPr="00D32448">
        <w:rPr>
          <w:rFonts w:ascii="Times New Roman" w:hAnsi="Times New Roman" w:cs="Times New Roman"/>
          <w:sz w:val="26"/>
          <w:szCs w:val="26"/>
          <w:lang w:val="vi-VN"/>
        </w:rPr>
        <w:t xml:space="preserve"> dự kiến theo</w:t>
      </w:r>
      <w:r w:rsidRPr="00D32448">
        <w:rPr>
          <w:rFonts w:ascii="Times New Roman" w:hAnsi="Times New Roman" w:cs="Times New Roman"/>
          <w:sz w:val="26"/>
          <w:szCs w:val="26"/>
          <w:lang w:val="vi-VN"/>
        </w:rPr>
        <w:t xml:space="preserve"> ngân sách phát sinh từ tài sản; hoặc</w:t>
      </w:r>
    </w:p>
    <w:p w:rsidR="00BB5436"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(d) </w:t>
      </w:r>
      <w:r w:rsidR="00210703" w:rsidRPr="00D32448">
        <w:rPr>
          <w:rFonts w:ascii="Times New Roman" w:hAnsi="Times New Roman" w:cs="Times New Roman"/>
          <w:sz w:val="26"/>
          <w:szCs w:val="26"/>
          <w:lang w:val="vi-VN"/>
        </w:rPr>
        <w:t xml:space="preserve">Khoản lỗ từ </w:t>
      </w:r>
      <w:r w:rsidRPr="00D32448">
        <w:rPr>
          <w:rFonts w:ascii="Times New Roman" w:hAnsi="Times New Roman" w:cs="Times New Roman"/>
          <w:sz w:val="26"/>
          <w:szCs w:val="26"/>
          <w:lang w:val="vi-VN"/>
        </w:rPr>
        <w:t>hoạt động hoặc</w:t>
      </w:r>
      <w:r w:rsidR="00B5536D" w:rsidRPr="00D32448">
        <w:rPr>
          <w:rFonts w:ascii="Times New Roman" w:hAnsi="Times New Roman" w:cs="Times New Roman"/>
          <w:sz w:val="26"/>
          <w:szCs w:val="26"/>
          <w:lang w:val="vi-VN"/>
        </w:rPr>
        <w:t xml:space="preserve"> khoản chênh lệch</w:t>
      </w:r>
      <w:r w:rsidR="00CD30D2" w:rsidRPr="00D32448">
        <w:rPr>
          <w:rFonts w:ascii="Times New Roman" w:hAnsi="Times New Roman" w:cs="Times New Roman"/>
          <w:sz w:val="26"/>
          <w:szCs w:val="26"/>
          <w:lang w:val="vi-VN"/>
        </w:rPr>
        <w:t xml:space="preserve"> giữa</w:t>
      </w:r>
      <w:r w:rsidRPr="00D32448">
        <w:rPr>
          <w:rFonts w:ascii="Times New Roman" w:hAnsi="Times New Roman" w:cs="Times New Roman"/>
          <w:sz w:val="26"/>
          <w:szCs w:val="26"/>
          <w:lang w:val="vi-VN"/>
        </w:rPr>
        <w:t xml:space="preserve"> </w:t>
      </w:r>
      <w:r w:rsidR="00126EC4"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ra </w:t>
      </w:r>
      <w:r w:rsidR="004714B3" w:rsidRPr="00D32448">
        <w:rPr>
          <w:rFonts w:ascii="Times New Roman" w:hAnsi="Times New Roman" w:cs="Times New Roman"/>
          <w:sz w:val="26"/>
          <w:szCs w:val="26"/>
          <w:lang w:val="vi-VN"/>
        </w:rPr>
        <w:t>cao</w:t>
      </w:r>
      <w:r w:rsidR="00B5536D" w:rsidRPr="00D32448">
        <w:rPr>
          <w:rFonts w:ascii="Times New Roman" w:hAnsi="Times New Roman" w:cs="Times New Roman"/>
          <w:sz w:val="26"/>
          <w:szCs w:val="26"/>
          <w:lang w:val="vi-VN"/>
        </w:rPr>
        <w:t xml:space="preserve"> hơn dòng tiền vào</w:t>
      </w:r>
      <w:r w:rsidRPr="00D32448">
        <w:rPr>
          <w:rFonts w:ascii="Times New Roman" w:hAnsi="Times New Roman" w:cs="Times New Roman"/>
          <w:sz w:val="26"/>
          <w:szCs w:val="26"/>
          <w:lang w:val="vi-VN"/>
        </w:rPr>
        <w:t xml:space="preserve"> </w:t>
      </w:r>
      <w:r w:rsidR="00B5536D" w:rsidRPr="00D32448">
        <w:rPr>
          <w:rFonts w:ascii="Times New Roman" w:hAnsi="Times New Roman" w:cs="Times New Roman"/>
          <w:sz w:val="26"/>
          <w:szCs w:val="26"/>
          <w:lang w:val="vi-VN"/>
        </w:rPr>
        <w:t xml:space="preserve">phát sinh từ </w:t>
      </w:r>
      <w:r w:rsidRPr="00D32448">
        <w:rPr>
          <w:rFonts w:ascii="Times New Roman" w:hAnsi="Times New Roman" w:cs="Times New Roman"/>
          <w:sz w:val="26"/>
          <w:szCs w:val="26"/>
          <w:lang w:val="vi-VN"/>
        </w:rPr>
        <w:t xml:space="preserve">tài sản, khi </w:t>
      </w:r>
      <w:r w:rsidR="002B5E78" w:rsidRPr="00D32448">
        <w:rPr>
          <w:rFonts w:ascii="Times New Roman" w:hAnsi="Times New Roman" w:cs="Times New Roman"/>
          <w:sz w:val="26"/>
          <w:szCs w:val="26"/>
          <w:lang w:val="vi-VN"/>
        </w:rPr>
        <w:t xml:space="preserve">số liệu </w:t>
      </w:r>
      <w:r w:rsidRPr="00D32448">
        <w:rPr>
          <w:rFonts w:ascii="Times New Roman" w:hAnsi="Times New Roman" w:cs="Times New Roman"/>
          <w:sz w:val="26"/>
          <w:szCs w:val="26"/>
          <w:lang w:val="vi-VN"/>
        </w:rPr>
        <w:t xml:space="preserve">kỳ hiện tại được tổng hợp cùng với </w:t>
      </w:r>
      <w:r w:rsidR="002B5E78" w:rsidRPr="00D32448">
        <w:rPr>
          <w:rFonts w:ascii="Times New Roman" w:hAnsi="Times New Roman" w:cs="Times New Roman"/>
          <w:sz w:val="26"/>
          <w:szCs w:val="26"/>
          <w:lang w:val="vi-VN"/>
        </w:rPr>
        <w:t xml:space="preserve">số liệu </w:t>
      </w:r>
      <w:r w:rsidRPr="00D32448">
        <w:rPr>
          <w:rFonts w:ascii="Times New Roman" w:hAnsi="Times New Roman" w:cs="Times New Roman"/>
          <w:sz w:val="26"/>
          <w:szCs w:val="26"/>
          <w:lang w:val="vi-VN"/>
        </w:rPr>
        <w:t xml:space="preserve">ngân </w:t>
      </w:r>
      <w:r w:rsidRPr="00D32448">
        <w:rPr>
          <w:rFonts w:ascii="Times New Roman" w:hAnsi="Times New Roman" w:cs="Times New Roman"/>
          <w:sz w:val="26"/>
          <w:szCs w:val="26"/>
          <w:lang w:val="vi-VN"/>
        </w:rPr>
        <w:lastRenderedPageBreak/>
        <w:t xml:space="preserve">sách </w:t>
      </w:r>
      <w:r w:rsidR="002B5E78" w:rsidRPr="00D32448">
        <w:rPr>
          <w:rFonts w:ascii="Times New Roman" w:hAnsi="Times New Roman" w:cs="Times New Roman"/>
          <w:sz w:val="26"/>
          <w:szCs w:val="26"/>
          <w:lang w:val="vi-VN"/>
        </w:rPr>
        <w:t>của các kỳ</w:t>
      </w:r>
      <w:r w:rsidRPr="00D32448">
        <w:rPr>
          <w:rFonts w:ascii="Times New Roman" w:hAnsi="Times New Roman" w:cs="Times New Roman"/>
          <w:sz w:val="26"/>
          <w:szCs w:val="26"/>
          <w:lang w:val="vi-VN"/>
        </w:rPr>
        <w:t xml:space="preserve"> tương lai.</w:t>
      </w:r>
    </w:p>
    <w:p w:rsidR="00555C08" w:rsidRPr="00D32448" w:rsidRDefault="00BB2DE1" w:rsidP="00CB2557">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15. Như </w:t>
      </w:r>
      <w:r w:rsidR="00634336" w:rsidRPr="00D32448">
        <w:rPr>
          <w:rFonts w:ascii="Times New Roman" w:hAnsi="Times New Roman" w:cs="Times New Roman"/>
          <w:sz w:val="26"/>
          <w:szCs w:val="26"/>
        </w:rPr>
        <w:t xml:space="preserve">quy định </w:t>
      </w:r>
      <w:r w:rsidRPr="00D32448">
        <w:rPr>
          <w:rFonts w:ascii="Times New Roman" w:hAnsi="Times New Roman" w:cs="Times New Roman"/>
          <w:sz w:val="26"/>
          <w:szCs w:val="26"/>
          <w:lang w:val="vi-VN"/>
        </w:rPr>
        <w:t xml:space="preserve">trong đoạn 10, chuẩn mực này yêu cầu tài sản vô hình có thời gian sử dụng hữu ích không xác định hoặc tài sản vô hình </w:t>
      </w:r>
      <w:r w:rsidR="00DA2FF8" w:rsidRPr="00D32448">
        <w:rPr>
          <w:rFonts w:ascii="Times New Roman" w:hAnsi="Times New Roman" w:cs="Times New Roman"/>
          <w:sz w:val="26"/>
          <w:szCs w:val="26"/>
          <w:lang w:val="vi-VN"/>
        </w:rPr>
        <w:t xml:space="preserve">ở trạng thái </w:t>
      </w:r>
      <w:r w:rsidRPr="00D32448">
        <w:rPr>
          <w:rFonts w:ascii="Times New Roman" w:hAnsi="Times New Roman" w:cs="Times New Roman"/>
          <w:sz w:val="26"/>
          <w:szCs w:val="26"/>
          <w:lang w:val="vi-VN"/>
        </w:rPr>
        <w:t xml:space="preserve">chưa sẵn sàng </w:t>
      </w:r>
      <w:r w:rsidR="001A0CBB" w:rsidRPr="00D32448">
        <w:rPr>
          <w:rFonts w:ascii="Times New Roman" w:hAnsi="Times New Roman" w:cs="Times New Roman"/>
          <w:sz w:val="26"/>
          <w:szCs w:val="26"/>
          <w:lang w:val="vi-VN"/>
        </w:rPr>
        <w:t xml:space="preserve">đưa vào </w:t>
      </w:r>
      <w:r w:rsidRPr="00D32448">
        <w:rPr>
          <w:rFonts w:ascii="Times New Roman" w:hAnsi="Times New Roman" w:cs="Times New Roman"/>
          <w:sz w:val="26"/>
          <w:szCs w:val="26"/>
          <w:lang w:val="vi-VN"/>
        </w:rPr>
        <w:t xml:space="preserve">sử dụng và lợi thế thương mại phải được </w:t>
      </w:r>
      <w:r w:rsidR="00C1045A" w:rsidRPr="00D32448">
        <w:rPr>
          <w:rFonts w:ascii="Times New Roman" w:hAnsi="Times New Roman" w:cs="Times New Roman"/>
          <w:sz w:val="26"/>
          <w:szCs w:val="26"/>
          <w:lang w:val="vi-VN"/>
        </w:rPr>
        <w:t xml:space="preserve">thử nghiệm </w:t>
      </w:r>
      <w:r w:rsidRPr="00D32448">
        <w:rPr>
          <w:rFonts w:ascii="Times New Roman" w:hAnsi="Times New Roman" w:cs="Times New Roman"/>
          <w:sz w:val="26"/>
          <w:szCs w:val="26"/>
          <w:lang w:val="vi-VN"/>
        </w:rPr>
        <w:t>suy giảm giá trị ít nhất hàng năm. Ngoài các yêu cầu trong đoạn 10, khái niệm trọng yếu</w:t>
      </w:r>
      <w:r w:rsidR="00DC568B"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lang w:val="vi-VN"/>
        </w:rPr>
        <w:t xml:space="preserve"> áp dụng </w:t>
      </w:r>
      <w:r w:rsidR="00044AE3" w:rsidRPr="00D32448">
        <w:rPr>
          <w:rFonts w:ascii="Times New Roman" w:hAnsi="Times New Roman" w:cs="Times New Roman"/>
          <w:sz w:val="26"/>
          <w:szCs w:val="26"/>
          <w:lang w:val="vi-VN"/>
        </w:rPr>
        <w:t xml:space="preserve">khi </w:t>
      </w:r>
      <w:r w:rsidR="00B82C1C" w:rsidRPr="00D32448">
        <w:rPr>
          <w:rFonts w:ascii="Times New Roman" w:hAnsi="Times New Roman" w:cs="Times New Roman"/>
          <w:sz w:val="26"/>
          <w:szCs w:val="26"/>
        </w:rPr>
        <w:t>xác định</w:t>
      </w:r>
      <w:r w:rsidRPr="00D32448">
        <w:rPr>
          <w:rFonts w:ascii="Times New Roman" w:hAnsi="Times New Roman" w:cs="Times New Roman"/>
          <w:sz w:val="26"/>
          <w:szCs w:val="26"/>
          <w:lang w:val="vi-VN"/>
        </w:rPr>
        <w:t xml:space="preserve"> xem giá trị có thể thu hồi của tài sản có cần</w:t>
      </w:r>
      <w:r w:rsidR="00585E17"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lang w:val="vi-VN"/>
        </w:rPr>
        <w:t xml:space="preserve"> ước tính</w:t>
      </w:r>
      <w:r w:rsidR="00585E17" w:rsidRPr="00D32448">
        <w:rPr>
          <w:rFonts w:ascii="Times New Roman" w:hAnsi="Times New Roman" w:cs="Times New Roman"/>
          <w:sz w:val="26"/>
          <w:szCs w:val="26"/>
          <w:lang w:val="vi-VN"/>
        </w:rPr>
        <w:t xml:space="preserve"> hay</w:t>
      </w:r>
      <w:r w:rsidRPr="00D32448">
        <w:rPr>
          <w:rFonts w:ascii="Times New Roman" w:hAnsi="Times New Roman" w:cs="Times New Roman"/>
          <w:sz w:val="26"/>
          <w:szCs w:val="26"/>
          <w:lang w:val="vi-VN"/>
        </w:rPr>
        <w:t xml:space="preserve"> không. Ví dụ, nếu các tính</w:t>
      </w:r>
      <w:r w:rsidR="00585E17" w:rsidRPr="00D32448">
        <w:rPr>
          <w:rFonts w:ascii="Times New Roman" w:hAnsi="Times New Roman" w:cs="Times New Roman"/>
          <w:sz w:val="26"/>
          <w:szCs w:val="26"/>
          <w:lang w:val="vi-VN"/>
        </w:rPr>
        <w:t xml:space="preserve"> toán</w:t>
      </w:r>
      <w:r w:rsidRPr="00D32448">
        <w:rPr>
          <w:rFonts w:ascii="Times New Roman" w:hAnsi="Times New Roman" w:cs="Times New Roman"/>
          <w:sz w:val="26"/>
          <w:szCs w:val="26"/>
          <w:lang w:val="vi-VN"/>
        </w:rPr>
        <w:t xml:space="preserve"> trước đây </w:t>
      </w:r>
      <w:r w:rsidR="007F3B50" w:rsidRPr="00D32448">
        <w:rPr>
          <w:rFonts w:ascii="Times New Roman" w:hAnsi="Times New Roman" w:cs="Times New Roman"/>
          <w:sz w:val="26"/>
          <w:szCs w:val="26"/>
          <w:lang w:val="vi-VN"/>
        </w:rPr>
        <w:t xml:space="preserve">cho thấy </w:t>
      </w:r>
      <w:r w:rsidRPr="00D32448">
        <w:rPr>
          <w:rFonts w:ascii="Times New Roman" w:hAnsi="Times New Roman" w:cs="Times New Roman"/>
          <w:sz w:val="26"/>
          <w:szCs w:val="26"/>
          <w:lang w:val="vi-VN"/>
        </w:rPr>
        <w:t xml:space="preserve">giá trị có thể thu hồi cao hơn đáng kể giá trị ghi sổ </w:t>
      </w:r>
      <w:r w:rsidR="007F3B50" w:rsidRPr="00D32448">
        <w:rPr>
          <w:rFonts w:ascii="Times New Roman" w:hAnsi="Times New Roman" w:cs="Times New Roman"/>
          <w:sz w:val="26"/>
          <w:szCs w:val="26"/>
          <w:lang w:val="vi-VN"/>
        </w:rPr>
        <w:t xml:space="preserve">của tài sản </w:t>
      </w:r>
      <w:r w:rsidRPr="00D32448">
        <w:rPr>
          <w:rFonts w:ascii="Times New Roman" w:hAnsi="Times New Roman" w:cs="Times New Roman"/>
          <w:sz w:val="26"/>
          <w:szCs w:val="26"/>
          <w:lang w:val="vi-VN"/>
        </w:rPr>
        <w:t xml:space="preserve">thì đơn vị không cần ước tính lại giá trị có thể thu hồi của tài sản nếu không có sự kiện gì xảy ra làm thay đổi </w:t>
      </w:r>
      <w:r w:rsidR="00F764AC" w:rsidRPr="00D32448">
        <w:rPr>
          <w:rFonts w:ascii="Times New Roman" w:hAnsi="Times New Roman" w:cs="Times New Roman"/>
          <w:sz w:val="26"/>
          <w:szCs w:val="26"/>
          <w:lang w:val="vi-VN"/>
        </w:rPr>
        <w:t xml:space="preserve">sự chênh lệch đáng kể </w:t>
      </w:r>
      <w:r w:rsidRPr="00D32448">
        <w:rPr>
          <w:rFonts w:ascii="Times New Roman" w:hAnsi="Times New Roman" w:cs="Times New Roman"/>
          <w:sz w:val="26"/>
          <w:szCs w:val="26"/>
          <w:lang w:val="vi-VN"/>
        </w:rPr>
        <w:t xml:space="preserve">đó. Tương tự như vậy, </w:t>
      </w:r>
      <w:r w:rsidR="003B5189"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phân tích trước đây </w:t>
      </w:r>
      <w:r w:rsidR="003B5189" w:rsidRPr="00D32448">
        <w:rPr>
          <w:rFonts w:ascii="Times New Roman" w:hAnsi="Times New Roman" w:cs="Times New Roman"/>
          <w:sz w:val="26"/>
          <w:szCs w:val="26"/>
          <w:lang w:val="vi-VN"/>
        </w:rPr>
        <w:t xml:space="preserve">cho thấy </w:t>
      </w:r>
      <w:r w:rsidRPr="00D32448">
        <w:rPr>
          <w:rFonts w:ascii="Times New Roman" w:hAnsi="Times New Roman" w:cs="Times New Roman"/>
          <w:sz w:val="26"/>
          <w:szCs w:val="26"/>
          <w:lang w:val="vi-VN"/>
        </w:rPr>
        <w:t>giá trị có thể thu hồi của tài sản không</w:t>
      </w:r>
      <w:r w:rsidR="00641D0A" w:rsidRPr="00D32448">
        <w:rPr>
          <w:rFonts w:ascii="Times New Roman" w:hAnsi="Times New Roman" w:cs="Times New Roman"/>
          <w:sz w:val="26"/>
          <w:szCs w:val="26"/>
          <w:lang w:val="vi-VN"/>
        </w:rPr>
        <w:t xml:space="preserve"> dễ</w:t>
      </w:r>
      <w:r w:rsidR="004973F3" w:rsidRPr="00D32448">
        <w:rPr>
          <w:rFonts w:ascii="Times New Roman" w:hAnsi="Times New Roman" w:cs="Times New Roman"/>
          <w:sz w:val="26"/>
          <w:szCs w:val="26"/>
          <w:lang w:val="vi-VN"/>
        </w:rPr>
        <w:t xml:space="preserve"> bị</w:t>
      </w:r>
      <w:r w:rsidRPr="00D32448">
        <w:rPr>
          <w:rFonts w:ascii="Times New Roman" w:hAnsi="Times New Roman" w:cs="Times New Roman"/>
          <w:sz w:val="26"/>
          <w:szCs w:val="26"/>
          <w:lang w:val="vi-VN"/>
        </w:rPr>
        <w:t xml:space="preserve"> ảnh hưởng bởi một (hoặc nhiều) các dấu hiệu đã liệt kê trong đoạn 12.</w:t>
      </w:r>
    </w:p>
    <w:p w:rsidR="00806428" w:rsidRPr="00D32448" w:rsidRDefault="00BB2DE1" w:rsidP="00C45E3B">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16. Như </w:t>
      </w:r>
      <w:r w:rsidR="00181104" w:rsidRPr="00D32448">
        <w:rPr>
          <w:rFonts w:ascii="Times New Roman" w:hAnsi="Times New Roman" w:cs="Times New Roman"/>
          <w:sz w:val="26"/>
          <w:szCs w:val="26"/>
          <w:lang w:val="vi-VN"/>
        </w:rPr>
        <w:t xml:space="preserve">mô tả </w:t>
      </w:r>
      <w:r w:rsidRPr="00D32448">
        <w:rPr>
          <w:rFonts w:ascii="Times New Roman" w:hAnsi="Times New Roman" w:cs="Times New Roman"/>
          <w:sz w:val="26"/>
          <w:szCs w:val="26"/>
          <w:lang w:val="vi-VN"/>
        </w:rPr>
        <w:t xml:space="preserve">trong đoạn 15, nếu lãi suất thị trường hay </w:t>
      </w:r>
      <w:r w:rsidR="002050DB" w:rsidRPr="00D32448">
        <w:rPr>
          <w:rFonts w:ascii="Times New Roman" w:hAnsi="Times New Roman" w:cs="Times New Roman"/>
          <w:sz w:val="26"/>
          <w:szCs w:val="26"/>
          <w:lang w:val="vi-VN"/>
        </w:rPr>
        <w:t xml:space="preserve">tỷ suất sinh lời của khoản đầu tư trên thị trường </w:t>
      </w:r>
      <w:r w:rsidRPr="00D32448">
        <w:rPr>
          <w:rFonts w:ascii="Times New Roman" w:hAnsi="Times New Roman" w:cs="Times New Roman"/>
          <w:sz w:val="26"/>
          <w:szCs w:val="26"/>
          <w:lang w:val="vi-VN"/>
        </w:rPr>
        <w:t>đã tăng lên trong kỳ, đơn vị không cần thực hiện ước tính giá trị có thể thu hồi của tài sản trong những trường hợp sau:</w:t>
      </w:r>
    </w:p>
    <w:p w:rsidR="00806428" w:rsidRPr="00D32448" w:rsidRDefault="007E5D60" w:rsidP="00C45E3B">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a) </w:t>
      </w:r>
      <w:r w:rsidR="006B7C95" w:rsidRPr="00D32448">
        <w:rPr>
          <w:rFonts w:ascii="Times New Roman" w:hAnsi="Times New Roman" w:cs="Times New Roman"/>
          <w:sz w:val="26"/>
          <w:szCs w:val="26"/>
        </w:rPr>
        <w:t>n</w:t>
      </w:r>
      <w:r w:rsidR="00BB2DE1" w:rsidRPr="00D32448">
        <w:rPr>
          <w:rFonts w:ascii="Times New Roman" w:hAnsi="Times New Roman" w:cs="Times New Roman"/>
          <w:sz w:val="26"/>
          <w:szCs w:val="26"/>
          <w:lang w:val="vi-VN"/>
        </w:rPr>
        <w:t xml:space="preserve">ếu </w:t>
      </w:r>
      <w:r w:rsidR="00EE3365" w:rsidRPr="00D32448">
        <w:rPr>
          <w:rFonts w:ascii="Times New Roman" w:hAnsi="Times New Roman" w:cs="Times New Roman"/>
          <w:sz w:val="26"/>
          <w:szCs w:val="26"/>
          <w:lang w:val="vi-VN"/>
        </w:rPr>
        <w:t xml:space="preserve">lãi suất </w:t>
      </w:r>
      <w:r w:rsidR="00BB2DE1" w:rsidRPr="00D32448">
        <w:rPr>
          <w:rFonts w:ascii="Times New Roman" w:hAnsi="Times New Roman" w:cs="Times New Roman"/>
          <w:sz w:val="26"/>
          <w:szCs w:val="26"/>
          <w:lang w:val="vi-VN"/>
        </w:rPr>
        <w:t xml:space="preserve">chiết khấu </w:t>
      </w:r>
      <w:r w:rsidR="00EF7018" w:rsidRPr="00D32448">
        <w:rPr>
          <w:rFonts w:ascii="Times New Roman" w:hAnsi="Times New Roman" w:cs="Times New Roman"/>
          <w:sz w:val="26"/>
          <w:szCs w:val="26"/>
          <w:lang w:val="vi-VN"/>
        </w:rPr>
        <w:t xml:space="preserve">được dùng </w:t>
      </w:r>
      <w:r w:rsidR="00BB2DE1" w:rsidRPr="00D32448">
        <w:rPr>
          <w:rFonts w:ascii="Times New Roman" w:hAnsi="Times New Roman" w:cs="Times New Roman"/>
          <w:sz w:val="26"/>
          <w:szCs w:val="26"/>
          <w:lang w:val="vi-VN"/>
        </w:rPr>
        <w:t xml:space="preserve">khi tính toán giá trị sử dụng của tài sản không có khả năng bị ảnh hưởng bởi </w:t>
      </w:r>
      <w:r w:rsidR="00803832" w:rsidRPr="00D32448">
        <w:rPr>
          <w:rFonts w:ascii="Times New Roman" w:hAnsi="Times New Roman" w:cs="Times New Roman"/>
          <w:sz w:val="26"/>
          <w:szCs w:val="26"/>
          <w:lang w:val="vi-VN"/>
        </w:rPr>
        <w:t>sư gia tăng của</w:t>
      </w:r>
      <w:r w:rsidR="00BB2DE1" w:rsidRPr="00D32448">
        <w:rPr>
          <w:rFonts w:ascii="Times New Roman" w:hAnsi="Times New Roman" w:cs="Times New Roman"/>
          <w:sz w:val="26"/>
          <w:szCs w:val="26"/>
          <w:lang w:val="vi-VN"/>
        </w:rPr>
        <w:t xml:space="preserve"> lãi suất thị trường. Ví dụ, việc lãi suất ngắn hạn</w:t>
      </w:r>
      <w:r w:rsidR="00EB6789" w:rsidRPr="00D32448">
        <w:rPr>
          <w:rFonts w:ascii="Times New Roman" w:hAnsi="Times New Roman" w:cs="Times New Roman"/>
          <w:sz w:val="26"/>
          <w:szCs w:val="26"/>
          <w:lang w:val="vi-VN"/>
        </w:rPr>
        <w:t xml:space="preserve"> tăng lên</w:t>
      </w:r>
      <w:r w:rsidR="00BB2DE1" w:rsidRPr="00D32448">
        <w:rPr>
          <w:rFonts w:ascii="Times New Roman" w:hAnsi="Times New Roman" w:cs="Times New Roman"/>
          <w:sz w:val="26"/>
          <w:szCs w:val="26"/>
          <w:lang w:val="vi-VN"/>
        </w:rPr>
        <w:t xml:space="preserve"> có thể không ảnh hưởng trọng yếu đến </w:t>
      </w:r>
      <w:r w:rsidR="00C1047C" w:rsidRPr="00D32448">
        <w:rPr>
          <w:rFonts w:ascii="Times New Roman" w:hAnsi="Times New Roman" w:cs="Times New Roman"/>
          <w:sz w:val="26"/>
          <w:szCs w:val="26"/>
          <w:lang w:val="vi-VN"/>
        </w:rPr>
        <w:t xml:space="preserve">lãi suất </w:t>
      </w:r>
      <w:r w:rsidR="00BB2DE1" w:rsidRPr="00D32448">
        <w:rPr>
          <w:rFonts w:ascii="Times New Roman" w:hAnsi="Times New Roman" w:cs="Times New Roman"/>
          <w:sz w:val="26"/>
          <w:szCs w:val="26"/>
          <w:lang w:val="vi-VN"/>
        </w:rPr>
        <w:t>chiết khấu đã</w:t>
      </w:r>
      <w:r w:rsidR="00901F88" w:rsidRPr="00D32448">
        <w:rPr>
          <w:rFonts w:ascii="Times New Roman" w:hAnsi="Times New Roman" w:cs="Times New Roman"/>
          <w:sz w:val="26"/>
          <w:szCs w:val="26"/>
          <w:lang w:val="vi-VN"/>
        </w:rPr>
        <w:t xml:space="preserve"> </w:t>
      </w:r>
      <w:r w:rsidR="00414B3E" w:rsidRPr="00D32448">
        <w:rPr>
          <w:rFonts w:ascii="Times New Roman" w:hAnsi="Times New Roman" w:cs="Times New Roman"/>
          <w:sz w:val="26"/>
          <w:szCs w:val="26"/>
          <w:lang w:val="vi-VN"/>
        </w:rPr>
        <w:t>sử dụng</w:t>
      </w:r>
      <w:r w:rsidR="00BB2DE1" w:rsidRPr="00D32448">
        <w:rPr>
          <w:rFonts w:ascii="Times New Roman" w:hAnsi="Times New Roman" w:cs="Times New Roman"/>
          <w:sz w:val="26"/>
          <w:szCs w:val="26"/>
          <w:lang w:val="vi-VN"/>
        </w:rPr>
        <w:t xml:space="preserve"> đối với tài sản có thời gian sử dụng hữu ích còn lại dài.</w:t>
      </w:r>
    </w:p>
    <w:p w:rsidR="00C14845" w:rsidRPr="00D32448" w:rsidRDefault="007E5D60" w:rsidP="00C45E3B">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b) </w:t>
      </w:r>
      <w:r w:rsidR="006B7C95" w:rsidRPr="00D32448">
        <w:rPr>
          <w:rFonts w:ascii="Times New Roman" w:hAnsi="Times New Roman" w:cs="Times New Roman"/>
          <w:sz w:val="26"/>
          <w:szCs w:val="26"/>
        </w:rPr>
        <w:t>n</w:t>
      </w:r>
      <w:r w:rsidR="00BB2DE1" w:rsidRPr="00D32448">
        <w:rPr>
          <w:rFonts w:ascii="Times New Roman" w:hAnsi="Times New Roman" w:cs="Times New Roman"/>
          <w:sz w:val="26"/>
          <w:szCs w:val="26"/>
          <w:lang w:val="vi-VN"/>
        </w:rPr>
        <w:t xml:space="preserve">ếu </w:t>
      </w:r>
      <w:r w:rsidR="00EE3365" w:rsidRPr="00D32448">
        <w:rPr>
          <w:rFonts w:ascii="Times New Roman" w:hAnsi="Times New Roman" w:cs="Times New Roman"/>
          <w:sz w:val="26"/>
          <w:szCs w:val="26"/>
          <w:lang w:val="vi-VN"/>
        </w:rPr>
        <w:t xml:space="preserve">lãi suất </w:t>
      </w:r>
      <w:r w:rsidR="00BB2DE1" w:rsidRPr="00D32448">
        <w:rPr>
          <w:rFonts w:ascii="Times New Roman" w:hAnsi="Times New Roman" w:cs="Times New Roman"/>
          <w:sz w:val="26"/>
          <w:szCs w:val="26"/>
          <w:lang w:val="vi-VN"/>
        </w:rPr>
        <w:t xml:space="preserve">chiết khấu </w:t>
      </w:r>
      <w:r w:rsidR="00064446" w:rsidRPr="00D32448">
        <w:rPr>
          <w:rFonts w:ascii="Times New Roman" w:hAnsi="Times New Roman" w:cs="Times New Roman"/>
          <w:sz w:val="26"/>
          <w:szCs w:val="26"/>
          <w:lang w:val="vi-VN"/>
        </w:rPr>
        <w:t xml:space="preserve">được dùng </w:t>
      </w:r>
      <w:r w:rsidR="00BB2DE1" w:rsidRPr="00D32448">
        <w:rPr>
          <w:rFonts w:ascii="Times New Roman" w:hAnsi="Times New Roman" w:cs="Times New Roman"/>
          <w:sz w:val="26"/>
          <w:szCs w:val="26"/>
          <w:lang w:val="vi-VN"/>
        </w:rPr>
        <w:t xml:space="preserve">khi tính toán giá trị sử dụng của tài sản có khả năng bị ảnh hưởng vì lãi suất thị trường tăng </w:t>
      </w:r>
      <w:r w:rsidR="00695C07" w:rsidRPr="00D32448">
        <w:rPr>
          <w:rFonts w:ascii="Times New Roman" w:hAnsi="Times New Roman" w:cs="Times New Roman"/>
          <w:sz w:val="26"/>
          <w:szCs w:val="26"/>
          <w:lang w:val="vi-VN"/>
        </w:rPr>
        <w:t>lên</w:t>
      </w:r>
      <w:r w:rsidR="00BB2DE1" w:rsidRPr="00D32448">
        <w:rPr>
          <w:rFonts w:ascii="Times New Roman" w:hAnsi="Times New Roman" w:cs="Times New Roman"/>
          <w:sz w:val="26"/>
          <w:szCs w:val="26"/>
          <w:lang w:val="vi-VN"/>
        </w:rPr>
        <w:t xml:space="preserve"> nhưng các phân tích </w:t>
      </w:r>
      <w:r w:rsidR="00032A20" w:rsidRPr="00D32448">
        <w:rPr>
          <w:rFonts w:ascii="Times New Roman" w:hAnsi="Times New Roman" w:cs="Times New Roman"/>
          <w:sz w:val="26"/>
          <w:szCs w:val="26"/>
          <w:lang w:val="vi-VN"/>
        </w:rPr>
        <w:t xml:space="preserve">về </w:t>
      </w:r>
      <w:r w:rsidR="0093758D" w:rsidRPr="00D32448">
        <w:rPr>
          <w:rFonts w:ascii="Times New Roman" w:hAnsi="Times New Roman" w:cs="Times New Roman"/>
          <w:sz w:val="26"/>
          <w:szCs w:val="26"/>
        </w:rPr>
        <w:t>độ</w:t>
      </w:r>
      <w:r w:rsidR="00BB2DE1" w:rsidRPr="00D32448">
        <w:rPr>
          <w:rFonts w:ascii="Times New Roman" w:hAnsi="Times New Roman" w:cs="Times New Roman"/>
          <w:sz w:val="26"/>
          <w:szCs w:val="26"/>
          <w:lang w:val="vi-VN"/>
        </w:rPr>
        <w:t xml:space="preserve"> nhạy trước đây </w:t>
      </w:r>
      <w:r w:rsidR="00032A20" w:rsidRPr="00D32448">
        <w:rPr>
          <w:rFonts w:ascii="Times New Roman" w:hAnsi="Times New Roman" w:cs="Times New Roman"/>
          <w:sz w:val="26"/>
          <w:szCs w:val="26"/>
          <w:lang w:val="vi-VN"/>
        </w:rPr>
        <w:t xml:space="preserve">đối với </w:t>
      </w:r>
      <w:r w:rsidR="00BB2DE1" w:rsidRPr="00D32448">
        <w:rPr>
          <w:rFonts w:ascii="Times New Roman" w:hAnsi="Times New Roman" w:cs="Times New Roman"/>
          <w:sz w:val="26"/>
          <w:szCs w:val="26"/>
          <w:lang w:val="vi-VN"/>
        </w:rPr>
        <w:t xml:space="preserve">giá trị có thể thu hồi </w:t>
      </w:r>
      <w:r w:rsidR="00471546" w:rsidRPr="00D32448">
        <w:rPr>
          <w:rFonts w:ascii="Times New Roman" w:hAnsi="Times New Roman" w:cs="Times New Roman"/>
          <w:sz w:val="26"/>
          <w:szCs w:val="26"/>
          <w:lang w:val="vi-VN"/>
        </w:rPr>
        <w:t>cho thấy</w:t>
      </w:r>
      <w:r w:rsidR="00BB2DE1" w:rsidRPr="00D32448">
        <w:rPr>
          <w:rFonts w:ascii="Times New Roman" w:hAnsi="Times New Roman" w:cs="Times New Roman"/>
          <w:sz w:val="26"/>
          <w:szCs w:val="26"/>
          <w:lang w:val="vi-VN"/>
        </w:rPr>
        <w:t>:</w:t>
      </w:r>
    </w:p>
    <w:p w:rsidR="00C232D2" w:rsidRPr="00D32448" w:rsidRDefault="00BB2DE1"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(i) </w:t>
      </w:r>
      <w:r w:rsidR="00444FF6" w:rsidRPr="00D32448">
        <w:rPr>
          <w:rFonts w:ascii="Times New Roman" w:hAnsi="Times New Roman" w:cs="Times New Roman"/>
          <w:sz w:val="26"/>
          <w:szCs w:val="26"/>
        </w:rPr>
        <w:t>ít</w:t>
      </w:r>
      <w:r w:rsidRPr="00D32448">
        <w:rPr>
          <w:rFonts w:ascii="Times New Roman" w:hAnsi="Times New Roman" w:cs="Times New Roman"/>
          <w:sz w:val="26"/>
          <w:szCs w:val="26"/>
          <w:lang w:val="vi-VN"/>
        </w:rPr>
        <w:t xml:space="preserve"> có khả năng giá trị có thể thu hồi </w:t>
      </w:r>
      <w:r w:rsidR="00444FF6" w:rsidRPr="00D32448">
        <w:rPr>
          <w:rFonts w:ascii="Times New Roman" w:hAnsi="Times New Roman" w:cs="Times New Roman"/>
          <w:sz w:val="26"/>
          <w:szCs w:val="26"/>
          <w:lang w:val="vi-VN"/>
        </w:rPr>
        <w:t xml:space="preserve">bị </w:t>
      </w:r>
      <w:r w:rsidRPr="00D32448">
        <w:rPr>
          <w:rFonts w:ascii="Times New Roman" w:hAnsi="Times New Roman" w:cs="Times New Roman"/>
          <w:sz w:val="26"/>
          <w:szCs w:val="26"/>
          <w:lang w:val="vi-VN"/>
        </w:rPr>
        <w:t xml:space="preserve">giảm đáng kể vì </w:t>
      </w:r>
      <w:r w:rsidR="00444FF6"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trong tương lai cũng có khả năng tăng lên (như trong một vài trường hợp, đơn vị có thể </w:t>
      </w:r>
      <w:r w:rsidR="00513D70" w:rsidRPr="00D32448">
        <w:rPr>
          <w:rFonts w:ascii="Times New Roman" w:hAnsi="Times New Roman" w:cs="Times New Roman"/>
          <w:sz w:val="26"/>
          <w:szCs w:val="26"/>
          <w:lang w:val="vi-VN"/>
        </w:rPr>
        <w:t xml:space="preserve">chứng minh </w:t>
      </w:r>
      <w:r w:rsidRPr="00D32448">
        <w:rPr>
          <w:rFonts w:ascii="Times New Roman" w:hAnsi="Times New Roman" w:cs="Times New Roman"/>
          <w:sz w:val="26"/>
          <w:szCs w:val="26"/>
          <w:lang w:val="vi-VN"/>
        </w:rPr>
        <w:t xml:space="preserve">rằng </w:t>
      </w:r>
      <w:r w:rsidR="008F6A9D"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điều chỉnh doanh thu </w:t>
      </w:r>
      <w:r w:rsidR="005757E1" w:rsidRPr="00D32448">
        <w:rPr>
          <w:rFonts w:ascii="Times New Roman" w:hAnsi="Times New Roman" w:cs="Times New Roman"/>
          <w:sz w:val="26"/>
          <w:szCs w:val="26"/>
          <w:lang w:val="vi-VN"/>
        </w:rPr>
        <w:t xml:space="preserve">có thể </w:t>
      </w:r>
      <w:r w:rsidRPr="00D32448">
        <w:rPr>
          <w:rFonts w:ascii="Times New Roman" w:hAnsi="Times New Roman" w:cs="Times New Roman"/>
          <w:sz w:val="26"/>
          <w:szCs w:val="26"/>
          <w:lang w:val="vi-VN"/>
        </w:rPr>
        <w:t xml:space="preserve">bù đắp cho </w:t>
      </w:r>
      <w:r w:rsidR="000949D4" w:rsidRPr="00D32448">
        <w:rPr>
          <w:rFonts w:ascii="Times New Roman" w:hAnsi="Times New Roman" w:cs="Times New Roman"/>
          <w:sz w:val="26"/>
          <w:szCs w:val="26"/>
          <w:lang w:val="vi-VN"/>
        </w:rPr>
        <w:t xml:space="preserve">bất kỳ </w:t>
      </w:r>
      <w:r w:rsidRPr="00D32448">
        <w:rPr>
          <w:rFonts w:ascii="Times New Roman" w:hAnsi="Times New Roman" w:cs="Times New Roman"/>
          <w:sz w:val="26"/>
          <w:szCs w:val="26"/>
          <w:lang w:val="vi-VN"/>
        </w:rPr>
        <w:t>sự tăng lên</w:t>
      </w:r>
      <w:r w:rsidR="000949D4" w:rsidRPr="00D32448">
        <w:rPr>
          <w:rFonts w:ascii="Times New Roman" w:hAnsi="Times New Roman" w:cs="Times New Roman"/>
          <w:sz w:val="26"/>
          <w:szCs w:val="26"/>
          <w:lang w:val="vi-VN"/>
        </w:rPr>
        <w:t xml:space="preserve"> nào</w:t>
      </w:r>
      <w:r w:rsidRPr="00D32448">
        <w:rPr>
          <w:rFonts w:ascii="Times New Roman" w:hAnsi="Times New Roman" w:cs="Times New Roman"/>
          <w:sz w:val="26"/>
          <w:szCs w:val="26"/>
          <w:lang w:val="vi-VN"/>
        </w:rPr>
        <w:t xml:space="preserve"> </w:t>
      </w:r>
      <w:r w:rsidR="000949D4" w:rsidRPr="00D32448">
        <w:rPr>
          <w:rFonts w:ascii="Times New Roman" w:hAnsi="Times New Roman" w:cs="Times New Roman"/>
          <w:sz w:val="26"/>
          <w:szCs w:val="26"/>
          <w:lang w:val="vi-VN"/>
        </w:rPr>
        <w:t xml:space="preserve">của </w:t>
      </w:r>
      <w:r w:rsidRPr="00D32448">
        <w:rPr>
          <w:rFonts w:ascii="Times New Roman" w:hAnsi="Times New Roman" w:cs="Times New Roman"/>
          <w:sz w:val="26"/>
          <w:szCs w:val="26"/>
          <w:lang w:val="vi-VN"/>
        </w:rPr>
        <w:t>lãi suất thị trường); hoặc</w:t>
      </w:r>
    </w:p>
    <w:p w:rsidR="00D93E35" w:rsidRPr="00D32448" w:rsidRDefault="00BB2DE1"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(ii) </w:t>
      </w:r>
      <w:r w:rsidR="0093758D" w:rsidRPr="00D32448">
        <w:rPr>
          <w:rFonts w:ascii="Times New Roman" w:hAnsi="Times New Roman" w:cs="Times New Roman"/>
          <w:sz w:val="26"/>
          <w:szCs w:val="26"/>
        </w:rPr>
        <w:t>s</w:t>
      </w:r>
      <w:r w:rsidRPr="00D32448">
        <w:rPr>
          <w:rFonts w:ascii="Times New Roman" w:hAnsi="Times New Roman" w:cs="Times New Roman"/>
          <w:sz w:val="26"/>
          <w:szCs w:val="26"/>
          <w:lang w:val="vi-VN"/>
        </w:rPr>
        <w:t xml:space="preserve">ự giảm sút giá trị có thể thu hồi </w:t>
      </w:r>
      <w:r w:rsidR="00FB7DAA" w:rsidRPr="00D32448">
        <w:rPr>
          <w:rFonts w:ascii="Times New Roman" w:hAnsi="Times New Roman" w:cs="Times New Roman"/>
          <w:sz w:val="26"/>
          <w:szCs w:val="26"/>
          <w:lang w:val="vi-VN"/>
        </w:rPr>
        <w:t xml:space="preserve">ít </w:t>
      </w:r>
      <w:r w:rsidRPr="00D32448">
        <w:rPr>
          <w:rFonts w:ascii="Times New Roman" w:hAnsi="Times New Roman" w:cs="Times New Roman"/>
          <w:sz w:val="26"/>
          <w:szCs w:val="26"/>
          <w:lang w:val="vi-VN"/>
        </w:rPr>
        <w:t xml:space="preserve">có khả năng </w:t>
      </w:r>
      <w:r w:rsidR="00FB7DAA" w:rsidRPr="00D32448">
        <w:rPr>
          <w:rFonts w:ascii="Times New Roman" w:hAnsi="Times New Roman" w:cs="Times New Roman"/>
          <w:sz w:val="26"/>
          <w:szCs w:val="26"/>
        </w:rPr>
        <w:t xml:space="preserve">tạo ra </w:t>
      </w:r>
      <w:r w:rsidR="0093758D" w:rsidRPr="00D32448">
        <w:rPr>
          <w:rFonts w:ascii="Times New Roman" w:hAnsi="Times New Roman" w:cs="Times New Roman"/>
          <w:sz w:val="26"/>
          <w:szCs w:val="26"/>
        </w:rPr>
        <w:t>khoản lỗ</w:t>
      </w:r>
      <w:r w:rsidRPr="00D32448">
        <w:rPr>
          <w:rFonts w:ascii="Times New Roman" w:hAnsi="Times New Roman" w:cs="Times New Roman"/>
          <w:sz w:val="26"/>
          <w:szCs w:val="26"/>
          <w:lang w:val="vi-VN"/>
        </w:rPr>
        <w:t xml:space="preserve"> </w:t>
      </w:r>
      <w:r w:rsidR="00FB7DAA" w:rsidRPr="00D32448">
        <w:rPr>
          <w:rFonts w:ascii="Times New Roman" w:hAnsi="Times New Roman" w:cs="Times New Roman"/>
          <w:sz w:val="26"/>
          <w:szCs w:val="26"/>
          <w:lang w:val="vi-VN"/>
        </w:rPr>
        <w:t xml:space="preserve">trọng yếu </w:t>
      </w:r>
      <w:r w:rsidRPr="00D32448">
        <w:rPr>
          <w:rFonts w:ascii="Times New Roman" w:hAnsi="Times New Roman" w:cs="Times New Roman"/>
          <w:sz w:val="26"/>
          <w:szCs w:val="26"/>
          <w:lang w:val="vi-VN"/>
        </w:rPr>
        <w:t>về suy giảm</w:t>
      </w:r>
      <w:r w:rsidR="0093758D" w:rsidRPr="00D32448">
        <w:rPr>
          <w:rFonts w:ascii="Times New Roman" w:hAnsi="Times New Roman" w:cs="Times New Roman"/>
          <w:sz w:val="26"/>
          <w:szCs w:val="26"/>
        </w:rPr>
        <w:t xml:space="preserve"> giá trị</w:t>
      </w:r>
      <w:r w:rsidRPr="00D32448">
        <w:rPr>
          <w:rFonts w:ascii="Times New Roman" w:hAnsi="Times New Roman" w:cs="Times New Roman"/>
          <w:sz w:val="26"/>
          <w:szCs w:val="26"/>
          <w:lang w:val="vi-VN"/>
        </w:rPr>
        <w:t xml:space="preserve"> tài sản.</w:t>
      </w:r>
    </w:p>
    <w:p w:rsidR="00B27EE8" w:rsidRPr="00D32448" w:rsidRDefault="00B27EE8" w:rsidP="00C45E3B">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17. </w:t>
      </w:r>
      <w:r w:rsidR="00BB2DE1" w:rsidRPr="00D32448">
        <w:rPr>
          <w:rFonts w:ascii="Times New Roman" w:hAnsi="Times New Roman" w:cs="Times New Roman"/>
          <w:sz w:val="26"/>
          <w:szCs w:val="26"/>
          <w:lang w:val="vi-VN"/>
        </w:rPr>
        <w:t xml:space="preserve">Nếu có dấu hiệu </w:t>
      </w:r>
      <w:r w:rsidR="00EC0D66" w:rsidRPr="00D32448">
        <w:rPr>
          <w:rFonts w:ascii="Times New Roman" w:hAnsi="Times New Roman" w:cs="Times New Roman"/>
          <w:sz w:val="26"/>
          <w:szCs w:val="26"/>
          <w:lang w:val="vi-VN"/>
        </w:rPr>
        <w:t>về việc tà</w:t>
      </w:r>
      <w:r w:rsidR="00BB2DE1" w:rsidRPr="00D32448">
        <w:rPr>
          <w:rFonts w:ascii="Times New Roman" w:hAnsi="Times New Roman" w:cs="Times New Roman"/>
          <w:sz w:val="26"/>
          <w:szCs w:val="26"/>
          <w:lang w:val="vi-VN"/>
        </w:rPr>
        <w:t>i sản có thể bị suy giảm</w:t>
      </w:r>
      <w:r w:rsidR="004E6C42" w:rsidRPr="00D32448">
        <w:rPr>
          <w:rFonts w:ascii="Times New Roman" w:hAnsi="Times New Roman" w:cs="Times New Roman"/>
          <w:sz w:val="26"/>
          <w:szCs w:val="26"/>
        </w:rPr>
        <w:t xml:space="preserve"> giá trị</w:t>
      </w:r>
      <w:r w:rsidR="00BB2DE1" w:rsidRPr="00D32448">
        <w:rPr>
          <w:rFonts w:ascii="Times New Roman" w:hAnsi="Times New Roman" w:cs="Times New Roman"/>
          <w:sz w:val="26"/>
          <w:szCs w:val="26"/>
          <w:lang w:val="vi-VN"/>
        </w:rPr>
        <w:t xml:space="preserve">, điều này có thể </w:t>
      </w:r>
      <w:r w:rsidR="00EC0D66" w:rsidRPr="00D32448">
        <w:rPr>
          <w:rFonts w:ascii="Times New Roman" w:hAnsi="Times New Roman" w:cs="Times New Roman"/>
          <w:sz w:val="26"/>
          <w:szCs w:val="26"/>
          <w:lang w:val="vi-VN"/>
        </w:rPr>
        <w:t xml:space="preserve">cho thấy </w:t>
      </w:r>
      <w:r w:rsidR="00BB2DE1" w:rsidRPr="00D32448">
        <w:rPr>
          <w:rFonts w:ascii="Times New Roman" w:hAnsi="Times New Roman" w:cs="Times New Roman"/>
          <w:sz w:val="26"/>
          <w:szCs w:val="26"/>
          <w:lang w:val="vi-VN"/>
        </w:rPr>
        <w:t xml:space="preserve">thời gian </w:t>
      </w:r>
      <w:r w:rsidR="00EC0D66" w:rsidRPr="00D32448">
        <w:rPr>
          <w:rFonts w:ascii="Times New Roman" w:hAnsi="Times New Roman" w:cs="Times New Roman"/>
          <w:sz w:val="26"/>
          <w:szCs w:val="26"/>
          <w:lang w:val="vi-VN"/>
        </w:rPr>
        <w:t xml:space="preserve">sử dụng </w:t>
      </w:r>
      <w:r w:rsidR="00BB2DE1" w:rsidRPr="00D32448">
        <w:rPr>
          <w:rFonts w:ascii="Times New Roman" w:hAnsi="Times New Roman" w:cs="Times New Roman"/>
          <w:sz w:val="26"/>
          <w:szCs w:val="26"/>
          <w:lang w:val="vi-VN"/>
        </w:rPr>
        <w:t>hữu ích</w:t>
      </w:r>
      <w:r w:rsidR="00EC0D66" w:rsidRPr="00D32448">
        <w:rPr>
          <w:rFonts w:ascii="Times New Roman" w:hAnsi="Times New Roman" w:cs="Times New Roman"/>
          <w:sz w:val="26"/>
          <w:szCs w:val="26"/>
          <w:lang w:val="vi-VN"/>
        </w:rPr>
        <w:t xml:space="preserve"> còn lại</w:t>
      </w:r>
      <w:r w:rsidR="00BB2DE1" w:rsidRPr="00D32448">
        <w:rPr>
          <w:rFonts w:ascii="Times New Roman" w:hAnsi="Times New Roman" w:cs="Times New Roman"/>
          <w:sz w:val="26"/>
          <w:szCs w:val="26"/>
          <w:lang w:val="vi-VN"/>
        </w:rPr>
        <w:t xml:space="preserve">, phương pháp khấu hao hoặc giá trị </w:t>
      </w:r>
      <w:r w:rsidR="000823E9" w:rsidRPr="00D32448">
        <w:rPr>
          <w:rFonts w:ascii="Times New Roman" w:hAnsi="Times New Roman" w:cs="Times New Roman"/>
          <w:sz w:val="26"/>
          <w:szCs w:val="26"/>
          <w:lang w:val="vi-VN"/>
        </w:rPr>
        <w:t xml:space="preserve">bán </w:t>
      </w:r>
      <w:r w:rsidR="00BB2DE1" w:rsidRPr="00D32448">
        <w:rPr>
          <w:rFonts w:ascii="Times New Roman" w:hAnsi="Times New Roman" w:cs="Times New Roman"/>
          <w:sz w:val="26"/>
          <w:szCs w:val="26"/>
          <w:lang w:val="vi-VN"/>
        </w:rPr>
        <w:t xml:space="preserve">của tài sản cần được </w:t>
      </w:r>
      <w:r w:rsidR="0098225A" w:rsidRPr="00D32448">
        <w:rPr>
          <w:rFonts w:ascii="Times New Roman" w:hAnsi="Times New Roman" w:cs="Times New Roman"/>
          <w:sz w:val="26"/>
          <w:szCs w:val="26"/>
          <w:lang w:val="vi-VN"/>
        </w:rPr>
        <w:t xml:space="preserve">xem </w:t>
      </w:r>
      <w:r w:rsidR="00BB2DE1" w:rsidRPr="00D32448">
        <w:rPr>
          <w:rFonts w:ascii="Times New Roman" w:hAnsi="Times New Roman" w:cs="Times New Roman"/>
          <w:sz w:val="26"/>
          <w:szCs w:val="26"/>
          <w:lang w:val="vi-VN"/>
        </w:rPr>
        <w:t xml:space="preserve">xét và điều chỉnh phù hợp với </w:t>
      </w:r>
      <w:r w:rsidR="00C6588B" w:rsidRPr="00D32448">
        <w:rPr>
          <w:rFonts w:ascii="Times New Roman" w:hAnsi="Times New Roman" w:cs="Times New Roman"/>
          <w:sz w:val="26"/>
          <w:szCs w:val="26"/>
          <w:lang w:val="vi-VN"/>
        </w:rPr>
        <w:t xml:space="preserve">từng </w:t>
      </w:r>
      <w:r w:rsidR="00B93C05" w:rsidRPr="00D32448">
        <w:rPr>
          <w:rFonts w:ascii="Times New Roman" w:hAnsi="Times New Roman" w:cs="Times New Roman"/>
          <w:sz w:val="26"/>
          <w:szCs w:val="26"/>
          <w:lang w:val="vi-VN"/>
        </w:rPr>
        <w:t>C</w:t>
      </w:r>
      <w:r w:rsidR="00BB2DE1" w:rsidRPr="00D32448">
        <w:rPr>
          <w:rFonts w:ascii="Times New Roman" w:hAnsi="Times New Roman" w:cs="Times New Roman"/>
          <w:sz w:val="26"/>
          <w:szCs w:val="26"/>
          <w:lang w:val="vi-VN"/>
        </w:rPr>
        <w:t>huẩn mực</w:t>
      </w:r>
      <w:r w:rsidR="00C6588B" w:rsidRPr="00D32448">
        <w:rPr>
          <w:rFonts w:ascii="Times New Roman" w:hAnsi="Times New Roman" w:cs="Times New Roman"/>
          <w:sz w:val="26"/>
          <w:szCs w:val="26"/>
          <w:lang w:val="vi-VN"/>
        </w:rPr>
        <w:t xml:space="preserve"> áp dụng</w:t>
      </w:r>
      <w:r w:rsidR="00BB2DE1" w:rsidRPr="00D32448">
        <w:rPr>
          <w:rFonts w:ascii="Times New Roman" w:hAnsi="Times New Roman" w:cs="Times New Roman"/>
          <w:sz w:val="26"/>
          <w:szCs w:val="26"/>
          <w:lang w:val="vi-VN"/>
        </w:rPr>
        <w:t xml:space="preserve">, </w:t>
      </w:r>
      <w:r w:rsidR="00897940" w:rsidRPr="00D32448">
        <w:rPr>
          <w:rFonts w:ascii="Times New Roman" w:hAnsi="Times New Roman" w:cs="Times New Roman"/>
          <w:sz w:val="26"/>
          <w:szCs w:val="26"/>
        </w:rPr>
        <w:t xml:space="preserve">ngay cả khi không có khoản lỗ </w:t>
      </w:r>
      <w:r w:rsidR="00B4175D" w:rsidRPr="00D32448">
        <w:rPr>
          <w:rFonts w:ascii="Times New Roman" w:hAnsi="Times New Roman" w:cs="Times New Roman"/>
          <w:sz w:val="26"/>
          <w:szCs w:val="26"/>
        </w:rPr>
        <w:t xml:space="preserve">nào </w:t>
      </w:r>
      <w:r w:rsidR="00897940" w:rsidRPr="00D32448">
        <w:rPr>
          <w:rFonts w:ascii="Times New Roman" w:hAnsi="Times New Roman" w:cs="Times New Roman"/>
          <w:sz w:val="26"/>
          <w:szCs w:val="26"/>
        </w:rPr>
        <w:t xml:space="preserve">do suy giảm </w:t>
      </w:r>
      <w:r w:rsidR="00BB2DE1" w:rsidRPr="00D32448">
        <w:rPr>
          <w:rFonts w:ascii="Times New Roman" w:hAnsi="Times New Roman" w:cs="Times New Roman"/>
          <w:sz w:val="26"/>
          <w:szCs w:val="26"/>
          <w:lang w:val="vi-VN"/>
        </w:rPr>
        <w:t xml:space="preserve">giá trị </w:t>
      </w:r>
      <w:r w:rsidR="00D83B9D" w:rsidRPr="00D32448">
        <w:rPr>
          <w:rFonts w:ascii="Times New Roman" w:hAnsi="Times New Roman" w:cs="Times New Roman"/>
          <w:sz w:val="26"/>
          <w:szCs w:val="26"/>
          <w:lang w:val="vi-VN"/>
        </w:rPr>
        <w:t xml:space="preserve">tài sản </w:t>
      </w:r>
      <w:r w:rsidR="00BB2DE1" w:rsidRPr="00D32448">
        <w:rPr>
          <w:rFonts w:ascii="Times New Roman" w:hAnsi="Times New Roman" w:cs="Times New Roman"/>
          <w:sz w:val="26"/>
          <w:szCs w:val="26"/>
          <w:lang w:val="vi-VN"/>
        </w:rPr>
        <w:t>được ghi nhận.</w:t>
      </w:r>
    </w:p>
    <w:p w:rsidR="00B5345B" w:rsidRPr="00D32448" w:rsidRDefault="00E2553B" w:rsidP="00BA1083">
      <w:pPr>
        <w:widowControl w:val="0"/>
        <w:pBdr>
          <w:bottom w:val="single" w:sz="4" w:space="1" w:color="auto"/>
        </w:pBdr>
        <w:tabs>
          <w:tab w:val="left" w:pos="709"/>
        </w:tabs>
        <w:spacing w:after="160" w:line="288" w:lineRule="auto"/>
        <w:jc w:val="both"/>
        <w:rPr>
          <w:rFonts w:ascii="Times New Roman" w:hAnsi="Times New Roman" w:cs="Times New Roman"/>
          <w:b/>
          <w:sz w:val="32"/>
          <w:szCs w:val="32"/>
          <w:lang w:val="vi-VN"/>
        </w:rPr>
      </w:pPr>
      <w:r w:rsidRPr="00D32448">
        <w:rPr>
          <w:rFonts w:ascii="Times New Roman" w:hAnsi="Times New Roman" w:cs="Times New Roman"/>
          <w:b/>
          <w:sz w:val="32"/>
          <w:szCs w:val="32"/>
          <w:lang w:val="vi-VN"/>
        </w:rPr>
        <w:t>Xác định giá trị có thể thu hồi</w:t>
      </w:r>
    </w:p>
    <w:p w:rsidR="00B5345B" w:rsidRPr="00D32448" w:rsidRDefault="00B5345B"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18. Chuẩn mực này xác định giá trị có thể thu hồi </w:t>
      </w:r>
      <w:r w:rsidR="004C724E" w:rsidRPr="00D32448">
        <w:rPr>
          <w:rFonts w:ascii="Times New Roman" w:hAnsi="Times New Roman" w:cs="Times New Roman"/>
          <w:sz w:val="26"/>
          <w:szCs w:val="26"/>
          <w:lang w:val="vi-VN"/>
        </w:rPr>
        <w:t xml:space="preserve">của tài sản hay đơn vị tạo tiền </w:t>
      </w:r>
      <w:r w:rsidRPr="00D32448">
        <w:rPr>
          <w:rFonts w:ascii="Times New Roman" w:hAnsi="Times New Roman" w:cs="Times New Roman"/>
          <w:sz w:val="26"/>
          <w:szCs w:val="26"/>
          <w:lang w:val="vi-VN"/>
        </w:rPr>
        <w:t xml:space="preserve">là giá cao hơn giữa giá trị hợp lý trừ chi phí bán và giá trị sử dụng. Các đoạn từ 19 </w:t>
      </w:r>
      <w:r w:rsidR="00B27E4B"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57 trình </w:t>
      </w:r>
      <w:r w:rsidRPr="00D32448">
        <w:rPr>
          <w:rFonts w:ascii="Times New Roman" w:hAnsi="Times New Roman" w:cs="Times New Roman"/>
          <w:sz w:val="26"/>
          <w:szCs w:val="26"/>
          <w:lang w:val="vi-VN"/>
        </w:rPr>
        <w:lastRenderedPageBreak/>
        <w:t xml:space="preserve">bày các yêu cầu </w:t>
      </w:r>
      <w:r w:rsidR="006625A7" w:rsidRPr="00D32448">
        <w:rPr>
          <w:rFonts w:ascii="Times New Roman" w:hAnsi="Times New Roman" w:cs="Times New Roman"/>
          <w:sz w:val="26"/>
          <w:szCs w:val="26"/>
          <w:lang w:val="vi-VN"/>
        </w:rPr>
        <w:t xml:space="preserve">xác định </w:t>
      </w:r>
      <w:r w:rsidRPr="00D32448">
        <w:rPr>
          <w:rFonts w:ascii="Times New Roman" w:hAnsi="Times New Roman" w:cs="Times New Roman"/>
          <w:sz w:val="26"/>
          <w:szCs w:val="26"/>
          <w:lang w:val="vi-VN"/>
        </w:rPr>
        <w:t xml:space="preserve">giá trị </w:t>
      </w:r>
      <w:r w:rsidR="00B00982" w:rsidRPr="00D32448">
        <w:rPr>
          <w:rFonts w:ascii="Times New Roman" w:hAnsi="Times New Roman" w:cs="Times New Roman"/>
          <w:sz w:val="26"/>
          <w:szCs w:val="26"/>
          <w:lang w:val="vi-VN"/>
        </w:rPr>
        <w:t xml:space="preserve">có thể thu hồi. Những yêu cầu này sử dụng thuật ngữ “tài sản” nhưng áp dụng tương tự đối với </w:t>
      </w:r>
      <w:r w:rsidR="00E93B17" w:rsidRPr="00D32448">
        <w:rPr>
          <w:rFonts w:ascii="Times New Roman" w:hAnsi="Times New Roman" w:cs="Times New Roman"/>
          <w:sz w:val="26"/>
          <w:szCs w:val="26"/>
          <w:lang w:val="vi-VN"/>
        </w:rPr>
        <w:t xml:space="preserve">từng </w:t>
      </w:r>
      <w:r w:rsidR="00B00982" w:rsidRPr="00D32448">
        <w:rPr>
          <w:rFonts w:ascii="Times New Roman" w:hAnsi="Times New Roman" w:cs="Times New Roman"/>
          <w:sz w:val="26"/>
          <w:szCs w:val="26"/>
          <w:lang w:val="vi-VN"/>
        </w:rPr>
        <w:t>tài sản riêng lẻ hoặc</w:t>
      </w:r>
      <w:r w:rsidR="00E93B17" w:rsidRPr="00D32448">
        <w:rPr>
          <w:rFonts w:ascii="Times New Roman" w:hAnsi="Times New Roman" w:cs="Times New Roman"/>
          <w:sz w:val="26"/>
          <w:szCs w:val="26"/>
          <w:lang w:val="vi-VN"/>
        </w:rPr>
        <w:t xml:space="preserve"> từng</w:t>
      </w:r>
      <w:r w:rsidR="00B00982" w:rsidRPr="00D32448">
        <w:rPr>
          <w:rFonts w:ascii="Times New Roman" w:hAnsi="Times New Roman" w:cs="Times New Roman"/>
          <w:sz w:val="26"/>
          <w:szCs w:val="26"/>
          <w:lang w:val="vi-VN"/>
        </w:rPr>
        <w:t xml:space="preserve"> đơn vị tạo tiền.</w:t>
      </w:r>
    </w:p>
    <w:p w:rsidR="00B00982" w:rsidRPr="00D32448" w:rsidRDefault="00B00982"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19. Không nhất thiết phải xác định </w:t>
      </w:r>
      <w:r w:rsidR="0046554C" w:rsidRPr="00D32448">
        <w:rPr>
          <w:rFonts w:ascii="Times New Roman" w:hAnsi="Times New Roman" w:cs="Times New Roman"/>
          <w:sz w:val="26"/>
          <w:szCs w:val="26"/>
          <w:lang w:val="vi-VN"/>
        </w:rPr>
        <w:t xml:space="preserve">đồng thời </w:t>
      </w:r>
      <w:r w:rsidRPr="00D32448">
        <w:rPr>
          <w:rFonts w:ascii="Times New Roman" w:hAnsi="Times New Roman" w:cs="Times New Roman"/>
          <w:sz w:val="26"/>
          <w:szCs w:val="26"/>
          <w:lang w:val="vi-VN"/>
        </w:rPr>
        <w:t>giá trị hợp lý trừ chi phí bán và giá trị sử dụng của tài sản</w:t>
      </w:r>
      <w:r w:rsidR="00DA0812" w:rsidRPr="00D32448">
        <w:rPr>
          <w:rFonts w:ascii="Times New Roman" w:hAnsi="Times New Roman" w:cs="Times New Roman"/>
          <w:sz w:val="26"/>
          <w:szCs w:val="26"/>
          <w:lang w:val="vi-VN"/>
        </w:rPr>
        <w:t xml:space="preserve">. Nếu </w:t>
      </w:r>
      <w:r w:rsidR="0046554C" w:rsidRPr="00D32448">
        <w:rPr>
          <w:rFonts w:ascii="Times New Roman" w:hAnsi="Times New Roman" w:cs="Times New Roman"/>
          <w:sz w:val="26"/>
          <w:szCs w:val="26"/>
          <w:lang w:val="vi-VN"/>
        </w:rPr>
        <w:t>một</w:t>
      </w:r>
      <w:r w:rsidR="00DA0812" w:rsidRPr="00D32448">
        <w:rPr>
          <w:rFonts w:ascii="Times New Roman" w:hAnsi="Times New Roman" w:cs="Times New Roman"/>
          <w:sz w:val="26"/>
          <w:szCs w:val="26"/>
          <w:lang w:val="vi-VN"/>
        </w:rPr>
        <w:t xml:space="preserve"> giá trị nào trong hai giá trị này cao hơn giá trị ghi sổ thì tài sản sẽ không bị </w:t>
      </w:r>
      <w:r w:rsidR="0046554C" w:rsidRPr="00D32448">
        <w:rPr>
          <w:rFonts w:ascii="Times New Roman" w:hAnsi="Times New Roman" w:cs="Times New Roman"/>
          <w:sz w:val="26"/>
          <w:szCs w:val="26"/>
          <w:lang w:val="vi-VN"/>
        </w:rPr>
        <w:t xml:space="preserve">suy </w:t>
      </w:r>
      <w:r w:rsidR="00DA0812" w:rsidRPr="00D32448">
        <w:rPr>
          <w:rFonts w:ascii="Times New Roman" w:hAnsi="Times New Roman" w:cs="Times New Roman"/>
          <w:sz w:val="26"/>
          <w:szCs w:val="26"/>
          <w:lang w:val="vi-VN"/>
        </w:rPr>
        <w:t xml:space="preserve">giảm giá trị và không cần thiết phải tính toán giá trị </w:t>
      </w:r>
      <w:r w:rsidR="0046554C" w:rsidRPr="00D32448">
        <w:rPr>
          <w:rFonts w:ascii="Times New Roman" w:hAnsi="Times New Roman" w:cs="Times New Roman"/>
          <w:sz w:val="26"/>
          <w:szCs w:val="26"/>
          <w:lang w:val="vi-VN"/>
        </w:rPr>
        <w:t>kia</w:t>
      </w:r>
      <w:r w:rsidR="00DA0812" w:rsidRPr="00D32448">
        <w:rPr>
          <w:rFonts w:ascii="Times New Roman" w:hAnsi="Times New Roman" w:cs="Times New Roman"/>
          <w:sz w:val="26"/>
          <w:szCs w:val="26"/>
          <w:lang w:val="vi-VN"/>
        </w:rPr>
        <w:t>.</w:t>
      </w:r>
    </w:p>
    <w:p w:rsidR="00DA0812" w:rsidRPr="00D32448" w:rsidRDefault="00DA0812"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20. Cũng có thể </w:t>
      </w:r>
      <w:r w:rsidR="0046554C" w:rsidRPr="00D32448">
        <w:rPr>
          <w:rFonts w:ascii="Times New Roman" w:hAnsi="Times New Roman" w:cs="Times New Roman"/>
          <w:sz w:val="26"/>
          <w:szCs w:val="26"/>
          <w:lang w:val="vi-VN"/>
        </w:rPr>
        <w:t xml:space="preserve">xác định </w:t>
      </w:r>
      <w:r w:rsidRPr="00D32448">
        <w:rPr>
          <w:rFonts w:ascii="Times New Roman" w:hAnsi="Times New Roman" w:cs="Times New Roman"/>
          <w:sz w:val="26"/>
          <w:szCs w:val="26"/>
          <w:lang w:val="vi-VN"/>
        </w:rPr>
        <w:t xml:space="preserve">giá trị hợp lý trừ chi phí bán </w:t>
      </w:r>
      <w:r w:rsidR="00897940" w:rsidRPr="00D32448">
        <w:rPr>
          <w:rFonts w:ascii="Times New Roman" w:hAnsi="Times New Roman" w:cs="Times New Roman"/>
          <w:sz w:val="26"/>
          <w:szCs w:val="26"/>
        </w:rPr>
        <w:t>ng</w:t>
      </w:r>
      <w:r w:rsidR="00A959F0" w:rsidRPr="00D32448">
        <w:rPr>
          <w:rFonts w:ascii="Times New Roman" w:hAnsi="Times New Roman" w:cs="Times New Roman"/>
          <w:sz w:val="26"/>
          <w:szCs w:val="26"/>
        </w:rPr>
        <w:t>ay</w:t>
      </w:r>
      <w:r w:rsidR="00897940" w:rsidRPr="00D32448">
        <w:rPr>
          <w:rFonts w:ascii="Times New Roman" w:hAnsi="Times New Roman" w:cs="Times New Roman"/>
          <w:sz w:val="26"/>
          <w:szCs w:val="26"/>
        </w:rPr>
        <w:t xml:space="preserve"> cả khi </w:t>
      </w:r>
      <w:r w:rsidRPr="00D32448">
        <w:rPr>
          <w:rFonts w:ascii="Times New Roman" w:hAnsi="Times New Roman" w:cs="Times New Roman"/>
          <w:sz w:val="26"/>
          <w:szCs w:val="26"/>
          <w:lang w:val="vi-VN"/>
        </w:rPr>
        <w:t xml:space="preserve">không có giá niêm yết trên thị trường hoạt động của </w:t>
      </w:r>
      <w:r w:rsidR="0046554C" w:rsidRPr="00D32448">
        <w:rPr>
          <w:rFonts w:ascii="Times New Roman" w:hAnsi="Times New Roman" w:cs="Times New Roman"/>
          <w:sz w:val="26"/>
          <w:szCs w:val="26"/>
          <w:lang w:val="vi-VN"/>
        </w:rPr>
        <w:t xml:space="preserve">một </w:t>
      </w:r>
      <w:r w:rsidRPr="00D32448">
        <w:rPr>
          <w:rFonts w:ascii="Times New Roman" w:hAnsi="Times New Roman" w:cs="Times New Roman"/>
          <w:sz w:val="26"/>
          <w:szCs w:val="26"/>
          <w:lang w:val="vi-VN"/>
        </w:rPr>
        <w:t xml:space="preserve">tài sản tương tự. Tuy nhiên, </w:t>
      </w:r>
      <w:r w:rsidR="00AE662C" w:rsidRPr="00D32448">
        <w:rPr>
          <w:rFonts w:ascii="Times New Roman" w:hAnsi="Times New Roman" w:cs="Times New Roman"/>
          <w:sz w:val="26"/>
          <w:szCs w:val="26"/>
          <w:lang w:val="vi-VN"/>
        </w:rPr>
        <w:t xml:space="preserve">trong một số trường hợp </w:t>
      </w:r>
      <w:r w:rsidRPr="00D32448">
        <w:rPr>
          <w:rFonts w:ascii="Times New Roman" w:hAnsi="Times New Roman" w:cs="Times New Roman"/>
          <w:sz w:val="26"/>
          <w:szCs w:val="26"/>
          <w:lang w:val="vi-VN"/>
        </w:rPr>
        <w:t xml:space="preserve">không thể </w:t>
      </w:r>
      <w:r w:rsidR="00D4445A" w:rsidRPr="00D32448">
        <w:rPr>
          <w:rFonts w:ascii="Times New Roman" w:hAnsi="Times New Roman" w:cs="Times New Roman"/>
          <w:sz w:val="26"/>
          <w:szCs w:val="26"/>
          <w:lang w:val="vi-VN"/>
        </w:rPr>
        <w:t xml:space="preserve">xác định được giá trị hợp lý trừ chi phí bán vì không có cơ sở </w:t>
      </w:r>
      <w:r w:rsidR="00D74E1B" w:rsidRPr="00D32448">
        <w:rPr>
          <w:rFonts w:ascii="Times New Roman" w:hAnsi="Times New Roman" w:cs="Times New Roman"/>
          <w:sz w:val="26"/>
          <w:szCs w:val="26"/>
          <w:lang w:val="vi-VN"/>
        </w:rPr>
        <w:t xml:space="preserve">để </w:t>
      </w:r>
      <w:r w:rsidR="00D4445A" w:rsidRPr="00D32448">
        <w:rPr>
          <w:rFonts w:ascii="Times New Roman" w:hAnsi="Times New Roman" w:cs="Times New Roman"/>
          <w:sz w:val="26"/>
          <w:szCs w:val="26"/>
          <w:lang w:val="vi-VN"/>
        </w:rPr>
        <w:t xml:space="preserve">ước tính </w:t>
      </w:r>
      <w:r w:rsidR="00D74E1B" w:rsidRPr="00D32448">
        <w:rPr>
          <w:rFonts w:ascii="Times New Roman" w:hAnsi="Times New Roman" w:cs="Times New Roman"/>
          <w:sz w:val="26"/>
          <w:szCs w:val="26"/>
          <w:lang w:val="vi-VN"/>
        </w:rPr>
        <w:t xml:space="preserve">một cách đáng </w:t>
      </w:r>
      <w:r w:rsidR="00D4445A" w:rsidRPr="00D32448">
        <w:rPr>
          <w:rFonts w:ascii="Times New Roman" w:hAnsi="Times New Roman" w:cs="Times New Roman"/>
          <w:sz w:val="26"/>
          <w:szCs w:val="26"/>
          <w:lang w:val="vi-VN"/>
        </w:rPr>
        <w:t xml:space="preserve">tin cậy về giá </w:t>
      </w:r>
      <w:r w:rsidR="00D74E1B" w:rsidRPr="00D32448">
        <w:rPr>
          <w:rFonts w:ascii="Times New Roman" w:hAnsi="Times New Roman" w:cs="Times New Roman"/>
          <w:sz w:val="26"/>
          <w:szCs w:val="26"/>
          <w:lang w:val="vi-VN"/>
        </w:rPr>
        <w:t>trong</w:t>
      </w:r>
      <w:r w:rsidR="00D4445A" w:rsidRPr="00D32448">
        <w:rPr>
          <w:rFonts w:ascii="Times New Roman" w:hAnsi="Times New Roman" w:cs="Times New Roman"/>
          <w:sz w:val="26"/>
          <w:szCs w:val="26"/>
          <w:lang w:val="vi-VN"/>
        </w:rPr>
        <w:t xml:space="preserve"> giao dịch tự nguyện </w:t>
      </w:r>
      <w:r w:rsidR="00955BB8" w:rsidRPr="00D32448">
        <w:rPr>
          <w:rFonts w:ascii="Times New Roman" w:hAnsi="Times New Roman" w:cs="Times New Roman"/>
          <w:sz w:val="26"/>
          <w:szCs w:val="26"/>
          <w:lang w:val="vi-VN"/>
        </w:rPr>
        <w:t xml:space="preserve">có tổ chức </w:t>
      </w:r>
      <w:r w:rsidR="00D4445A" w:rsidRPr="00D32448">
        <w:rPr>
          <w:rFonts w:ascii="Times New Roman" w:hAnsi="Times New Roman" w:cs="Times New Roman"/>
          <w:sz w:val="26"/>
          <w:szCs w:val="26"/>
          <w:lang w:val="vi-VN"/>
        </w:rPr>
        <w:t xml:space="preserve">để bán tài sản giữa các bên </w:t>
      </w:r>
      <w:r w:rsidR="00632AD8" w:rsidRPr="00D32448">
        <w:rPr>
          <w:rFonts w:ascii="Times New Roman" w:hAnsi="Times New Roman" w:cs="Times New Roman"/>
          <w:sz w:val="26"/>
          <w:szCs w:val="26"/>
          <w:lang w:val="vi-VN"/>
        </w:rPr>
        <w:t xml:space="preserve">tham gia thị trường </w:t>
      </w:r>
      <w:r w:rsidR="00D4445A" w:rsidRPr="00D32448">
        <w:rPr>
          <w:rFonts w:ascii="Times New Roman" w:hAnsi="Times New Roman" w:cs="Times New Roman"/>
          <w:sz w:val="26"/>
          <w:szCs w:val="26"/>
          <w:lang w:val="vi-VN"/>
        </w:rPr>
        <w:t xml:space="preserve">tại ngày </w:t>
      </w:r>
      <w:r w:rsidR="00632AD8" w:rsidRPr="00D32448">
        <w:rPr>
          <w:rFonts w:ascii="Times New Roman" w:hAnsi="Times New Roman" w:cs="Times New Roman"/>
          <w:sz w:val="26"/>
          <w:szCs w:val="26"/>
          <w:lang w:val="vi-VN"/>
        </w:rPr>
        <w:t xml:space="preserve">xác định </w:t>
      </w:r>
      <w:r w:rsidR="00D4445A" w:rsidRPr="00D32448">
        <w:rPr>
          <w:rFonts w:ascii="Times New Roman" w:hAnsi="Times New Roman" w:cs="Times New Roman"/>
          <w:sz w:val="26"/>
          <w:szCs w:val="26"/>
          <w:lang w:val="vi-VN"/>
        </w:rPr>
        <w:t xml:space="preserve">trong điều kiện </w:t>
      </w:r>
      <w:r w:rsidR="00D74E1B" w:rsidRPr="00D32448">
        <w:rPr>
          <w:rFonts w:ascii="Times New Roman" w:hAnsi="Times New Roman" w:cs="Times New Roman"/>
          <w:sz w:val="26"/>
          <w:szCs w:val="26"/>
          <w:lang w:val="vi-VN"/>
        </w:rPr>
        <w:t>thị</w:t>
      </w:r>
      <w:r w:rsidR="00D4445A" w:rsidRPr="00D32448">
        <w:rPr>
          <w:rFonts w:ascii="Times New Roman" w:hAnsi="Times New Roman" w:cs="Times New Roman"/>
          <w:sz w:val="26"/>
          <w:szCs w:val="26"/>
          <w:lang w:val="vi-VN"/>
        </w:rPr>
        <w:t xml:space="preserve"> trường hiện tại. Trong trường hợp này, đơn vị có th</w:t>
      </w:r>
      <w:r w:rsidR="00426FF5" w:rsidRPr="00D32448">
        <w:rPr>
          <w:rFonts w:ascii="Times New Roman" w:hAnsi="Times New Roman" w:cs="Times New Roman"/>
          <w:sz w:val="26"/>
          <w:szCs w:val="26"/>
          <w:lang w:val="vi-VN"/>
        </w:rPr>
        <w:t xml:space="preserve">ể ghi nhận </w:t>
      </w:r>
      <w:r w:rsidR="00D4445A" w:rsidRPr="00D32448">
        <w:rPr>
          <w:rFonts w:ascii="Times New Roman" w:hAnsi="Times New Roman" w:cs="Times New Roman"/>
          <w:sz w:val="26"/>
          <w:szCs w:val="26"/>
          <w:lang w:val="vi-VN"/>
        </w:rPr>
        <w:t>giá trị sử dụng của tài sản là giá trị có thể thu hồi.</w:t>
      </w:r>
    </w:p>
    <w:p w:rsidR="00D4445A" w:rsidRPr="00D32448" w:rsidRDefault="00BC0D96"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21. </w:t>
      </w:r>
      <w:r w:rsidR="00677D69" w:rsidRPr="00D32448">
        <w:rPr>
          <w:rFonts w:ascii="Times New Roman" w:hAnsi="Times New Roman" w:cs="Times New Roman"/>
          <w:sz w:val="26"/>
          <w:szCs w:val="26"/>
          <w:lang w:val="vi-VN"/>
        </w:rPr>
        <w:t xml:space="preserve">Nếu không có lý do </w:t>
      </w:r>
      <w:r w:rsidR="00A60A35" w:rsidRPr="00D32448">
        <w:rPr>
          <w:rFonts w:ascii="Times New Roman" w:hAnsi="Times New Roman" w:cs="Times New Roman"/>
          <w:sz w:val="26"/>
          <w:szCs w:val="26"/>
          <w:lang w:val="vi-VN"/>
        </w:rPr>
        <w:t xml:space="preserve">để tin </w:t>
      </w:r>
      <w:r w:rsidR="00DD0C7F" w:rsidRPr="00D32448">
        <w:rPr>
          <w:rFonts w:ascii="Times New Roman" w:hAnsi="Times New Roman" w:cs="Times New Roman"/>
          <w:sz w:val="26"/>
          <w:szCs w:val="26"/>
          <w:lang w:val="vi-VN"/>
        </w:rPr>
        <w:t xml:space="preserve">rằng </w:t>
      </w:r>
      <w:r w:rsidR="00677D69" w:rsidRPr="00D32448">
        <w:rPr>
          <w:rFonts w:ascii="Times New Roman" w:hAnsi="Times New Roman" w:cs="Times New Roman"/>
          <w:sz w:val="26"/>
          <w:szCs w:val="26"/>
          <w:lang w:val="vi-VN"/>
        </w:rPr>
        <w:t xml:space="preserve">giá trị sử dụng của tài sản cao hơn đáng kể giá trị hợp lý trừ chi phí bán thì giá trị hợp lý trừ chi phí bán có thể được sử dụng là giá trị có thể thu hồi. Điều này </w:t>
      </w:r>
      <w:r w:rsidR="00864CD8" w:rsidRPr="00D32448">
        <w:rPr>
          <w:rFonts w:ascii="Times New Roman" w:hAnsi="Times New Roman" w:cs="Times New Roman"/>
          <w:sz w:val="26"/>
          <w:szCs w:val="26"/>
          <w:lang w:val="vi-VN"/>
        </w:rPr>
        <w:t xml:space="preserve">thường </w:t>
      </w:r>
      <w:r w:rsidR="00677D69" w:rsidRPr="00D32448">
        <w:rPr>
          <w:rFonts w:ascii="Times New Roman" w:hAnsi="Times New Roman" w:cs="Times New Roman"/>
          <w:sz w:val="26"/>
          <w:szCs w:val="26"/>
          <w:lang w:val="vi-VN"/>
        </w:rPr>
        <w:t xml:space="preserve">đúng với trường hợp tài sản được </w:t>
      </w:r>
      <w:r w:rsidR="00127F54" w:rsidRPr="00D32448">
        <w:rPr>
          <w:rFonts w:ascii="Times New Roman" w:hAnsi="Times New Roman" w:cs="Times New Roman"/>
          <w:sz w:val="26"/>
          <w:szCs w:val="26"/>
          <w:lang w:val="vi-VN"/>
        </w:rPr>
        <w:t xml:space="preserve">nắm </w:t>
      </w:r>
      <w:r w:rsidR="00677D69" w:rsidRPr="00D32448">
        <w:rPr>
          <w:rFonts w:ascii="Times New Roman" w:hAnsi="Times New Roman" w:cs="Times New Roman"/>
          <w:sz w:val="26"/>
          <w:szCs w:val="26"/>
          <w:lang w:val="vi-VN"/>
        </w:rPr>
        <w:t>giữ để bán</w:t>
      </w:r>
      <w:r w:rsidR="001234EE" w:rsidRPr="00D32448">
        <w:rPr>
          <w:rFonts w:ascii="Times New Roman" w:hAnsi="Times New Roman" w:cs="Times New Roman"/>
          <w:sz w:val="26"/>
          <w:szCs w:val="26"/>
          <w:lang w:val="vi-VN"/>
        </w:rPr>
        <w:t xml:space="preserve">. Lý do vì giá trị sử dụng của tài sản </w:t>
      </w:r>
      <w:r w:rsidR="00DA5726" w:rsidRPr="00D32448">
        <w:rPr>
          <w:rFonts w:ascii="Times New Roman" w:hAnsi="Times New Roman" w:cs="Times New Roman"/>
          <w:sz w:val="26"/>
          <w:szCs w:val="26"/>
          <w:lang w:val="vi-VN"/>
        </w:rPr>
        <w:t>nắm giữ</w:t>
      </w:r>
      <w:r w:rsidR="001234EE" w:rsidRPr="00D32448">
        <w:rPr>
          <w:rFonts w:ascii="Times New Roman" w:hAnsi="Times New Roman" w:cs="Times New Roman"/>
          <w:sz w:val="26"/>
          <w:szCs w:val="26"/>
          <w:lang w:val="vi-VN"/>
        </w:rPr>
        <w:t xml:space="preserve"> để bán sẽ bao gồm chủ yếu là tiền thu thuần, </w:t>
      </w:r>
      <w:r w:rsidR="000301D5" w:rsidRPr="00D32448">
        <w:rPr>
          <w:rFonts w:ascii="Times New Roman" w:hAnsi="Times New Roman" w:cs="Times New Roman"/>
          <w:sz w:val="26"/>
          <w:szCs w:val="26"/>
          <w:lang w:val="vi-VN"/>
        </w:rPr>
        <w:t>điều này xuất phát từ việc</w:t>
      </w:r>
      <w:r w:rsidR="001234EE" w:rsidRPr="00D32448">
        <w:rPr>
          <w:rFonts w:ascii="Times New Roman" w:hAnsi="Times New Roman" w:cs="Times New Roman"/>
          <w:sz w:val="26"/>
          <w:szCs w:val="26"/>
          <w:lang w:val="vi-VN"/>
        </w:rPr>
        <w:t xml:space="preserve"> </w:t>
      </w:r>
      <w:r w:rsidR="00897940" w:rsidRPr="00D32448">
        <w:rPr>
          <w:rFonts w:ascii="Times New Roman" w:hAnsi="Times New Roman" w:cs="Times New Roman"/>
          <w:sz w:val="26"/>
          <w:szCs w:val="26"/>
        </w:rPr>
        <w:t>dòng</w:t>
      </w:r>
      <w:r w:rsidR="001234EE" w:rsidRPr="00D32448">
        <w:rPr>
          <w:rFonts w:ascii="Times New Roman" w:hAnsi="Times New Roman" w:cs="Times New Roman"/>
          <w:sz w:val="26"/>
          <w:szCs w:val="26"/>
          <w:lang w:val="vi-VN"/>
        </w:rPr>
        <w:t xml:space="preserve"> tiền trong tương lai từ việc tiếp tục sử dụng tài sản này cho đến khi bán có khả năng là không đáng kể</w:t>
      </w:r>
      <w:r w:rsidR="009871A5" w:rsidRPr="00D32448">
        <w:rPr>
          <w:rFonts w:ascii="Times New Roman" w:hAnsi="Times New Roman" w:cs="Times New Roman"/>
          <w:sz w:val="26"/>
          <w:szCs w:val="26"/>
          <w:lang w:val="vi-VN"/>
        </w:rPr>
        <w:t>.</w:t>
      </w:r>
    </w:p>
    <w:p w:rsidR="009871A5" w:rsidRPr="00D32448" w:rsidRDefault="009871A5"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22. Giá trị có thể thu hồi được xác định cho từng tài sản </w:t>
      </w:r>
      <w:r w:rsidR="007970D3" w:rsidRPr="00D32448">
        <w:rPr>
          <w:rFonts w:ascii="Times New Roman" w:hAnsi="Times New Roman" w:cs="Times New Roman"/>
          <w:sz w:val="26"/>
          <w:szCs w:val="26"/>
        </w:rPr>
        <w:t xml:space="preserve">riêng lẻ trừ </w:t>
      </w:r>
      <w:r w:rsidRPr="00D32448">
        <w:rPr>
          <w:rFonts w:ascii="Times New Roman" w:hAnsi="Times New Roman" w:cs="Times New Roman"/>
          <w:sz w:val="26"/>
          <w:szCs w:val="26"/>
          <w:lang w:val="vi-VN"/>
        </w:rPr>
        <w:t>khi tài sản</w:t>
      </w:r>
      <w:r w:rsidR="007970D3" w:rsidRPr="00D32448">
        <w:rPr>
          <w:rFonts w:ascii="Times New Roman" w:hAnsi="Times New Roman" w:cs="Times New Roman"/>
          <w:sz w:val="26"/>
          <w:szCs w:val="26"/>
        </w:rPr>
        <w:t xml:space="preserve"> đó</w:t>
      </w:r>
      <w:r w:rsidRPr="00D32448">
        <w:rPr>
          <w:rFonts w:ascii="Times New Roman" w:hAnsi="Times New Roman" w:cs="Times New Roman"/>
          <w:sz w:val="26"/>
          <w:szCs w:val="26"/>
          <w:lang w:val="vi-VN"/>
        </w:rPr>
        <w:t xml:space="preserve"> không tạo ra </w:t>
      </w:r>
      <w:r w:rsidR="00897940"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vào độc lập với </w:t>
      </w:r>
      <w:r w:rsidR="007970D3"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vào từ các tài sản hoặc nhóm tài sản</w:t>
      </w:r>
      <w:r w:rsidR="007970D3" w:rsidRPr="00D32448">
        <w:rPr>
          <w:rFonts w:ascii="Times New Roman" w:hAnsi="Times New Roman" w:cs="Times New Roman"/>
          <w:sz w:val="26"/>
          <w:szCs w:val="26"/>
        </w:rPr>
        <w:t xml:space="preserve"> khác</w:t>
      </w:r>
      <w:r w:rsidRPr="00D32448">
        <w:rPr>
          <w:rFonts w:ascii="Times New Roman" w:hAnsi="Times New Roman" w:cs="Times New Roman"/>
          <w:sz w:val="26"/>
          <w:szCs w:val="26"/>
          <w:lang w:val="vi-VN"/>
        </w:rPr>
        <w:t xml:space="preserve">. </w:t>
      </w:r>
      <w:r w:rsidR="007970D3" w:rsidRPr="00D32448">
        <w:rPr>
          <w:rFonts w:ascii="Times New Roman" w:hAnsi="Times New Roman" w:cs="Times New Roman"/>
          <w:sz w:val="26"/>
          <w:szCs w:val="26"/>
        </w:rPr>
        <w:t>Trong trường hợp này</w:t>
      </w:r>
      <w:r w:rsidR="00BB2DE1" w:rsidRPr="00D32448">
        <w:rPr>
          <w:rFonts w:ascii="Times New Roman" w:hAnsi="Times New Roman" w:cs="Times New Roman"/>
          <w:sz w:val="26"/>
          <w:szCs w:val="26"/>
          <w:lang w:val="vi-VN"/>
        </w:rPr>
        <w:t xml:space="preserve"> giá trị có thể </w:t>
      </w:r>
      <w:proofErr w:type="gramStart"/>
      <w:r w:rsidR="00BB2DE1" w:rsidRPr="00D32448">
        <w:rPr>
          <w:rFonts w:ascii="Times New Roman" w:hAnsi="Times New Roman" w:cs="Times New Roman"/>
          <w:sz w:val="26"/>
          <w:szCs w:val="26"/>
          <w:lang w:val="vi-VN"/>
        </w:rPr>
        <w:t>thu</w:t>
      </w:r>
      <w:proofErr w:type="gramEnd"/>
      <w:r w:rsidR="00BB2DE1" w:rsidRPr="00D32448">
        <w:rPr>
          <w:rFonts w:ascii="Times New Roman" w:hAnsi="Times New Roman" w:cs="Times New Roman"/>
          <w:sz w:val="26"/>
          <w:szCs w:val="26"/>
          <w:lang w:val="vi-VN"/>
        </w:rPr>
        <w:t xml:space="preserve"> hồi được xác định cho đơn vị tạo tiền mà có tài sản </w:t>
      </w:r>
      <w:r w:rsidR="002F6EDB" w:rsidRPr="00D32448">
        <w:rPr>
          <w:rFonts w:ascii="Times New Roman" w:hAnsi="Times New Roman" w:cs="Times New Roman"/>
          <w:sz w:val="26"/>
          <w:szCs w:val="26"/>
          <w:lang w:val="vi-VN"/>
        </w:rPr>
        <w:t>trong đó</w:t>
      </w:r>
      <w:r w:rsidR="00BB2DE1" w:rsidRPr="00D32448">
        <w:rPr>
          <w:rFonts w:ascii="Times New Roman" w:hAnsi="Times New Roman" w:cs="Times New Roman"/>
          <w:sz w:val="26"/>
          <w:szCs w:val="26"/>
          <w:lang w:val="vi-VN"/>
        </w:rPr>
        <w:t xml:space="preserve"> (xem đoạn từ đoạn 65 </w:t>
      </w:r>
      <w:r w:rsidR="002F6EDB"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103), trừ khi hoặc:</w:t>
      </w:r>
    </w:p>
    <w:p w:rsidR="009871A5" w:rsidRPr="00D32448" w:rsidRDefault="00650A47"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871A5" w:rsidRPr="00D32448">
        <w:rPr>
          <w:rFonts w:ascii="Times New Roman" w:hAnsi="Times New Roman" w:cs="Times New Roman"/>
          <w:sz w:val="26"/>
          <w:szCs w:val="26"/>
          <w:lang w:val="vi-VN"/>
        </w:rPr>
        <w:t>a) Giá trị hợp lý trừ chi phí bán cao hơn giá trị ghi sổ</w:t>
      </w:r>
      <w:r w:rsidR="007970D3" w:rsidRPr="00D32448">
        <w:rPr>
          <w:rFonts w:ascii="Times New Roman" w:hAnsi="Times New Roman" w:cs="Times New Roman"/>
          <w:sz w:val="26"/>
          <w:szCs w:val="26"/>
        </w:rPr>
        <w:t xml:space="preserve"> của tài sản</w:t>
      </w:r>
      <w:r w:rsidR="00E1768C" w:rsidRPr="00D32448">
        <w:rPr>
          <w:rFonts w:ascii="Times New Roman" w:hAnsi="Times New Roman" w:cs="Times New Roman"/>
          <w:sz w:val="26"/>
          <w:szCs w:val="26"/>
          <w:lang w:val="vi-VN"/>
        </w:rPr>
        <w:t>;</w:t>
      </w:r>
      <w:r w:rsidR="009871A5" w:rsidRPr="00D32448">
        <w:rPr>
          <w:rFonts w:ascii="Times New Roman" w:hAnsi="Times New Roman" w:cs="Times New Roman"/>
          <w:sz w:val="26"/>
          <w:szCs w:val="26"/>
          <w:lang w:val="vi-VN"/>
        </w:rPr>
        <w:t xml:space="preserve"> hoặc</w:t>
      </w:r>
    </w:p>
    <w:p w:rsidR="009871A5" w:rsidRPr="00D32448" w:rsidRDefault="00650A47"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871A5" w:rsidRPr="00D32448">
        <w:rPr>
          <w:rFonts w:ascii="Times New Roman" w:hAnsi="Times New Roman" w:cs="Times New Roman"/>
          <w:sz w:val="26"/>
          <w:szCs w:val="26"/>
          <w:lang w:val="vi-VN"/>
        </w:rPr>
        <w:t xml:space="preserve">b) Giá trị sử dụng của tài sản có thể được ước tính gần bằng giá trị hợp lý trừ chi phí bán và giá trị hợp lý trừ chi phí bán có thể </w:t>
      </w:r>
      <w:r w:rsidR="00423DA2" w:rsidRPr="00D32448">
        <w:rPr>
          <w:rFonts w:ascii="Times New Roman" w:hAnsi="Times New Roman" w:cs="Times New Roman"/>
          <w:sz w:val="26"/>
          <w:szCs w:val="26"/>
          <w:lang w:val="vi-VN"/>
        </w:rPr>
        <w:t xml:space="preserve">xác định </w:t>
      </w:r>
      <w:r w:rsidR="004B5821" w:rsidRPr="00D32448">
        <w:rPr>
          <w:rFonts w:ascii="Times New Roman" w:hAnsi="Times New Roman" w:cs="Times New Roman"/>
          <w:sz w:val="26"/>
          <w:szCs w:val="26"/>
          <w:lang w:val="vi-VN"/>
        </w:rPr>
        <w:t>được</w:t>
      </w:r>
      <w:r w:rsidR="009871A5" w:rsidRPr="00D32448">
        <w:rPr>
          <w:rFonts w:ascii="Times New Roman" w:hAnsi="Times New Roman" w:cs="Times New Roman"/>
          <w:sz w:val="26"/>
          <w:szCs w:val="26"/>
          <w:lang w:val="vi-VN"/>
        </w:rPr>
        <w:t>.</w:t>
      </w:r>
    </w:p>
    <w:p w:rsidR="009871A5" w:rsidRPr="00D32448" w:rsidRDefault="009871A5"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23. Trong một số trường hợp, </w:t>
      </w:r>
      <w:r w:rsidR="00CD77EB"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ước tính, giá trị trung bình và các t</w:t>
      </w:r>
      <w:r w:rsidR="00E1768C" w:rsidRPr="00D32448">
        <w:rPr>
          <w:rFonts w:ascii="Times New Roman" w:hAnsi="Times New Roman" w:cs="Times New Roman"/>
          <w:sz w:val="26"/>
          <w:szCs w:val="26"/>
          <w:lang w:val="vi-VN"/>
        </w:rPr>
        <w:t>ín</w:t>
      </w:r>
      <w:r w:rsidRPr="00D32448">
        <w:rPr>
          <w:rFonts w:ascii="Times New Roman" w:hAnsi="Times New Roman" w:cs="Times New Roman"/>
          <w:sz w:val="26"/>
          <w:szCs w:val="26"/>
          <w:lang w:val="vi-VN"/>
        </w:rPr>
        <w:t xml:space="preserve">h toán nhanh có thể cung cấp giá trị </w:t>
      </w:r>
      <w:r w:rsidR="00CD77EB" w:rsidRPr="00D32448">
        <w:rPr>
          <w:rFonts w:ascii="Times New Roman" w:hAnsi="Times New Roman" w:cs="Times New Roman"/>
          <w:sz w:val="26"/>
          <w:szCs w:val="26"/>
        </w:rPr>
        <w:t xml:space="preserve">xấp xỉ một cách hợp lý </w:t>
      </w:r>
      <w:r w:rsidR="003C5206" w:rsidRPr="00D32448">
        <w:rPr>
          <w:rFonts w:ascii="Times New Roman" w:hAnsi="Times New Roman" w:cs="Times New Roman"/>
          <w:sz w:val="26"/>
          <w:szCs w:val="26"/>
          <w:lang w:val="vi-VN"/>
        </w:rPr>
        <w:t>so với</w:t>
      </w:r>
      <w:r w:rsidRPr="00D32448">
        <w:rPr>
          <w:rFonts w:ascii="Times New Roman" w:hAnsi="Times New Roman" w:cs="Times New Roman"/>
          <w:sz w:val="26"/>
          <w:szCs w:val="26"/>
          <w:lang w:val="vi-VN"/>
        </w:rPr>
        <w:t xml:space="preserve"> các tính toán chi tiết được minh</w:t>
      </w:r>
      <w:r w:rsidR="007970D3" w:rsidRPr="00D32448">
        <w:rPr>
          <w:rFonts w:ascii="Times New Roman" w:hAnsi="Times New Roman" w:cs="Times New Roman"/>
          <w:sz w:val="26"/>
          <w:szCs w:val="26"/>
        </w:rPr>
        <w:t xml:space="preserve"> họa</w:t>
      </w:r>
      <w:r w:rsidRPr="00D32448">
        <w:rPr>
          <w:rFonts w:ascii="Times New Roman" w:hAnsi="Times New Roman" w:cs="Times New Roman"/>
          <w:sz w:val="26"/>
          <w:szCs w:val="26"/>
          <w:lang w:val="vi-VN"/>
        </w:rPr>
        <w:t xml:space="preserve"> trong </w:t>
      </w:r>
      <w:r w:rsidR="00BC16E4"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huẩn mực</w:t>
      </w:r>
      <w:r w:rsidR="00BC16E4" w:rsidRPr="00D32448">
        <w:rPr>
          <w:rFonts w:ascii="Times New Roman" w:hAnsi="Times New Roman" w:cs="Times New Roman"/>
          <w:sz w:val="26"/>
          <w:szCs w:val="26"/>
          <w:lang w:val="vi-VN"/>
        </w:rPr>
        <w:t xml:space="preserve"> này</w:t>
      </w:r>
      <w:r w:rsidRPr="00D32448">
        <w:rPr>
          <w:rFonts w:ascii="Times New Roman" w:hAnsi="Times New Roman" w:cs="Times New Roman"/>
          <w:sz w:val="26"/>
          <w:szCs w:val="26"/>
          <w:lang w:val="vi-VN"/>
        </w:rPr>
        <w:t xml:space="preserve"> về xác định giá trị hợp lý trừ chi phí bán hoặc giá trị sử dụng.</w:t>
      </w:r>
    </w:p>
    <w:p w:rsidR="009871A5" w:rsidRPr="00D32448" w:rsidRDefault="00E2553B" w:rsidP="000D00B2">
      <w:pPr>
        <w:widowControl w:val="0"/>
        <w:tabs>
          <w:tab w:val="left" w:pos="709"/>
        </w:tabs>
        <w:spacing w:after="160" w:line="288" w:lineRule="auto"/>
        <w:jc w:val="both"/>
        <w:rPr>
          <w:rFonts w:ascii="Times New Roman" w:hAnsi="Times New Roman" w:cs="Times New Roman"/>
          <w:b/>
          <w:sz w:val="32"/>
          <w:szCs w:val="32"/>
          <w:lang w:val="vi-VN"/>
        </w:rPr>
      </w:pPr>
      <w:r w:rsidRPr="00D32448">
        <w:rPr>
          <w:rFonts w:ascii="Times New Roman" w:hAnsi="Times New Roman" w:cs="Times New Roman"/>
          <w:b/>
          <w:sz w:val="32"/>
          <w:szCs w:val="32"/>
          <w:lang w:val="vi-VN"/>
        </w:rPr>
        <w:t>Xác định giá trị có thể thu hồi của tài sản vô hình có thời gian sử dụng hữu ích không xác định</w:t>
      </w:r>
    </w:p>
    <w:p w:rsidR="00AE4901" w:rsidRPr="00D32448" w:rsidRDefault="00AE4901"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24. Đoạn 10 yêu cầu tài sản vô hình</w:t>
      </w:r>
      <w:r w:rsidR="007D5990" w:rsidRPr="00D32448">
        <w:rPr>
          <w:rFonts w:ascii="Times New Roman" w:hAnsi="Times New Roman" w:cs="Times New Roman"/>
          <w:sz w:val="26"/>
          <w:szCs w:val="26"/>
          <w:lang w:val="vi-VN"/>
        </w:rPr>
        <w:t xml:space="preserve"> có</w:t>
      </w:r>
      <w:r w:rsidRPr="00D32448">
        <w:rPr>
          <w:rFonts w:ascii="Times New Roman" w:hAnsi="Times New Roman" w:cs="Times New Roman"/>
          <w:sz w:val="26"/>
          <w:szCs w:val="26"/>
          <w:lang w:val="vi-VN"/>
        </w:rPr>
        <w:t xml:space="preserve"> thời </w:t>
      </w:r>
      <w:r w:rsidR="00747485" w:rsidRPr="00D32448">
        <w:rPr>
          <w:rFonts w:ascii="Times New Roman" w:hAnsi="Times New Roman" w:cs="Times New Roman"/>
          <w:sz w:val="26"/>
          <w:szCs w:val="26"/>
          <w:lang w:val="vi-VN"/>
        </w:rPr>
        <w:t>gian</w:t>
      </w:r>
      <w:r w:rsidRPr="00D32448">
        <w:rPr>
          <w:rFonts w:ascii="Times New Roman" w:hAnsi="Times New Roman" w:cs="Times New Roman"/>
          <w:sz w:val="26"/>
          <w:szCs w:val="26"/>
          <w:lang w:val="vi-VN"/>
        </w:rPr>
        <w:t xml:space="preserve"> sử dụng hữu ích</w:t>
      </w:r>
      <w:r w:rsidR="007D5990" w:rsidRPr="00D32448">
        <w:rPr>
          <w:rFonts w:ascii="Times New Roman" w:hAnsi="Times New Roman" w:cs="Times New Roman"/>
          <w:sz w:val="26"/>
          <w:szCs w:val="26"/>
          <w:lang w:val="vi-VN"/>
        </w:rPr>
        <w:t xml:space="preserve"> không xác định</w:t>
      </w:r>
      <w:r w:rsidRPr="00D32448">
        <w:rPr>
          <w:rFonts w:ascii="Times New Roman" w:hAnsi="Times New Roman" w:cs="Times New Roman"/>
          <w:sz w:val="26"/>
          <w:szCs w:val="26"/>
          <w:lang w:val="vi-VN"/>
        </w:rPr>
        <w:t xml:space="preserve"> phải được </w:t>
      </w:r>
      <w:r w:rsidR="00747485" w:rsidRPr="00D32448">
        <w:rPr>
          <w:rFonts w:ascii="Times New Roman" w:hAnsi="Times New Roman" w:cs="Times New Roman"/>
          <w:sz w:val="26"/>
          <w:szCs w:val="26"/>
          <w:lang w:val="vi-VN"/>
        </w:rPr>
        <w:t xml:space="preserve">thử nghiệm </w:t>
      </w:r>
      <w:r w:rsidR="00FB01F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 xml:space="preserve">giảm giá trị hàng năm bằng </w:t>
      </w:r>
      <w:r w:rsidR="00747485" w:rsidRPr="00D32448">
        <w:rPr>
          <w:rFonts w:ascii="Times New Roman" w:hAnsi="Times New Roman" w:cs="Times New Roman"/>
          <w:sz w:val="26"/>
          <w:szCs w:val="26"/>
          <w:lang w:val="vi-VN"/>
        </w:rPr>
        <w:t>cách</w:t>
      </w:r>
      <w:r w:rsidRPr="00D32448">
        <w:rPr>
          <w:rFonts w:ascii="Times New Roman" w:hAnsi="Times New Roman" w:cs="Times New Roman"/>
          <w:sz w:val="26"/>
          <w:szCs w:val="26"/>
          <w:lang w:val="vi-VN"/>
        </w:rPr>
        <w:t xml:space="preserve"> so sánh giá trị ghi sổ với giá trị </w:t>
      </w:r>
      <w:r w:rsidRPr="00D32448">
        <w:rPr>
          <w:rFonts w:ascii="Times New Roman" w:hAnsi="Times New Roman" w:cs="Times New Roman"/>
          <w:sz w:val="26"/>
          <w:szCs w:val="26"/>
          <w:lang w:val="vi-VN"/>
        </w:rPr>
        <w:lastRenderedPageBreak/>
        <w:t xml:space="preserve">có thể thu hồi, cho dù có dấu hiệu </w:t>
      </w:r>
      <w:r w:rsidR="00FB01FE" w:rsidRPr="00D32448">
        <w:rPr>
          <w:rFonts w:ascii="Times New Roman" w:hAnsi="Times New Roman" w:cs="Times New Roman"/>
          <w:sz w:val="26"/>
          <w:szCs w:val="26"/>
          <w:lang w:val="vi-VN"/>
        </w:rPr>
        <w:t>suy</w:t>
      </w:r>
      <w:r w:rsidRPr="00D32448">
        <w:rPr>
          <w:rFonts w:ascii="Times New Roman" w:hAnsi="Times New Roman" w:cs="Times New Roman"/>
          <w:sz w:val="26"/>
          <w:szCs w:val="26"/>
          <w:lang w:val="vi-VN"/>
        </w:rPr>
        <w:t xml:space="preserve"> giảm giá trị</w:t>
      </w:r>
      <w:r w:rsidR="00FE043F" w:rsidRPr="00D32448">
        <w:rPr>
          <w:rFonts w:ascii="Times New Roman" w:hAnsi="Times New Roman" w:cs="Times New Roman"/>
          <w:sz w:val="26"/>
          <w:szCs w:val="26"/>
        </w:rPr>
        <w:t xml:space="preserve"> hay không</w:t>
      </w:r>
      <w:r w:rsidRPr="00D32448">
        <w:rPr>
          <w:rFonts w:ascii="Times New Roman" w:hAnsi="Times New Roman" w:cs="Times New Roman"/>
          <w:sz w:val="26"/>
          <w:szCs w:val="26"/>
          <w:lang w:val="vi-VN"/>
        </w:rPr>
        <w:t xml:space="preserve">. Tuy nhiên, việc tính toán chi tiết gần nhất về giá trị có thể thu hồi của tài sản được thực hiện trong kỳ trước có thể được sử dụng trong </w:t>
      </w:r>
      <w:r w:rsidR="00A263F9" w:rsidRPr="00D32448">
        <w:rPr>
          <w:rFonts w:ascii="Times New Roman" w:hAnsi="Times New Roman" w:cs="Times New Roman"/>
          <w:sz w:val="26"/>
          <w:szCs w:val="26"/>
          <w:lang w:val="vi-VN"/>
        </w:rPr>
        <w:t xml:space="preserve">thử nghiệm </w:t>
      </w:r>
      <w:r w:rsidR="001F5C76"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 xml:space="preserve">giảm giá trị cho tài sản đó trong kỳ hiện tại, miễn là </w:t>
      </w:r>
      <w:r w:rsidR="001F5C76" w:rsidRPr="00D32448">
        <w:rPr>
          <w:rFonts w:ascii="Times New Roman" w:hAnsi="Times New Roman" w:cs="Times New Roman"/>
          <w:sz w:val="26"/>
          <w:szCs w:val="26"/>
          <w:lang w:val="vi-VN"/>
        </w:rPr>
        <w:t xml:space="preserve">thoả mãn </w:t>
      </w:r>
      <w:r w:rsidRPr="00D32448">
        <w:rPr>
          <w:rFonts w:ascii="Times New Roman" w:hAnsi="Times New Roman" w:cs="Times New Roman"/>
          <w:sz w:val="26"/>
          <w:szCs w:val="26"/>
          <w:lang w:val="vi-VN"/>
        </w:rPr>
        <w:t xml:space="preserve">tất cả các </w:t>
      </w:r>
      <w:r w:rsidR="001F5C76" w:rsidRPr="00D32448">
        <w:rPr>
          <w:rFonts w:ascii="Times New Roman" w:hAnsi="Times New Roman" w:cs="Times New Roman"/>
          <w:sz w:val="26"/>
          <w:szCs w:val="26"/>
          <w:lang w:val="vi-VN"/>
        </w:rPr>
        <w:t>điều kiện sau</w:t>
      </w:r>
      <w:r w:rsidRPr="00D32448">
        <w:rPr>
          <w:rFonts w:ascii="Times New Roman" w:hAnsi="Times New Roman" w:cs="Times New Roman"/>
          <w:sz w:val="26"/>
          <w:szCs w:val="26"/>
          <w:lang w:val="vi-VN"/>
        </w:rPr>
        <w:t>:</w:t>
      </w:r>
    </w:p>
    <w:p w:rsidR="00AE4901" w:rsidRPr="00D32448" w:rsidRDefault="007C3F98"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(a)</w:t>
      </w:r>
      <w:r w:rsidR="00D04C95" w:rsidRPr="00D32448">
        <w:rPr>
          <w:rFonts w:ascii="Times New Roman" w:hAnsi="Times New Roman" w:cs="Times New Roman"/>
          <w:sz w:val="26"/>
          <w:szCs w:val="26"/>
          <w:lang w:val="vi-VN"/>
        </w:rPr>
        <w:t xml:space="preserve"> </w:t>
      </w:r>
      <w:r w:rsidR="00FE043F" w:rsidRPr="00D32448">
        <w:rPr>
          <w:rFonts w:ascii="Times New Roman" w:hAnsi="Times New Roman" w:cs="Times New Roman"/>
          <w:sz w:val="26"/>
          <w:szCs w:val="26"/>
        </w:rPr>
        <w:t>n</w:t>
      </w:r>
      <w:r w:rsidR="00BB2DE1" w:rsidRPr="00D32448">
        <w:rPr>
          <w:rFonts w:ascii="Times New Roman" w:hAnsi="Times New Roman" w:cs="Times New Roman"/>
          <w:sz w:val="26"/>
          <w:szCs w:val="26"/>
          <w:lang w:val="vi-VN"/>
        </w:rPr>
        <w:t xml:space="preserve">ếu tài sản vô hình không tạo ra </w:t>
      </w:r>
      <w:r w:rsidR="00FE043F" w:rsidRPr="00D32448">
        <w:rPr>
          <w:rFonts w:ascii="Times New Roman" w:hAnsi="Times New Roman" w:cs="Times New Roman"/>
          <w:sz w:val="26"/>
          <w:szCs w:val="26"/>
        </w:rPr>
        <w:t>dòng</w:t>
      </w:r>
      <w:r w:rsidR="00BB2DE1" w:rsidRPr="00D32448">
        <w:rPr>
          <w:rFonts w:ascii="Times New Roman" w:hAnsi="Times New Roman" w:cs="Times New Roman"/>
          <w:sz w:val="26"/>
          <w:szCs w:val="26"/>
          <w:lang w:val="vi-VN"/>
        </w:rPr>
        <w:t xml:space="preserve"> tiền vào từ việc tiếp tục sử dụng </w:t>
      </w:r>
      <w:r w:rsidR="00811907" w:rsidRPr="00D32448">
        <w:rPr>
          <w:rFonts w:ascii="Times New Roman" w:hAnsi="Times New Roman" w:cs="Times New Roman"/>
          <w:sz w:val="26"/>
          <w:szCs w:val="26"/>
          <w:lang w:val="vi-VN"/>
        </w:rPr>
        <w:t xml:space="preserve">tài sản </w:t>
      </w:r>
      <w:r w:rsidR="00BB2DE1" w:rsidRPr="00D32448">
        <w:rPr>
          <w:rFonts w:ascii="Times New Roman" w:hAnsi="Times New Roman" w:cs="Times New Roman"/>
          <w:sz w:val="26"/>
          <w:szCs w:val="26"/>
          <w:lang w:val="vi-VN"/>
        </w:rPr>
        <w:t xml:space="preserve">độc lập đáng kể với </w:t>
      </w:r>
      <w:r w:rsidR="00FE043F" w:rsidRPr="00D32448">
        <w:rPr>
          <w:rFonts w:ascii="Times New Roman" w:hAnsi="Times New Roman" w:cs="Times New Roman"/>
          <w:sz w:val="26"/>
          <w:szCs w:val="26"/>
        </w:rPr>
        <w:t>dòng</w:t>
      </w:r>
      <w:r w:rsidR="00BB2DE1" w:rsidRPr="00D32448">
        <w:rPr>
          <w:rFonts w:ascii="Times New Roman" w:hAnsi="Times New Roman" w:cs="Times New Roman"/>
          <w:sz w:val="26"/>
          <w:szCs w:val="26"/>
          <w:lang w:val="vi-VN"/>
        </w:rPr>
        <w:t xml:space="preserve"> tiền vào từ các tài sản hoặc nhóm tài sản khác và </w:t>
      </w:r>
      <w:r w:rsidR="00811907" w:rsidRPr="00D32448">
        <w:rPr>
          <w:rFonts w:ascii="Times New Roman" w:hAnsi="Times New Roman" w:cs="Times New Roman"/>
          <w:sz w:val="26"/>
          <w:szCs w:val="26"/>
          <w:lang w:val="vi-VN"/>
        </w:rPr>
        <w:t xml:space="preserve">do đó </w:t>
      </w:r>
      <w:r w:rsidR="00BB2DE1" w:rsidRPr="00D32448">
        <w:rPr>
          <w:rFonts w:ascii="Times New Roman" w:hAnsi="Times New Roman" w:cs="Times New Roman"/>
          <w:sz w:val="26"/>
          <w:szCs w:val="26"/>
          <w:lang w:val="vi-VN"/>
        </w:rPr>
        <w:t xml:space="preserve">được </w:t>
      </w:r>
      <w:r w:rsidR="00811907" w:rsidRPr="00D32448">
        <w:rPr>
          <w:rFonts w:ascii="Times New Roman" w:hAnsi="Times New Roman" w:cs="Times New Roman"/>
          <w:sz w:val="26"/>
          <w:szCs w:val="26"/>
          <w:lang w:val="vi-VN"/>
        </w:rPr>
        <w:t xml:space="preserve">thử nghiệm </w:t>
      </w:r>
      <w:r w:rsidR="00FE043F" w:rsidRPr="00D32448">
        <w:rPr>
          <w:rFonts w:ascii="Times New Roman" w:hAnsi="Times New Roman" w:cs="Times New Roman"/>
          <w:sz w:val="26"/>
          <w:szCs w:val="26"/>
        </w:rPr>
        <w:t xml:space="preserve">suy </w:t>
      </w:r>
      <w:r w:rsidR="00BB2DE1" w:rsidRPr="00D32448">
        <w:rPr>
          <w:rFonts w:ascii="Times New Roman" w:hAnsi="Times New Roman" w:cs="Times New Roman"/>
          <w:sz w:val="26"/>
          <w:szCs w:val="26"/>
          <w:lang w:val="vi-VN"/>
        </w:rPr>
        <w:t xml:space="preserve">giảm giá trị như là một phần của đơn vị tạo tiền mà </w:t>
      </w:r>
      <w:r w:rsidR="00811907" w:rsidRPr="00D32448">
        <w:rPr>
          <w:rFonts w:ascii="Times New Roman" w:hAnsi="Times New Roman" w:cs="Times New Roman"/>
          <w:sz w:val="26"/>
          <w:szCs w:val="26"/>
          <w:lang w:val="vi-VN"/>
        </w:rPr>
        <w:t xml:space="preserve">có </w:t>
      </w:r>
      <w:r w:rsidR="00BB2DE1" w:rsidRPr="00D32448">
        <w:rPr>
          <w:rFonts w:ascii="Times New Roman" w:hAnsi="Times New Roman" w:cs="Times New Roman"/>
          <w:sz w:val="26"/>
          <w:szCs w:val="26"/>
          <w:lang w:val="vi-VN"/>
        </w:rPr>
        <w:t xml:space="preserve">tài sản vô hình </w:t>
      </w:r>
      <w:r w:rsidR="00811907" w:rsidRPr="00D32448">
        <w:rPr>
          <w:rFonts w:ascii="Times New Roman" w:hAnsi="Times New Roman" w:cs="Times New Roman"/>
          <w:sz w:val="26"/>
          <w:szCs w:val="26"/>
          <w:lang w:val="vi-VN"/>
        </w:rPr>
        <w:t>trong đó</w:t>
      </w:r>
      <w:r w:rsidR="00BB2DE1" w:rsidRPr="00D32448">
        <w:rPr>
          <w:rFonts w:ascii="Times New Roman" w:hAnsi="Times New Roman" w:cs="Times New Roman"/>
          <w:sz w:val="26"/>
          <w:szCs w:val="26"/>
          <w:lang w:val="vi-VN"/>
        </w:rPr>
        <w:t xml:space="preserve">, tài sản và nợ phải trả liên quan đến đơn vị </w:t>
      </w:r>
      <w:r w:rsidR="00F55243" w:rsidRPr="00D32448">
        <w:rPr>
          <w:rFonts w:ascii="Times New Roman" w:hAnsi="Times New Roman" w:cs="Times New Roman"/>
          <w:sz w:val="26"/>
          <w:szCs w:val="26"/>
          <w:lang w:val="vi-VN"/>
        </w:rPr>
        <w:t xml:space="preserve">tạo tiền </w:t>
      </w:r>
      <w:r w:rsidR="00BB2DE1" w:rsidRPr="00D32448">
        <w:rPr>
          <w:rFonts w:ascii="Times New Roman" w:hAnsi="Times New Roman" w:cs="Times New Roman"/>
          <w:sz w:val="26"/>
          <w:szCs w:val="26"/>
          <w:lang w:val="vi-VN"/>
        </w:rPr>
        <w:t>đó đã không thay đổi đáng kể</w:t>
      </w:r>
      <w:r w:rsidR="00F55243" w:rsidRPr="00D32448">
        <w:rPr>
          <w:rFonts w:ascii="Times New Roman" w:hAnsi="Times New Roman" w:cs="Times New Roman"/>
          <w:sz w:val="26"/>
          <w:szCs w:val="26"/>
          <w:lang w:val="vi-VN"/>
        </w:rPr>
        <w:t xml:space="preserve"> </w:t>
      </w:r>
      <w:r w:rsidR="00074009" w:rsidRPr="00D32448">
        <w:rPr>
          <w:rFonts w:ascii="Times New Roman" w:hAnsi="Times New Roman" w:cs="Times New Roman"/>
          <w:sz w:val="26"/>
          <w:szCs w:val="26"/>
          <w:lang w:val="vi-VN"/>
        </w:rPr>
        <w:t xml:space="preserve">từ lần </w:t>
      </w:r>
      <w:r w:rsidR="00BB2DE1" w:rsidRPr="00D32448">
        <w:rPr>
          <w:rFonts w:ascii="Times New Roman" w:hAnsi="Times New Roman" w:cs="Times New Roman"/>
          <w:sz w:val="26"/>
          <w:szCs w:val="26"/>
          <w:lang w:val="vi-VN"/>
        </w:rPr>
        <w:t xml:space="preserve">tính toán giá trị có thể thu hồi gần </w:t>
      </w:r>
      <w:r w:rsidR="00DA0766" w:rsidRPr="00D32448">
        <w:rPr>
          <w:rFonts w:ascii="Times New Roman" w:hAnsi="Times New Roman" w:cs="Times New Roman"/>
          <w:sz w:val="26"/>
          <w:szCs w:val="26"/>
          <w:lang w:val="vi-VN"/>
        </w:rPr>
        <w:t>nhất</w:t>
      </w:r>
      <w:r w:rsidR="00BB2DE1" w:rsidRPr="00D32448">
        <w:rPr>
          <w:rFonts w:ascii="Times New Roman" w:hAnsi="Times New Roman" w:cs="Times New Roman"/>
          <w:sz w:val="26"/>
          <w:szCs w:val="26"/>
          <w:lang w:val="vi-VN"/>
        </w:rPr>
        <w:t>.</w:t>
      </w:r>
    </w:p>
    <w:p w:rsidR="00694E98" w:rsidRPr="00D32448" w:rsidRDefault="00694E98"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(b) </w:t>
      </w:r>
      <w:r w:rsidR="00BB2DE1" w:rsidRPr="00D32448">
        <w:rPr>
          <w:rFonts w:ascii="Times New Roman" w:hAnsi="Times New Roman" w:cs="Times New Roman"/>
          <w:sz w:val="26"/>
          <w:szCs w:val="26"/>
          <w:lang w:val="vi-VN"/>
        </w:rPr>
        <w:t xml:space="preserve">việc tính </w:t>
      </w:r>
      <w:r w:rsidRPr="00D32448">
        <w:rPr>
          <w:rFonts w:ascii="Times New Roman" w:hAnsi="Times New Roman" w:cs="Times New Roman"/>
          <w:sz w:val="26"/>
          <w:szCs w:val="26"/>
          <w:lang w:val="vi-VN"/>
        </w:rPr>
        <w:t xml:space="preserve">toán giá trị có thể thu hồi gần </w:t>
      </w:r>
      <w:r w:rsidR="00FE043F" w:rsidRPr="00D32448">
        <w:rPr>
          <w:rFonts w:ascii="Times New Roman" w:hAnsi="Times New Roman" w:cs="Times New Roman"/>
          <w:sz w:val="26"/>
          <w:szCs w:val="26"/>
        </w:rPr>
        <w:t xml:space="preserve">nhất </w:t>
      </w:r>
      <w:r w:rsidR="000E276D" w:rsidRPr="00D32448">
        <w:rPr>
          <w:rFonts w:ascii="Times New Roman" w:hAnsi="Times New Roman" w:cs="Times New Roman"/>
          <w:sz w:val="26"/>
          <w:szCs w:val="26"/>
        </w:rPr>
        <w:t>cho kết quả</w:t>
      </w:r>
      <w:r w:rsidRPr="00D32448">
        <w:rPr>
          <w:rFonts w:ascii="Times New Roman" w:hAnsi="Times New Roman" w:cs="Times New Roman"/>
          <w:sz w:val="26"/>
          <w:szCs w:val="26"/>
          <w:lang w:val="vi-VN"/>
        </w:rPr>
        <w:t xml:space="preserve"> cao hơn giá trị ghi sổ của tài sản</w:t>
      </w:r>
      <w:r w:rsidR="00BB2DE1" w:rsidRPr="00D32448">
        <w:rPr>
          <w:rFonts w:ascii="Times New Roman" w:hAnsi="Times New Roman" w:cs="Times New Roman"/>
          <w:sz w:val="26"/>
          <w:szCs w:val="26"/>
          <w:lang w:val="vi-VN"/>
        </w:rPr>
        <w:t xml:space="preserve"> </w:t>
      </w:r>
      <w:r w:rsidR="00D87409" w:rsidRPr="00D32448">
        <w:rPr>
          <w:rFonts w:ascii="Times New Roman" w:hAnsi="Times New Roman" w:cs="Times New Roman"/>
          <w:sz w:val="26"/>
          <w:szCs w:val="26"/>
          <w:lang w:val="vi-VN"/>
        </w:rPr>
        <w:t xml:space="preserve">với </w:t>
      </w:r>
      <w:r w:rsidR="00E2553B" w:rsidRPr="00D32448">
        <w:rPr>
          <w:rFonts w:ascii="Times New Roman" w:hAnsi="Times New Roman" w:cs="Times New Roman"/>
          <w:sz w:val="26"/>
          <w:szCs w:val="26"/>
        </w:rPr>
        <w:t>một biên độ đáng kể</w:t>
      </w:r>
      <w:r w:rsidR="00BB2DE1" w:rsidRPr="00D32448">
        <w:rPr>
          <w:rFonts w:ascii="Times New Roman" w:hAnsi="Times New Roman" w:cs="Times New Roman"/>
          <w:sz w:val="26"/>
          <w:szCs w:val="26"/>
          <w:lang w:val="vi-VN"/>
        </w:rPr>
        <w:t>; và</w:t>
      </w:r>
    </w:p>
    <w:p w:rsidR="00694E98" w:rsidRPr="00D32448" w:rsidRDefault="00694E98"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w:t>
      </w:r>
      <w:r w:rsidR="00D04C95" w:rsidRPr="00D32448">
        <w:rPr>
          <w:rFonts w:ascii="Times New Roman" w:hAnsi="Times New Roman" w:cs="Times New Roman"/>
          <w:sz w:val="26"/>
          <w:szCs w:val="26"/>
          <w:lang w:val="vi-VN"/>
        </w:rPr>
        <w:t xml:space="preserve"> </w:t>
      </w:r>
      <w:r w:rsidR="005A737A" w:rsidRPr="00D32448">
        <w:rPr>
          <w:rFonts w:ascii="Times New Roman" w:hAnsi="Times New Roman" w:cs="Times New Roman"/>
          <w:sz w:val="26"/>
          <w:szCs w:val="26"/>
          <w:lang w:val="vi-VN"/>
        </w:rPr>
        <w:t xml:space="preserve">Dựa trên việc phân tích các sự kiện đã xảy ra và các </w:t>
      </w:r>
      <w:r w:rsidR="009760F2" w:rsidRPr="00D32448">
        <w:rPr>
          <w:rFonts w:ascii="Times New Roman" w:hAnsi="Times New Roman" w:cs="Times New Roman"/>
          <w:sz w:val="26"/>
          <w:szCs w:val="26"/>
          <w:lang w:val="vi-VN"/>
        </w:rPr>
        <w:t xml:space="preserve">tình huống </w:t>
      </w:r>
      <w:r w:rsidR="005A737A" w:rsidRPr="00D32448">
        <w:rPr>
          <w:rFonts w:ascii="Times New Roman" w:hAnsi="Times New Roman" w:cs="Times New Roman"/>
          <w:sz w:val="26"/>
          <w:szCs w:val="26"/>
          <w:lang w:val="vi-VN"/>
        </w:rPr>
        <w:t xml:space="preserve">đã thay đổi </w:t>
      </w:r>
      <w:r w:rsidR="00624998" w:rsidRPr="00D32448">
        <w:rPr>
          <w:rFonts w:ascii="Times New Roman" w:hAnsi="Times New Roman" w:cs="Times New Roman"/>
          <w:sz w:val="26"/>
          <w:szCs w:val="26"/>
        </w:rPr>
        <w:t>kể</w:t>
      </w:r>
      <w:r w:rsidR="00CF3EC6" w:rsidRPr="00D32448">
        <w:rPr>
          <w:rFonts w:ascii="Times New Roman" w:hAnsi="Times New Roman" w:cs="Times New Roman"/>
          <w:sz w:val="26"/>
          <w:szCs w:val="26"/>
          <w:lang w:val="vi-VN"/>
        </w:rPr>
        <w:t xml:space="preserve"> từ </w:t>
      </w:r>
      <w:r w:rsidR="00513781" w:rsidRPr="00D32448">
        <w:rPr>
          <w:rFonts w:ascii="Times New Roman" w:hAnsi="Times New Roman" w:cs="Times New Roman"/>
          <w:sz w:val="26"/>
          <w:szCs w:val="26"/>
          <w:lang w:val="vi-VN"/>
        </w:rPr>
        <w:t xml:space="preserve">lần </w:t>
      </w:r>
      <w:r w:rsidR="005A737A" w:rsidRPr="00D32448">
        <w:rPr>
          <w:rFonts w:ascii="Times New Roman" w:hAnsi="Times New Roman" w:cs="Times New Roman"/>
          <w:sz w:val="26"/>
          <w:szCs w:val="26"/>
          <w:lang w:val="vi-VN"/>
        </w:rPr>
        <w:t xml:space="preserve">tính toán giá trị có thể thu hồi gần nhất, ít </w:t>
      </w:r>
      <w:r w:rsidR="00232573" w:rsidRPr="00D32448">
        <w:rPr>
          <w:rFonts w:ascii="Times New Roman" w:hAnsi="Times New Roman" w:cs="Times New Roman"/>
          <w:sz w:val="26"/>
          <w:szCs w:val="26"/>
          <w:lang w:val="vi-VN"/>
        </w:rPr>
        <w:t xml:space="preserve">có </w:t>
      </w:r>
      <w:r w:rsidR="005A737A" w:rsidRPr="00D32448">
        <w:rPr>
          <w:rFonts w:ascii="Times New Roman" w:hAnsi="Times New Roman" w:cs="Times New Roman"/>
          <w:sz w:val="26"/>
          <w:szCs w:val="26"/>
          <w:lang w:val="vi-VN"/>
        </w:rPr>
        <w:t xml:space="preserve">khả năng giá trị có thể thu hồi hiện tại </w:t>
      </w:r>
      <w:r w:rsidR="006C5A65" w:rsidRPr="00D32448">
        <w:rPr>
          <w:rFonts w:ascii="Times New Roman" w:hAnsi="Times New Roman" w:cs="Times New Roman"/>
          <w:sz w:val="26"/>
          <w:szCs w:val="26"/>
          <w:lang w:val="vi-VN"/>
        </w:rPr>
        <w:t xml:space="preserve">sẽ </w:t>
      </w:r>
      <w:r w:rsidR="006252E5" w:rsidRPr="00D32448">
        <w:rPr>
          <w:rFonts w:ascii="Times New Roman" w:hAnsi="Times New Roman" w:cs="Times New Roman"/>
          <w:sz w:val="26"/>
          <w:szCs w:val="26"/>
          <w:lang w:val="vi-VN"/>
        </w:rPr>
        <w:t>thấp</w:t>
      </w:r>
      <w:r w:rsidR="005A737A" w:rsidRPr="00D32448">
        <w:rPr>
          <w:rFonts w:ascii="Times New Roman" w:hAnsi="Times New Roman" w:cs="Times New Roman"/>
          <w:sz w:val="26"/>
          <w:szCs w:val="26"/>
          <w:lang w:val="vi-VN"/>
        </w:rPr>
        <w:t xml:space="preserve"> hơn giá trị ghi sổ.</w:t>
      </w:r>
    </w:p>
    <w:p w:rsidR="005A737A" w:rsidRPr="00D32448" w:rsidRDefault="00E2553B" w:rsidP="000D00B2">
      <w:pPr>
        <w:widowControl w:val="0"/>
        <w:tabs>
          <w:tab w:val="left" w:pos="709"/>
        </w:tabs>
        <w:spacing w:after="160" w:line="288" w:lineRule="auto"/>
        <w:jc w:val="both"/>
        <w:rPr>
          <w:rFonts w:ascii="Times New Roman" w:hAnsi="Times New Roman" w:cs="Times New Roman"/>
          <w:b/>
          <w:sz w:val="32"/>
          <w:szCs w:val="32"/>
          <w:lang w:val="vi-VN"/>
        </w:rPr>
      </w:pPr>
      <w:r w:rsidRPr="00D32448">
        <w:rPr>
          <w:rFonts w:ascii="Times New Roman" w:hAnsi="Times New Roman" w:cs="Times New Roman"/>
          <w:b/>
          <w:sz w:val="32"/>
          <w:szCs w:val="32"/>
          <w:lang w:val="vi-VN"/>
        </w:rPr>
        <w:t xml:space="preserve">Giá trị hợp lý trừ chi phí bán </w:t>
      </w:r>
    </w:p>
    <w:p w:rsidR="005A737A" w:rsidRPr="00D32448" w:rsidRDefault="005A737A"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25 </w:t>
      </w:r>
      <w:r w:rsidR="001700A3"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27</w:t>
      </w:r>
      <w:r w:rsidR="00D04C95" w:rsidRPr="00D32448">
        <w:rPr>
          <w:rFonts w:ascii="Times New Roman" w:hAnsi="Times New Roman" w:cs="Times New Roman"/>
          <w:sz w:val="26"/>
          <w:szCs w:val="26"/>
          <w:lang w:val="vi-VN"/>
        </w:rPr>
        <w:t xml:space="preserve">. </w:t>
      </w:r>
      <w:r w:rsidR="00D11930" w:rsidRPr="00D32448">
        <w:rPr>
          <w:rFonts w:ascii="Times New Roman" w:hAnsi="Times New Roman" w:cs="Times New Roman"/>
          <w:sz w:val="26"/>
          <w:szCs w:val="26"/>
          <w:lang w:val="vi-VN"/>
        </w:rPr>
        <w:t>[</w:t>
      </w:r>
      <w:r w:rsidR="00D04C95"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xóa</w:t>
      </w:r>
      <w:r w:rsidR="00D11930" w:rsidRPr="00D32448">
        <w:rPr>
          <w:rFonts w:ascii="Times New Roman" w:hAnsi="Times New Roman" w:cs="Times New Roman"/>
          <w:sz w:val="26"/>
          <w:szCs w:val="26"/>
          <w:lang w:val="vi-VN"/>
        </w:rPr>
        <w:t>]</w:t>
      </w:r>
    </w:p>
    <w:p w:rsidR="005A737A" w:rsidRPr="00D32448" w:rsidRDefault="005A737A"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28. </w:t>
      </w:r>
      <w:r w:rsidR="00B60D64" w:rsidRPr="00D32448">
        <w:rPr>
          <w:rFonts w:ascii="Times New Roman" w:hAnsi="Times New Roman" w:cs="Times New Roman"/>
          <w:sz w:val="26"/>
          <w:szCs w:val="26"/>
          <w:lang w:val="vi-VN"/>
        </w:rPr>
        <w:t>Khi xác định giá trị hợp lý trừ chi phí bán thì c</w:t>
      </w:r>
      <w:r w:rsidR="00925A40" w:rsidRPr="00D32448">
        <w:rPr>
          <w:rFonts w:ascii="Times New Roman" w:hAnsi="Times New Roman" w:cs="Times New Roman"/>
          <w:sz w:val="26"/>
          <w:szCs w:val="26"/>
          <w:lang w:val="vi-VN"/>
        </w:rPr>
        <w:t>hi phí bán</w:t>
      </w:r>
      <w:r w:rsidR="00A25E51" w:rsidRPr="00D32448">
        <w:rPr>
          <w:rFonts w:ascii="Times New Roman" w:hAnsi="Times New Roman" w:cs="Times New Roman"/>
          <w:sz w:val="26"/>
          <w:szCs w:val="26"/>
          <w:lang w:val="vi-VN"/>
        </w:rPr>
        <w:t xml:space="preserve">, không bao gồm </w:t>
      </w:r>
      <w:r w:rsidR="00925A40" w:rsidRPr="00D32448">
        <w:rPr>
          <w:rFonts w:ascii="Times New Roman" w:hAnsi="Times New Roman" w:cs="Times New Roman"/>
          <w:sz w:val="26"/>
          <w:szCs w:val="26"/>
          <w:lang w:val="vi-VN"/>
        </w:rPr>
        <w:t xml:space="preserve">các </w:t>
      </w:r>
      <w:r w:rsidR="00D45704" w:rsidRPr="00D32448">
        <w:rPr>
          <w:rFonts w:ascii="Times New Roman" w:hAnsi="Times New Roman" w:cs="Times New Roman"/>
          <w:sz w:val="26"/>
          <w:szCs w:val="26"/>
          <w:lang w:val="vi-VN"/>
        </w:rPr>
        <w:t xml:space="preserve">khoản </w:t>
      </w:r>
      <w:r w:rsidR="00925A40" w:rsidRPr="00D32448">
        <w:rPr>
          <w:rFonts w:ascii="Times New Roman" w:hAnsi="Times New Roman" w:cs="Times New Roman"/>
          <w:sz w:val="26"/>
          <w:szCs w:val="26"/>
          <w:lang w:val="vi-VN"/>
        </w:rPr>
        <w:t>đã được</w:t>
      </w:r>
      <w:r w:rsidR="00797E55" w:rsidRPr="00D32448">
        <w:rPr>
          <w:rFonts w:ascii="Times New Roman" w:hAnsi="Times New Roman" w:cs="Times New Roman"/>
          <w:sz w:val="26"/>
          <w:szCs w:val="26"/>
        </w:rPr>
        <w:t xml:space="preserve"> ghi</w:t>
      </w:r>
      <w:r w:rsidR="00925A40" w:rsidRPr="00D32448">
        <w:rPr>
          <w:rFonts w:ascii="Times New Roman" w:hAnsi="Times New Roman" w:cs="Times New Roman"/>
          <w:sz w:val="26"/>
          <w:szCs w:val="26"/>
          <w:lang w:val="vi-VN"/>
        </w:rPr>
        <w:t xml:space="preserve"> nhận là nợ phải trả, được khấu trừ. Ví dụ như chi phí pháp</w:t>
      </w:r>
      <w:r w:rsidR="00163848" w:rsidRPr="00D32448">
        <w:rPr>
          <w:rFonts w:ascii="Times New Roman" w:hAnsi="Times New Roman" w:cs="Times New Roman"/>
          <w:sz w:val="26"/>
          <w:szCs w:val="26"/>
          <w:lang w:val="vi-VN"/>
        </w:rPr>
        <w:t xml:space="preserve"> lý</w:t>
      </w:r>
      <w:r w:rsidR="00925A40" w:rsidRPr="00D32448">
        <w:rPr>
          <w:rFonts w:ascii="Times New Roman" w:hAnsi="Times New Roman" w:cs="Times New Roman"/>
          <w:sz w:val="26"/>
          <w:szCs w:val="26"/>
          <w:lang w:val="vi-VN"/>
        </w:rPr>
        <w:t xml:space="preserve">, </w:t>
      </w:r>
      <w:r w:rsidR="00797E55" w:rsidRPr="00D32448">
        <w:rPr>
          <w:rFonts w:ascii="Times New Roman" w:hAnsi="Times New Roman" w:cs="Times New Roman"/>
          <w:sz w:val="26"/>
          <w:szCs w:val="26"/>
        </w:rPr>
        <w:t>thuế trước bạ và các loại thuế đối với các giao dịch tương tự</w:t>
      </w:r>
      <w:r w:rsidR="00925A40" w:rsidRPr="00D32448">
        <w:rPr>
          <w:rFonts w:ascii="Times New Roman" w:hAnsi="Times New Roman" w:cs="Times New Roman"/>
          <w:sz w:val="26"/>
          <w:szCs w:val="26"/>
          <w:lang w:val="vi-VN"/>
        </w:rPr>
        <w:t xml:space="preserve">, chi phí </w:t>
      </w:r>
      <w:r w:rsidR="000F46C3" w:rsidRPr="00D32448">
        <w:rPr>
          <w:rFonts w:ascii="Times New Roman" w:hAnsi="Times New Roman" w:cs="Times New Roman"/>
          <w:sz w:val="26"/>
          <w:szCs w:val="26"/>
          <w:lang w:val="vi-VN"/>
        </w:rPr>
        <w:t xml:space="preserve">di dời </w:t>
      </w:r>
      <w:r w:rsidR="00925A40" w:rsidRPr="00D32448">
        <w:rPr>
          <w:rFonts w:ascii="Times New Roman" w:hAnsi="Times New Roman" w:cs="Times New Roman"/>
          <w:sz w:val="26"/>
          <w:szCs w:val="26"/>
          <w:lang w:val="vi-VN"/>
        </w:rPr>
        <w:t xml:space="preserve">tài sản và các chi phí trực tiếp tăng thêm để đưa tài sản vào </w:t>
      </w:r>
      <w:r w:rsidR="00FE152A" w:rsidRPr="00D32448">
        <w:rPr>
          <w:rFonts w:ascii="Times New Roman" w:hAnsi="Times New Roman" w:cs="Times New Roman"/>
          <w:sz w:val="26"/>
          <w:szCs w:val="26"/>
          <w:lang w:val="vi-VN"/>
        </w:rPr>
        <w:t xml:space="preserve">trạng thái </w:t>
      </w:r>
      <w:r w:rsidR="00925A40" w:rsidRPr="00D32448">
        <w:rPr>
          <w:rFonts w:ascii="Times New Roman" w:hAnsi="Times New Roman" w:cs="Times New Roman"/>
          <w:sz w:val="26"/>
          <w:szCs w:val="26"/>
          <w:lang w:val="vi-VN"/>
        </w:rPr>
        <w:t xml:space="preserve">để bán. Tuy nhiên, lợi ích </w:t>
      </w:r>
      <w:r w:rsidR="00D92BD2" w:rsidRPr="00D32448">
        <w:rPr>
          <w:rFonts w:ascii="Times New Roman" w:hAnsi="Times New Roman" w:cs="Times New Roman"/>
          <w:sz w:val="26"/>
          <w:szCs w:val="26"/>
          <w:lang w:val="vi-VN"/>
        </w:rPr>
        <w:t xml:space="preserve">khi thôi việc </w:t>
      </w:r>
      <w:r w:rsidR="00925A40" w:rsidRPr="00D32448">
        <w:rPr>
          <w:rFonts w:ascii="Times New Roman" w:hAnsi="Times New Roman" w:cs="Times New Roman"/>
          <w:sz w:val="26"/>
          <w:szCs w:val="26"/>
          <w:lang w:val="vi-VN"/>
        </w:rPr>
        <w:t>(</w:t>
      </w:r>
      <w:r w:rsidR="00E2553B" w:rsidRPr="00D32448">
        <w:rPr>
          <w:rFonts w:ascii="Times New Roman" w:hAnsi="Times New Roman" w:cs="Times New Roman"/>
          <w:sz w:val="26"/>
          <w:szCs w:val="26"/>
          <w:lang w:val="vi-VN"/>
        </w:rPr>
        <w:t xml:space="preserve">như </w:t>
      </w:r>
      <w:r w:rsidR="00925A40" w:rsidRPr="00D32448">
        <w:rPr>
          <w:rFonts w:ascii="Times New Roman" w:hAnsi="Times New Roman" w:cs="Times New Roman"/>
          <w:sz w:val="26"/>
          <w:szCs w:val="26"/>
          <w:lang w:val="vi-VN"/>
        </w:rPr>
        <w:t xml:space="preserve">định nghĩa trong </w:t>
      </w:r>
      <w:r w:rsidR="00E2553B" w:rsidRPr="00D32448">
        <w:rPr>
          <w:rFonts w:ascii="Times New Roman" w:hAnsi="Times New Roman" w:cs="Times New Roman"/>
          <w:sz w:val="26"/>
          <w:szCs w:val="26"/>
          <w:lang w:val="vi-VN"/>
        </w:rPr>
        <w:t xml:space="preserve">IAS </w:t>
      </w:r>
      <w:r w:rsidR="00925A40" w:rsidRPr="00D32448">
        <w:rPr>
          <w:rFonts w:ascii="Times New Roman" w:hAnsi="Times New Roman" w:cs="Times New Roman"/>
          <w:sz w:val="26"/>
          <w:szCs w:val="26"/>
          <w:lang w:val="vi-VN"/>
        </w:rPr>
        <w:t xml:space="preserve">19) và các </w:t>
      </w:r>
      <w:r w:rsidR="00BB2DE1" w:rsidRPr="00D32448">
        <w:rPr>
          <w:rFonts w:ascii="Times New Roman" w:hAnsi="Times New Roman" w:cs="Times New Roman"/>
          <w:sz w:val="26"/>
          <w:szCs w:val="26"/>
          <w:lang w:val="vi-VN"/>
        </w:rPr>
        <w:t xml:space="preserve">chi phí liên quan đến </w:t>
      </w:r>
      <w:r w:rsidR="00047EA5" w:rsidRPr="00D32448">
        <w:rPr>
          <w:rFonts w:ascii="Times New Roman" w:hAnsi="Times New Roman" w:cs="Times New Roman"/>
          <w:sz w:val="26"/>
          <w:szCs w:val="26"/>
          <w:lang w:val="vi-VN"/>
        </w:rPr>
        <w:t>thu hẹp quy mô</w:t>
      </w:r>
      <w:r w:rsidR="00925A40" w:rsidRPr="00D32448">
        <w:rPr>
          <w:rFonts w:ascii="Times New Roman" w:hAnsi="Times New Roman" w:cs="Times New Roman"/>
          <w:sz w:val="26"/>
          <w:szCs w:val="26"/>
          <w:lang w:val="vi-VN"/>
        </w:rPr>
        <w:t xml:space="preserve"> hoặc tái cấu trúc </w:t>
      </w:r>
      <w:r w:rsidR="00844E43" w:rsidRPr="00D32448">
        <w:rPr>
          <w:rFonts w:ascii="Times New Roman" w:hAnsi="Times New Roman" w:cs="Times New Roman"/>
          <w:sz w:val="26"/>
          <w:szCs w:val="26"/>
          <w:lang w:val="vi-VN"/>
        </w:rPr>
        <w:t xml:space="preserve">một </w:t>
      </w:r>
      <w:r w:rsidR="00E2553B" w:rsidRPr="00D32448">
        <w:rPr>
          <w:rFonts w:ascii="Times New Roman" w:hAnsi="Times New Roman" w:cs="Times New Roman"/>
          <w:sz w:val="26"/>
          <w:szCs w:val="26"/>
          <w:lang w:val="vi-VN"/>
        </w:rPr>
        <w:t xml:space="preserve">cơ sở </w:t>
      </w:r>
      <w:r w:rsidR="00E95D57" w:rsidRPr="00D32448">
        <w:rPr>
          <w:rFonts w:ascii="Times New Roman" w:hAnsi="Times New Roman" w:cs="Times New Roman"/>
          <w:sz w:val="26"/>
          <w:szCs w:val="26"/>
          <w:lang w:val="vi-VN"/>
        </w:rPr>
        <w:t xml:space="preserve">kinh doanh </w:t>
      </w:r>
      <w:r w:rsidR="00925A40" w:rsidRPr="00D32448">
        <w:rPr>
          <w:rFonts w:ascii="Times New Roman" w:hAnsi="Times New Roman" w:cs="Times New Roman"/>
          <w:sz w:val="26"/>
          <w:szCs w:val="26"/>
          <w:lang w:val="vi-VN"/>
        </w:rPr>
        <w:t>sau kh</w:t>
      </w:r>
      <w:r w:rsidR="00AA667B" w:rsidRPr="00D32448">
        <w:rPr>
          <w:rFonts w:ascii="Times New Roman" w:hAnsi="Times New Roman" w:cs="Times New Roman"/>
          <w:sz w:val="26"/>
          <w:szCs w:val="26"/>
          <w:lang w:val="vi-VN"/>
        </w:rPr>
        <w:t xml:space="preserve">i </w:t>
      </w:r>
      <w:r w:rsidR="00925A40" w:rsidRPr="00D32448">
        <w:rPr>
          <w:rFonts w:ascii="Times New Roman" w:hAnsi="Times New Roman" w:cs="Times New Roman"/>
          <w:sz w:val="26"/>
          <w:szCs w:val="26"/>
          <w:lang w:val="vi-VN"/>
        </w:rPr>
        <w:t xml:space="preserve">bán tài sản thì không phải là chi phí </w:t>
      </w:r>
      <w:r w:rsidR="00D62031" w:rsidRPr="00D32448">
        <w:rPr>
          <w:rFonts w:ascii="Times New Roman" w:hAnsi="Times New Roman" w:cs="Times New Roman"/>
          <w:sz w:val="26"/>
          <w:szCs w:val="26"/>
          <w:lang w:val="vi-VN"/>
        </w:rPr>
        <w:t xml:space="preserve">tăng thêm liên quan </w:t>
      </w:r>
      <w:r w:rsidR="00E33400" w:rsidRPr="00D32448">
        <w:rPr>
          <w:rFonts w:ascii="Times New Roman" w:hAnsi="Times New Roman" w:cs="Times New Roman"/>
          <w:sz w:val="26"/>
          <w:szCs w:val="26"/>
          <w:lang w:val="vi-VN"/>
        </w:rPr>
        <w:t xml:space="preserve">trực tiếp </w:t>
      </w:r>
      <w:r w:rsidR="00D62031" w:rsidRPr="00D32448">
        <w:rPr>
          <w:rFonts w:ascii="Times New Roman" w:hAnsi="Times New Roman" w:cs="Times New Roman"/>
          <w:sz w:val="26"/>
          <w:szCs w:val="26"/>
          <w:lang w:val="vi-VN"/>
        </w:rPr>
        <w:t>đến</w:t>
      </w:r>
      <w:r w:rsidR="00AA667B" w:rsidRPr="00D32448">
        <w:rPr>
          <w:rFonts w:ascii="Times New Roman" w:hAnsi="Times New Roman" w:cs="Times New Roman"/>
          <w:sz w:val="26"/>
          <w:szCs w:val="26"/>
          <w:lang w:val="vi-VN"/>
        </w:rPr>
        <w:t xml:space="preserve"> việc </w:t>
      </w:r>
      <w:r w:rsidR="00E33400" w:rsidRPr="00D32448">
        <w:rPr>
          <w:rFonts w:ascii="Times New Roman" w:hAnsi="Times New Roman" w:cs="Times New Roman"/>
          <w:sz w:val="26"/>
          <w:szCs w:val="26"/>
          <w:lang w:val="vi-VN"/>
        </w:rPr>
        <w:t>bán tài sản.</w:t>
      </w:r>
    </w:p>
    <w:p w:rsidR="00E33400" w:rsidRPr="00D32448" w:rsidRDefault="00E33400" w:rsidP="000D00B2">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29. </w:t>
      </w:r>
      <w:r w:rsidR="002A14C5" w:rsidRPr="00D32448">
        <w:rPr>
          <w:rFonts w:ascii="Times New Roman" w:hAnsi="Times New Roman" w:cs="Times New Roman"/>
          <w:sz w:val="26"/>
          <w:szCs w:val="26"/>
          <w:lang w:val="vi-VN"/>
        </w:rPr>
        <w:t xml:space="preserve">Trong một số trường hợp, </w:t>
      </w:r>
      <w:r w:rsidR="00C355BD"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bán tài sản yêu cầu </w:t>
      </w:r>
      <w:r w:rsidR="003255C9" w:rsidRPr="00D32448">
        <w:rPr>
          <w:rFonts w:ascii="Times New Roman" w:hAnsi="Times New Roman" w:cs="Times New Roman"/>
          <w:sz w:val="26"/>
          <w:szCs w:val="26"/>
          <w:lang w:val="vi-VN"/>
        </w:rPr>
        <w:t xml:space="preserve">bên </w:t>
      </w:r>
      <w:r w:rsidRPr="00D32448">
        <w:rPr>
          <w:rFonts w:ascii="Times New Roman" w:hAnsi="Times New Roman" w:cs="Times New Roman"/>
          <w:sz w:val="26"/>
          <w:szCs w:val="26"/>
          <w:lang w:val="vi-VN"/>
        </w:rPr>
        <w:t xml:space="preserve">mua </w:t>
      </w:r>
      <w:r w:rsidR="008D19A4" w:rsidRPr="00D32448">
        <w:rPr>
          <w:rFonts w:ascii="Times New Roman" w:hAnsi="Times New Roman" w:cs="Times New Roman"/>
          <w:sz w:val="26"/>
          <w:szCs w:val="26"/>
          <w:lang w:val="vi-VN"/>
        </w:rPr>
        <w:t xml:space="preserve">phải </w:t>
      </w:r>
      <w:r w:rsidR="00C00F94" w:rsidRPr="00D32448">
        <w:rPr>
          <w:rFonts w:ascii="Times New Roman" w:hAnsi="Times New Roman" w:cs="Times New Roman"/>
          <w:sz w:val="26"/>
          <w:szCs w:val="26"/>
          <w:lang w:val="vi-VN"/>
        </w:rPr>
        <w:t xml:space="preserve">gánh chịu </w:t>
      </w:r>
      <w:r w:rsidR="00A160DC" w:rsidRPr="00D32448">
        <w:rPr>
          <w:rFonts w:ascii="Times New Roman" w:hAnsi="Times New Roman" w:cs="Times New Roman"/>
          <w:sz w:val="26"/>
          <w:szCs w:val="26"/>
          <w:lang w:val="vi-VN"/>
        </w:rPr>
        <w:t>một khoản</w:t>
      </w:r>
      <w:r w:rsidR="00B43FA9"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nợ </w:t>
      </w:r>
      <w:r w:rsidR="00A160DC" w:rsidRPr="00D32448">
        <w:rPr>
          <w:rFonts w:ascii="Times New Roman" w:hAnsi="Times New Roman" w:cs="Times New Roman"/>
          <w:sz w:val="26"/>
          <w:szCs w:val="26"/>
          <w:lang w:val="vi-VN"/>
        </w:rPr>
        <w:t xml:space="preserve">phải trả </w:t>
      </w:r>
      <w:r w:rsidRPr="00D32448">
        <w:rPr>
          <w:rFonts w:ascii="Times New Roman" w:hAnsi="Times New Roman" w:cs="Times New Roman"/>
          <w:sz w:val="26"/>
          <w:szCs w:val="26"/>
          <w:lang w:val="vi-VN"/>
        </w:rPr>
        <w:t>và</w:t>
      </w:r>
      <w:r w:rsidR="001A456F" w:rsidRPr="00D32448">
        <w:rPr>
          <w:rFonts w:ascii="Times New Roman" w:hAnsi="Times New Roman" w:cs="Times New Roman"/>
          <w:sz w:val="26"/>
          <w:szCs w:val="26"/>
          <w:lang w:val="vi-VN"/>
        </w:rPr>
        <w:t xml:space="preserve"> chỉ có</w:t>
      </w:r>
      <w:r w:rsidRPr="00D32448">
        <w:rPr>
          <w:rFonts w:ascii="Times New Roman" w:hAnsi="Times New Roman" w:cs="Times New Roman"/>
          <w:sz w:val="26"/>
          <w:szCs w:val="26"/>
          <w:lang w:val="vi-VN"/>
        </w:rPr>
        <w:t xml:space="preserve"> giá trị hợp lý trừ chi phí bán </w:t>
      </w:r>
      <w:r w:rsidR="001A456F" w:rsidRPr="00D32448">
        <w:rPr>
          <w:rFonts w:ascii="Times New Roman" w:hAnsi="Times New Roman" w:cs="Times New Roman"/>
          <w:sz w:val="26"/>
          <w:szCs w:val="26"/>
          <w:lang w:val="vi-VN"/>
        </w:rPr>
        <w:t xml:space="preserve">là sẵn có </w:t>
      </w:r>
      <w:r w:rsidRPr="00D32448">
        <w:rPr>
          <w:rFonts w:ascii="Times New Roman" w:hAnsi="Times New Roman" w:cs="Times New Roman"/>
          <w:sz w:val="26"/>
          <w:szCs w:val="26"/>
          <w:lang w:val="vi-VN"/>
        </w:rPr>
        <w:t>cho cả tài sản và nợ phải trả. Đoạn 78 giải thích</w:t>
      </w:r>
      <w:r w:rsidR="008D19A4" w:rsidRPr="00D32448">
        <w:rPr>
          <w:rFonts w:ascii="Times New Roman" w:hAnsi="Times New Roman" w:cs="Times New Roman"/>
          <w:sz w:val="26"/>
          <w:szCs w:val="26"/>
          <w:lang w:val="vi-VN"/>
        </w:rPr>
        <w:t xml:space="preserve"> cách xử lý</w:t>
      </w:r>
      <w:r w:rsidRPr="00D32448">
        <w:rPr>
          <w:rFonts w:ascii="Times New Roman" w:hAnsi="Times New Roman" w:cs="Times New Roman"/>
          <w:sz w:val="26"/>
          <w:szCs w:val="26"/>
          <w:lang w:val="vi-VN"/>
        </w:rPr>
        <w:t xml:space="preserve"> các trường hợp như vậy</w:t>
      </w:r>
      <w:r w:rsidR="00076687" w:rsidRPr="00D32448">
        <w:rPr>
          <w:rFonts w:ascii="Times New Roman" w:hAnsi="Times New Roman" w:cs="Times New Roman"/>
          <w:sz w:val="26"/>
          <w:szCs w:val="26"/>
          <w:lang w:val="vi-VN"/>
        </w:rPr>
        <w:t>.</w:t>
      </w:r>
    </w:p>
    <w:p w:rsidR="00076687" w:rsidRPr="00D32448" w:rsidRDefault="00E2553B" w:rsidP="000D00B2">
      <w:pPr>
        <w:widowControl w:val="0"/>
        <w:tabs>
          <w:tab w:val="left" w:pos="709"/>
        </w:tabs>
        <w:spacing w:after="160" w:line="288" w:lineRule="auto"/>
        <w:jc w:val="both"/>
        <w:rPr>
          <w:rFonts w:ascii="Times New Roman" w:hAnsi="Times New Roman" w:cs="Times New Roman"/>
          <w:b/>
          <w:sz w:val="32"/>
          <w:szCs w:val="32"/>
          <w:lang w:val="vi-VN"/>
        </w:rPr>
      </w:pPr>
      <w:r w:rsidRPr="00D32448">
        <w:rPr>
          <w:rFonts w:ascii="Times New Roman" w:hAnsi="Times New Roman" w:cs="Times New Roman"/>
          <w:b/>
          <w:sz w:val="32"/>
          <w:szCs w:val="32"/>
          <w:lang w:val="vi-VN"/>
        </w:rPr>
        <w:t>Giá trị sử dụng</w:t>
      </w:r>
    </w:p>
    <w:p w:rsidR="00076687" w:rsidRPr="00D32448" w:rsidRDefault="00076687" w:rsidP="000D00B2">
      <w:pPr>
        <w:widowControl w:val="0"/>
        <w:tabs>
          <w:tab w:val="left" w:pos="709"/>
        </w:tabs>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30. Các </w:t>
      </w:r>
      <w:r w:rsidR="002E229E" w:rsidRPr="00D32448">
        <w:rPr>
          <w:rFonts w:ascii="Times New Roman" w:hAnsi="Times New Roman" w:cs="Times New Roman"/>
          <w:b/>
          <w:sz w:val="26"/>
          <w:szCs w:val="26"/>
          <w:lang w:val="vi-VN"/>
        </w:rPr>
        <w:t xml:space="preserve">yếu tố </w:t>
      </w:r>
      <w:r w:rsidRPr="00D32448">
        <w:rPr>
          <w:rFonts w:ascii="Times New Roman" w:hAnsi="Times New Roman" w:cs="Times New Roman"/>
          <w:b/>
          <w:sz w:val="26"/>
          <w:szCs w:val="26"/>
          <w:lang w:val="vi-VN"/>
        </w:rPr>
        <w:t>dưới đây</w:t>
      </w:r>
      <w:r w:rsidR="00C679AF" w:rsidRPr="00D32448">
        <w:rPr>
          <w:rFonts w:ascii="Times New Roman" w:hAnsi="Times New Roman" w:cs="Times New Roman"/>
          <w:b/>
          <w:sz w:val="26"/>
          <w:szCs w:val="26"/>
        </w:rPr>
        <w:t xml:space="preserve"> </w:t>
      </w:r>
      <w:r w:rsidR="00D452C6" w:rsidRPr="00D32448">
        <w:rPr>
          <w:rFonts w:ascii="Times New Roman" w:hAnsi="Times New Roman" w:cs="Times New Roman"/>
          <w:b/>
          <w:sz w:val="26"/>
          <w:szCs w:val="26"/>
        </w:rPr>
        <w:t xml:space="preserve">phải </w:t>
      </w:r>
      <w:r w:rsidR="00C679AF" w:rsidRPr="00D32448">
        <w:rPr>
          <w:rFonts w:ascii="Times New Roman" w:hAnsi="Times New Roman" w:cs="Times New Roman"/>
          <w:b/>
          <w:sz w:val="26"/>
          <w:szCs w:val="26"/>
        </w:rPr>
        <w:t>được</w:t>
      </w:r>
      <w:r w:rsidRPr="00D32448">
        <w:rPr>
          <w:rFonts w:ascii="Times New Roman" w:hAnsi="Times New Roman" w:cs="Times New Roman"/>
          <w:b/>
          <w:sz w:val="26"/>
          <w:szCs w:val="26"/>
          <w:lang w:val="vi-VN"/>
        </w:rPr>
        <w:t xml:space="preserve"> xem xét khi tính toán giá trị sử dụng của tài sả</w:t>
      </w:r>
      <w:r w:rsidR="00FD4D73" w:rsidRPr="00D32448">
        <w:rPr>
          <w:rFonts w:ascii="Times New Roman" w:hAnsi="Times New Roman" w:cs="Times New Roman"/>
          <w:b/>
          <w:sz w:val="26"/>
          <w:szCs w:val="26"/>
          <w:lang w:val="vi-VN"/>
        </w:rPr>
        <w:t>n:</w:t>
      </w:r>
    </w:p>
    <w:p w:rsidR="00076687" w:rsidRPr="00D32448" w:rsidRDefault="00650A47" w:rsidP="004258E2">
      <w:pPr>
        <w:widowControl w:val="0"/>
        <w:tabs>
          <w:tab w:val="left" w:pos="709"/>
        </w:tabs>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076687" w:rsidRPr="00D32448">
        <w:rPr>
          <w:rFonts w:ascii="Times New Roman" w:hAnsi="Times New Roman" w:cs="Times New Roman"/>
          <w:b/>
          <w:sz w:val="26"/>
          <w:szCs w:val="26"/>
          <w:lang w:val="vi-VN"/>
        </w:rPr>
        <w:t xml:space="preserve">a) </w:t>
      </w:r>
      <w:r w:rsidR="00C679AF" w:rsidRPr="00D32448">
        <w:rPr>
          <w:rFonts w:ascii="Times New Roman" w:hAnsi="Times New Roman" w:cs="Times New Roman"/>
          <w:b/>
          <w:sz w:val="26"/>
          <w:szCs w:val="26"/>
        </w:rPr>
        <w:t>ư</w:t>
      </w:r>
      <w:r w:rsidR="00076687" w:rsidRPr="00D32448">
        <w:rPr>
          <w:rFonts w:ascii="Times New Roman" w:hAnsi="Times New Roman" w:cs="Times New Roman"/>
          <w:b/>
          <w:sz w:val="26"/>
          <w:szCs w:val="26"/>
          <w:lang w:val="vi-VN"/>
        </w:rPr>
        <w:t xml:space="preserve">ớc tính </w:t>
      </w:r>
      <w:r w:rsidR="002E229E" w:rsidRPr="00D32448">
        <w:rPr>
          <w:rFonts w:ascii="Times New Roman" w:hAnsi="Times New Roman" w:cs="Times New Roman"/>
          <w:b/>
          <w:sz w:val="26"/>
          <w:szCs w:val="26"/>
          <w:lang w:val="vi-VN"/>
        </w:rPr>
        <w:t xml:space="preserve">các </w:t>
      </w:r>
      <w:r w:rsidR="00C679AF" w:rsidRPr="00D32448">
        <w:rPr>
          <w:rFonts w:ascii="Times New Roman" w:hAnsi="Times New Roman" w:cs="Times New Roman"/>
          <w:b/>
          <w:sz w:val="26"/>
          <w:szCs w:val="26"/>
        </w:rPr>
        <w:t>dòng</w:t>
      </w:r>
      <w:r w:rsidR="00076687" w:rsidRPr="00D32448">
        <w:rPr>
          <w:rFonts w:ascii="Times New Roman" w:hAnsi="Times New Roman" w:cs="Times New Roman"/>
          <w:b/>
          <w:sz w:val="26"/>
          <w:szCs w:val="26"/>
          <w:lang w:val="vi-VN"/>
        </w:rPr>
        <w:t xml:space="preserve"> tiền trong tương lai mà đơn vị </w:t>
      </w:r>
      <w:r w:rsidR="00C679AF" w:rsidRPr="00D32448">
        <w:rPr>
          <w:rFonts w:ascii="Times New Roman" w:hAnsi="Times New Roman" w:cs="Times New Roman"/>
          <w:b/>
          <w:sz w:val="26"/>
          <w:szCs w:val="26"/>
        </w:rPr>
        <w:t>dự kiến thu</w:t>
      </w:r>
      <w:r w:rsidR="00076687" w:rsidRPr="00D32448">
        <w:rPr>
          <w:rFonts w:ascii="Times New Roman" w:hAnsi="Times New Roman" w:cs="Times New Roman"/>
          <w:b/>
          <w:sz w:val="26"/>
          <w:szCs w:val="26"/>
          <w:lang w:val="vi-VN"/>
        </w:rPr>
        <w:t xml:space="preserve"> được từ tài sả</w:t>
      </w:r>
      <w:r w:rsidR="005A60F9" w:rsidRPr="00D32448">
        <w:rPr>
          <w:rFonts w:ascii="Times New Roman" w:hAnsi="Times New Roman" w:cs="Times New Roman"/>
          <w:b/>
          <w:sz w:val="26"/>
          <w:szCs w:val="26"/>
          <w:lang w:val="vi-VN"/>
        </w:rPr>
        <w:t>n;</w:t>
      </w:r>
    </w:p>
    <w:p w:rsidR="00076687" w:rsidRPr="00D32448" w:rsidRDefault="00650A47" w:rsidP="004258E2">
      <w:pPr>
        <w:widowControl w:val="0"/>
        <w:tabs>
          <w:tab w:val="left" w:pos="709"/>
        </w:tabs>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076687" w:rsidRPr="00D32448">
        <w:rPr>
          <w:rFonts w:ascii="Times New Roman" w:hAnsi="Times New Roman" w:cs="Times New Roman"/>
          <w:b/>
          <w:sz w:val="26"/>
          <w:szCs w:val="26"/>
          <w:lang w:val="vi-VN"/>
        </w:rPr>
        <w:t xml:space="preserve">b) </w:t>
      </w:r>
      <w:r w:rsidR="00C679AF" w:rsidRPr="00D32448">
        <w:rPr>
          <w:rFonts w:ascii="Times New Roman" w:hAnsi="Times New Roman" w:cs="Times New Roman"/>
          <w:b/>
          <w:sz w:val="26"/>
          <w:szCs w:val="26"/>
        </w:rPr>
        <w:t>d</w:t>
      </w:r>
      <w:r w:rsidR="00076687" w:rsidRPr="00D32448">
        <w:rPr>
          <w:rFonts w:ascii="Times New Roman" w:hAnsi="Times New Roman" w:cs="Times New Roman"/>
          <w:b/>
          <w:sz w:val="26"/>
          <w:szCs w:val="26"/>
          <w:lang w:val="vi-VN"/>
        </w:rPr>
        <w:t xml:space="preserve">ự kiến về </w:t>
      </w:r>
      <w:r w:rsidR="003656BA" w:rsidRPr="00D32448">
        <w:rPr>
          <w:rFonts w:ascii="Times New Roman" w:hAnsi="Times New Roman" w:cs="Times New Roman"/>
          <w:b/>
          <w:sz w:val="26"/>
          <w:szCs w:val="26"/>
          <w:lang w:val="vi-VN"/>
        </w:rPr>
        <w:t xml:space="preserve">khả năng </w:t>
      </w:r>
      <w:r w:rsidR="00076687" w:rsidRPr="00D32448">
        <w:rPr>
          <w:rFonts w:ascii="Times New Roman" w:hAnsi="Times New Roman" w:cs="Times New Roman"/>
          <w:b/>
          <w:sz w:val="26"/>
          <w:szCs w:val="26"/>
          <w:lang w:val="vi-VN"/>
        </w:rPr>
        <w:t xml:space="preserve">thay đổi </w:t>
      </w:r>
      <w:r w:rsidR="0003645C" w:rsidRPr="00D32448">
        <w:rPr>
          <w:rFonts w:ascii="Times New Roman" w:hAnsi="Times New Roman" w:cs="Times New Roman"/>
          <w:b/>
          <w:sz w:val="26"/>
          <w:szCs w:val="26"/>
          <w:lang w:val="vi-VN"/>
        </w:rPr>
        <w:t>đối với</w:t>
      </w:r>
      <w:r w:rsidR="00076687" w:rsidRPr="00D32448">
        <w:rPr>
          <w:rFonts w:ascii="Times New Roman" w:hAnsi="Times New Roman" w:cs="Times New Roman"/>
          <w:b/>
          <w:sz w:val="26"/>
          <w:szCs w:val="26"/>
          <w:lang w:val="vi-VN"/>
        </w:rPr>
        <w:t xml:space="preserve"> giá trị hoặc thời gian của</w:t>
      </w:r>
      <w:r w:rsidR="002D467A" w:rsidRPr="00D32448">
        <w:rPr>
          <w:rFonts w:ascii="Times New Roman" w:hAnsi="Times New Roman" w:cs="Times New Roman"/>
          <w:b/>
          <w:sz w:val="26"/>
          <w:szCs w:val="26"/>
          <w:lang w:val="vi-VN"/>
        </w:rPr>
        <w:t xml:space="preserve"> các</w:t>
      </w:r>
      <w:r w:rsidR="00076687" w:rsidRPr="00D32448">
        <w:rPr>
          <w:rFonts w:ascii="Times New Roman" w:hAnsi="Times New Roman" w:cs="Times New Roman"/>
          <w:b/>
          <w:sz w:val="26"/>
          <w:szCs w:val="26"/>
          <w:lang w:val="vi-VN"/>
        </w:rPr>
        <w:t xml:space="preserve"> </w:t>
      </w:r>
      <w:r w:rsidR="00C679AF" w:rsidRPr="00D32448">
        <w:rPr>
          <w:rFonts w:ascii="Times New Roman" w:hAnsi="Times New Roman" w:cs="Times New Roman"/>
          <w:b/>
          <w:sz w:val="26"/>
          <w:szCs w:val="26"/>
        </w:rPr>
        <w:t>dòng</w:t>
      </w:r>
      <w:r w:rsidR="00076687" w:rsidRPr="00D32448">
        <w:rPr>
          <w:rFonts w:ascii="Times New Roman" w:hAnsi="Times New Roman" w:cs="Times New Roman"/>
          <w:b/>
          <w:sz w:val="26"/>
          <w:szCs w:val="26"/>
          <w:lang w:val="vi-VN"/>
        </w:rPr>
        <w:t xml:space="preserve"> tiền</w:t>
      </w:r>
      <w:r w:rsidR="005C6B94" w:rsidRPr="00D32448">
        <w:rPr>
          <w:rFonts w:ascii="Times New Roman" w:hAnsi="Times New Roman" w:cs="Times New Roman"/>
          <w:b/>
          <w:sz w:val="26"/>
          <w:szCs w:val="26"/>
          <w:lang w:val="vi-VN"/>
        </w:rPr>
        <w:t xml:space="preserve"> trong</w:t>
      </w:r>
      <w:r w:rsidR="00076687" w:rsidRPr="00D32448">
        <w:rPr>
          <w:rFonts w:ascii="Times New Roman" w:hAnsi="Times New Roman" w:cs="Times New Roman"/>
          <w:b/>
          <w:sz w:val="26"/>
          <w:szCs w:val="26"/>
          <w:lang w:val="vi-VN"/>
        </w:rPr>
        <w:t xml:space="preserve"> tương lai </w:t>
      </w:r>
      <w:r w:rsidR="005A60F9" w:rsidRPr="00D32448">
        <w:rPr>
          <w:rFonts w:ascii="Times New Roman" w:hAnsi="Times New Roman" w:cs="Times New Roman"/>
          <w:b/>
          <w:sz w:val="26"/>
          <w:szCs w:val="26"/>
          <w:lang w:val="vi-VN"/>
        </w:rPr>
        <w:t>đó;</w:t>
      </w:r>
    </w:p>
    <w:p w:rsidR="00076687" w:rsidRPr="00D32448" w:rsidRDefault="00650A47" w:rsidP="004258E2">
      <w:pPr>
        <w:widowControl w:val="0"/>
        <w:tabs>
          <w:tab w:val="left" w:pos="709"/>
        </w:tabs>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lastRenderedPageBreak/>
        <w:t>(</w:t>
      </w:r>
      <w:r w:rsidR="00076687" w:rsidRPr="00D32448">
        <w:rPr>
          <w:rFonts w:ascii="Times New Roman" w:hAnsi="Times New Roman" w:cs="Times New Roman"/>
          <w:b/>
          <w:sz w:val="26"/>
          <w:szCs w:val="26"/>
          <w:lang w:val="vi-VN"/>
        </w:rPr>
        <w:t xml:space="preserve">c) </w:t>
      </w:r>
      <w:r w:rsidR="00BB2DE1" w:rsidRPr="00D32448">
        <w:rPr>
          <w:rFonts w:ascii="Times New Roman" w:hAnsi="Times New Roman" w:cs="Times New Roman"/>
          <w:b/>
          <w:sz w:val="26"/>
          <w:szCs w:val="26"/>
          <w:lang w:val="vi-VN"/>
        </w:rPr>
        <w:t>Giá trị thời gian của tiền</w:t>
      </w:r>
      <w:r w:rsidR="00F77FC3" w:rsidRPr="00D32448">
        <w:rPr>
          <w:rFonts w:ascii="Times New Roman" w:hAnsi="Times New Roman" w:cs="Times New Roman"/>
          <w:b/>
          <w:sz w:val="26"/>
          <w:szCs w:val="26"/>
          <w:lang w:val="vi-VN"/>
        </w:rPr>
        <w:t>,</w:t>
      </w:r>
      <w:r w:rsidR="00BB2DE1" w:rsidRPr="00D32448">
        <w:rPr>
          <w:rFonts w:ascii="Times New Roman" w:hAnsi="Times New Roman" w:cs="Times New Roman"/>
          <w:b/>
          <w:sz w:val="26"/>
          <w:szCs w:val="26"/>
          <w:lang w:val="vi-VN"/>
        </w:rPr>
        <w:t xml:space="preserve"> được đại diện bởi lãi suất phi rủi ro của thị trường hiện tại;</w:t>
      </w:r>
    </w:p>
    <w:p w:rsidR="00076687" w:rsidRPr="00D32448" w:rsidRDefault="00650A47" w:rsidP="004258E2">
      <w:pPr>
        <w:widowControl w:val="0"/>
        <w:tabs>
          <w:tab w:val="left" w:pos="709"/>
        </w:tabs>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076687" w:rsidRPr="00D32448">
        <w:rPr>
          <w:rFonts w:ascii="Times New Roman" w:hAnsi="Times New Roman" w:cs="Times New Roman"/>
          <w:b/>
          <w:sz w:val="26"/>
          <w:szCs w:val="26"/>
          <w:lang w:val="vi-VN"/>
        </w:rPr>
        <w:t xml:space="preserve">d) </w:t>
      </w:r>
      <w:r w:rsidR="00306B16" w:rsidRPr="00D32448">
        <w:rPr>
          <w:rFonts w:ascii="Times New Roman" w:hAnsi="Times New Roman" w:cs="Times New Roman"/>
          <w:b/>
          <w:sz w:val="26"/>
          <w:szCs w:val="26"/>
          <w:lang w:val="vi-VN"/>
        </w:rPr>
        <w:t>Mứ</w:t>
      </w:r>
      <w:r w:rsidR="004E48C1" w:rsidRPr="00D32448">
        <w:rPr>
          <w:rFonts w:ascii="Times New Roman" w:hAnsi="Times New Roman" w:cs="Times New Roman"/>
          <w:b/>
          <w:sz w:val="26"/>
          <w:szCs w:val="26"/>
          <w:lang w:val="vi-VN"/>
        </w:rPr>
        <w:t>c</w:t>
      </w:r>
      <w:r w:rsidR="00306B16" w:rsidRPr="00D32448">
        <w:rPr>
          <w:rFonts w:ascii="Times New Roman" w:hAnsi="Times New Roman" w:cs="Times New Roman"/>
          <w:b/>
          <w:sz w:val="26"/>
          <w:szCs w:val="26"/>
          <w:lang w:val="vi-VN"/>
        </w:rPr>
        <w:t xml:space="preserve"> giá</w:t>
      </w:r>
      <w:r w:rsidR="00BB2DE1" w:rsidRPr="00D32448">
        <w:rPr>
          <w:rFonts w:ascii="Times New Roman" w:hAnsi="Times New Roman" w:cs="Times New Roman"/>
          <w:b/>
          <w:sz w:val="26"/>
          <w:szCs w:val="26"/>
          <w:lang w:val="vi-VN"/>
        </w:rPr>
        <w:t xml:space="preserve"> </w:t>
      </w:r>
      <w:r w:rsidR="006862C3" w:rsidRPr="00D32448">
        <w:rPr>
          <w:rFonts w:ascii="Times New Roman" w:hAnsi="Times New Roman" w:cs="Times New Roman"/>
          <w:b/>
          <w:sz w:val="26"/>
          <w:szCs w:val="26"/>
          <w:lang w:val="vi-VN"/>
        </w:rPr>
        <w:t xml:space="preserve">có </w:t>
      </w:r>
      <w:r w:rsidR="00306B16" w:rsidRPr="00D32448">
        <w:rPr>
          <w:rFonts w:ascii="Times New Roman" w:hAnsi="Times New Roman" w:cs="Times New Roman"/>
          <w:b/>
          <w:sz w:val="26"/>
          <w:szCs w:val="26"/>
          <w:lang w:val="vi-VN"/>
        </w:rPr>
        <w:t xml:space="preserve">tính đến </w:t>
      </w:r>
      <w:r w:rsidR="00BB2DE1" w:rsidRPr="00D32448">
        <w:rPr>
          <w:rFonts w:ascii="Times New Roman" w:hAnsi="Times New Roman" w:cs="Times New Roman"/>
          <w:b/>
          <w:sz w:val="26"/>
          <w:szCs w:val="26"/>
          <w:lang w:val="vi-VN"/>
        </w:rPr>
        <w:t xml:space="preserve">sự không chắc chắn tiềm tàng </w:t>
      </w:r>
      <w:r w:rsidR="00982CD5" w:rsidRPr="00D32448">
        <w:rPr>
          <w:rFonts w:ascii="Times New Roman" w:hAnsi="Times New Roman" w:cs="Times New Roman"/>
          <w:b/>
          <w:sz w:val="26"/>
          <w:szCs w:val="26"/>
          <w:lang w:val="vi-VN"/>
        </w:rPr>
        <w:t xml:space="preserve">của </w:t>
      </w:r>
      <w:r w:rsidR="00BB2DE1" w:rsidRPr="00D32448">
        <w:rPr>
          <w:rFonts w:ascii="Times New Roman" w:hAnsi="Times New Roman" w:cs="Times New Roman"/>
          <w:b/>
          <w:sz w:val="26"/>
          <w:szCs w:val="26"/>
          <w:lang w:val="vi-VN"/>
        </w:rPr>
        <w:t>tài sản</w:t>
      </w:r>
      <w:r w:rsidR="005A60F9" w:rsidRPr="00D32448">
        <w:rPr>
          <w:rFonts w:ascii="Times New Roman" w:hAnsi="Times New Roman" w:cs="Times New Roman"/>
          <w:b/>
          <w:sz w:val="26"/>
          <w:szCs w:val="26"/>
          <w:lang w:val="vi-VN"/>
        </w:rPr>
        <w:t>; và</w:t>
      </w:r>
    </w:p>
    <w:p w:rsidR="00076687" w:rsidRPr="00D32448" w:rsidRDefault="00650A47" w:rsidP="004258E2">
      <w:pPr>
        <w:widowControl w:val="0"/>
        <w:tabs>
          <w:tab w:val="left" w:pos="709"/>
        </w:tabs>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076687" w:rsidRPr="00D32448">
        <w:rPr>
          <w:rFonts w:ascii="Times New Roman" w:hAnsi="Times New Roman" w:cs="Times New Roman"/>
          <w:b/>
          <w:sz w:val="26"/>
          <w:szCs w:val="26"/>
          <w:lang w:val="vi-VN"/>
        </w:rPr>
        <w:t xml:space="preserve">e) Các yếu tố khác, như </w:t>
      </w:r>
      <w:r w:rsidR="00C679AF" w:rsidRPr="00D32448">
        <w:rPr>
          <w:rFonts w:ascii="Times New Roman" w:hAnsi="Times New Roman" w:cs="Times New Roman"/>
          <w:b/>
          <w:sz w:val="26"/>
          <w:szCs w:val="26"/>
        </w:rPr>
        <w:t>tính thanh khoản kém</w:t>
      </w:r>
      <w:r w:rsidR="00076687" w:rsidRPr="00D32448">
        <w:rPr>
          <w:rFonts w:ascii="Times New Roman" w:hAnsi="Times New Roman" w:cs="Times New Roman"/>
          <w:b/>
          <w:sz w:val="26"/>
          <w:szCs w:val="26"/>
          <w:lang w:val="vi-VN"/>
        </w:rPr>
        <w:t xml:space="preserve">, </w:t>
      </w:r>
      <w:r w:rsidR="00E9753F" w:rsidRPr="00D32448">
        <w:rPr>
          <w:rFonts w:ascii="Times New Roman" w:hAnsi="Times New Roman" w:cs="Times New Roman"/>
          <w:b/>
          <w:sz w:val="26"/>
          <w:szCs w:val="26"/>
          <w:lang w:val="vi-VN"/>
        </w:rPr>
        <w:t xml:space="preserve">sẽ </w:t>
      </w:r>
      <w:r w:rsidR="008146C0" w:rsidRPr="00D32448">
        <w:rPr>
          <w:rFonts w:ascii="Times New Roman" w:hAnsi="Times New Roman" w:cs="Times New Roman"/>
          <w:b/>
          <w:sz w:val="26"/>
          <w:szCs w:val="26"/>
          <w:lang w:val="vi-VN"/>
        </w:rPr>
        <w:t xml:space="preserve">được </w:t>
      </w:r>
      <w:r w:rsidR="00076687" w:rsidRPr="00D32448">
        <w:rPr>
          <w:rFonts w:ascii="Times New Roman" w:hAnsi="Times New Roman" w:cs="Times New Roman"/>
          <w:b/>
          <w:sz w:val="26"/>
          <w:szCs w:val="26"/>
          <w:lang w:val="vi-VN"/>
        </w:rPr>
        <w:t xml:space="preserve">các bên tham gia thị trường </w:t>
      </w:r>
      <w:r w:rsidR="001F2387" w:rsidRPr="00D32448">
        <w:rPr>
          <w:rFonts w:ascii="Times New Roman" w:hAnsi="Times New Roman" w:cs="Times New Roman"/>
          <w:b/>
          <w:sz w:val="26"/>
          <w:szCs w:val="26"/>
          <w:lang w:val="vi-VN"/>
        </w:rPr>
        <w:t xml:space="preserve">xem xét </w:t>
      </w:r>
      <w:r w:rsidR="009D7B8F" w:rsidRPr="00D32448">
        <w:rPr>
          <w:rFonts w:ascii="Times New Roman" w:hAnsi="Times New Roman" w:cs="Times New Roman"/>
          <w:b/>
          <w:sz w:val="26"/>
          <w:szCs w:val="26"/>
          <w:lang w:val="vi-VN"/>
        </w:rPr>
        <w:t xml:space="preserve">khi </w:t>
      </w:r>
      <w:r w:rsidR="00076687" w:rsidRPr="00D32448">
        <w:rPr>
          <w:rFonts w:ascii="Times New Roman" w:hAnsi="Times New Roman" w:cs="Times New Roman"/>
          <w:b/>
          <w:sz w:val="26"/>
          <w:szCs w:val="26"/>
          <w:lang w:val="vi-VN"/>
        </w:rPr>
        <w:t xml:space="preserve">định giá </w:t>
      </w:r>
      <w:r w:rsidR="00C679AF" w:rsidRPr="00D32448">
        <w:rPr>
          <w:rFonts w:ascii="Times New Roman" w:hAnsi="Times New Roman" w:cs="Times New Roman"/>
          <w:b/>
          <w:sz w:val="26"/>
          <w:szCs w:val="26"/>
        </w:rPr>
        <w:t>các dòng</w:t>
      </w:r>
      <w:r w:rsidR="00076687" w:rsidRPr="00D32448">
        <w:rPr>
          <w:rFonts w:ascii="Times New Roman" w:hAnsi="Times New Roman" w:cs="Times New Roman"/>
          <w:b/>
          <w:sz w:val="26"/>
          <w:szCs w:val="26"/>
          <w:lang w:val="vi-VN"/>
        </w:rPr>
        <w:t xml:space="preserve"> tiền</w:t>
      </w:r>
      <w:r w:rsidR="008146C0" w:rsidRPr="00D32448">
        <w:rPr>
          <w:rFonts w:ascii="Times New Roman" w:hAnsi="Times New Roman" w:cs="Times New Roman"/>
          <w:b/>
          <w:sz w:val="26"/>
          <w:szCs w:val="26"/>
          <w:lang w:val="vi-VN"/>
        </w:rPr>
        <w:t xml:space="preserve"> trong</w:t>
      </w:r>
      <w:r w:rsidR="00076687" w:rsidRPr="00D32448">
        <w:rPr>
          <w:rFonts w:ascii="Times New Roman" w:hAnsi="Times New Roman" w:cs="Times New Roman"/>
          <w:b/>
          <w:sz w:val="26"/>
          <w:szCs w:val="26"/>
          <w:lang w:val="vi-VN"/>
        </w:rPr>
        <w:t xml:space="preserve"> tương lai mà đơn vị dự </w:t>
      </w:r>
      <w:r w:rsidR="00C679AF" w:rsidRPr="00D32448">
        <w:rPr>
          <w:rFonts w:ascii="Times New Roman" w:hAnsi="Times New Roman" w:cs="Times New Roman"/>
          <w:b/>
          <w:sz w:val="26"/>
          <w:szCs w:val="26"/>
        </w:rPr>
        <w:t>kiến thu</w:t>
      </w:r>
      <w:r w:rsidR="00076687" w:rsidRPr="00D32448">
        <w:rPr>
          <w:rFonts w:ascii="Times New Roman" w:hAnsi="Times New Roman" w:cs="Times New Roman"/>
          <w:b/>
          <w:sz w:val="26"/>
          <w:szCs w:val="26"/>
          <w:lang w:val="vi-VN"/>
        </w:rPr>
        <w:t xml:space="preserve"> được từ tài sản.</w:t>
      </w:r>
    </w:p>
    <w:p w:rsidR="00076687" w:rsidRPr="00D32448" w:rsidRDefault="00BB2DE1" w:rsidP="00E37984">
      <w:pPr>
        <w:widowControl w:val="0"/>
        <w:tabs>
          <w:tab w:val="left" w:pos="709"/>
        </w:tabs>
        <w:spacing w:after="160" w:line="288" w:lineRule="auto"/>
        <w:jc w:val="both"/>
        <w:rPr>
          <w:rFonts w:ascii="Times New Roman" w:hAnsi="Times New Roman" w:cs="Times New Roman"/>
          <w:color w:val="000000" w:themeColor="text1"/>
          <w:sz w:val="26"/>
          <w:szCs w:val="26"/>
          <w:lang w:val="vi-VN"/>
        </w:rPr>
      </w:pPr>
      <w:r w:rsidRPr="00D32448">
        <w:rPr>
          <w:rFonts w:ascii="Times New Roman" w:hAnsi="Times New Roman" w:cs="Times New Roman"/>
          <w:color w:val="000000" w:themeColor="text1"/>
          <w:sz w:val="26"/>
          <w:szCs w:val="26"/>
          <w:lang w:val="vi-VN"/>
        </w:rPr>
        <w:t xml:space="preserve">31. </w:t>
      </w:r>
      <w:r w:rsidR="007A602B" w:rsidRPr="00D32448">
        <w:rPr>
          <w:rFonts w:ascii="Times New Roman" w:hAnsi="Times New Roman" w:cs="Times New Roman"/>
          <w:color w:val="000000" w:themeColor="text1"/>
          <w:sz w:val="26"/>
          <w:szCs w:val="26"/>
          <w:lang w:val="vi-VN"/>
        </w:rPr>
        <w:t>Việc ư</w:t>
      </w:r>
      <w:r w:rsidRPr="00D32448">
        <w:rPr>
          <w:rFonts w:ascii="Times New Roman" w:hAnsi="Times New Roman" w:cs="Times New Roman"/>
          <w:color w:val="000000" w:themeColor="text1"/>
          <w:sz w:val="26"/>
          <w:szCs w:val="26"/>
          <w:lang w:val="vi-VN"/>
        </w:rPr>
        <w:t xml:space="preserve">ớc tính giá trị sử dụng của tài sản </w:t>
      </w:r>
      <w:r w:rsidR="007A602B" w:rsidRPr="00D32448">
        <w:rPr>
          <w:rFonts w:ascii="Times New Roman" w:hAnsi="Times New Roman" w:cs="Times New Roman"/>
          <w:color w:val="000000" w:themeColor="text1"/>
          <w:sz w:val="26"/>
          <w:szCs w:val="26"/>
          <w:lang w:val="vi-VN"/>
        </w:rPr>
        <w:t>b</w:t>
      </w:r>
      <w:r w:rsidR="006B0DF0" w:rsidRPr="00D32448">
        <w:rPr>
          <w:rFonts w:ascii="Times New Roman" w:hAnsi="Times New Roman" w:cs="Times New Roman"/>
          <w:color w:val="000000" w:themeColor="text1"/>
          <w:sz w:val="26"/>
          <w:szCs w:val="26"/>
          <w:lang w:val="vi-VN"/>
        </w:rPr>
        <w:t>a</w:t>
      </w:r>
      <w:r w:rsidR="007A602B" w:rsidRPr="00D32448">
        <w:rPr>
          <w:rFonts w:ascii="Times New Roman" w:hAnsi="Times New Roman" w:cs="Times New Roman"/>
          <w:color w:val="000000" w:themeColor="text1"/>
          <w:sz w:val="26"/>
          <w:szCs w:val="26"/>
          <w:lang w:val="vi-VN"/>
        </w:rPr>
        <w:t xml:space="preserve">o gồm </w:t>
      </w:r>
      <w:r w:rsidRPr="00D32448">
        <w:rPr>
          <w:rFonts w:ascii="Times New Roman" w:hAnsi="Times New Roman" w:cs="Times New Roman"/>
          <w:color w:val="000000" w:themeColor="text1"/>
          <w:sz w:val="26"/>
          <w:szCs w:val="26"/>
          <w:lang w:val="vi-VN"/>
        </w:rPr>
        <w:t xml:space="preserve">các bước </w:t>
      </w:r>
      <w:r w:rsidR="00C41938" w:rsidRPr="00D32448">
        <w:rPr>
          <w:rFonts w:ascii="Times New Roman" w:hAnsi="Times New Roman" w:cs="Times New Roman"/>
          <w:color w:val="000000" w:themeColor="text1"/>
          <w:sz w:val="26"/>
          <w:szCs w:val="26"/>
          <w:lang w:val="vi-VN"/>
        </w:rPr>
        <w:t>sau</w:t>
      </w:r>
      <w:r w:rsidRPr="00D32448">
        <w:rPr>
          <w:rFonts w:ascii="Times New Roman" w:hAnsi="Times New Roman" w:cs="Times New Roman"/>
          <w:color w:val="000000" w:themeColor="text1"/>
          <w:sz w:val="26"/>
          <w:szCs w:val="26"/>
          <w:lang w:val="vi-VN"/>
        </w:rPr>
        <w:t>:</w:t>
      </w:r>
    </w:p>
    <w:p w:rsidR="002B30DC" w:rsidRPr="00D32448" w:rsidRDefault="00650A47"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2B30DC" w:rsidRPr="00D32448">
        <w:rPr>
          <w:rFonts w:ascii="Times New Roman" w:hAnsi="Times New Roman" w:cs="Times New Roman"/>
          <w:sz w:val="26"/>
          <w:szCs w:val="26"/>
          <w:lang w:val="vi-VN"/>
        </w:rPr>
        <w:t xml:space="preserve">a) </w:t>
      </w:r>
      <w:r w:rsidR="00C679AF" w:rsidRPr="00D32448">
        <w:rPr>
          <w:rFonts w:ascii="Times New Roman" w:hAnsi="Times New Roman" w:cs="Times New Roman"/>
          <w:sz w:val="26"/>
          <w:szCs w:val="26"/>
        </w:rPr>
        <w:t>ư</w:t>
      </w:r>
      <w:r w:rsidR="002B30DC" w:rsidRPr="00D32448">
        <w:rPr>
          <w:rFonts w:ascii="Times New Roman" w:hAnsi="Times New Roman" w:cs="Times New Roman"/>
          <w:sz w:val="26"/>
          <w:szCs w:val="26"/>
          <w:lang w:val="vi-VN"/>
        </w:rPr>
        <w:t xml:space="preserve">ớc tính </w:t>
      </w:r>
      <w:r w:rsidR="00C679AF" w:rsidRPr="00D32448">
        <w:rPr>
          <w:rFonts w:ascii="Times New Roman" w:hAnsi="Times New Roman" w:cs="Times New Roman"/>
          <w:sz w:val="26"/>
          <w:szCs w:val="26"/>
        </w:rPr>
        <w:t>các dòng</w:t>
      </w:r>
      <w:r w:rsidR="002B30DC" w:rsidRPr="00D32448">
        <w:rPr>
          <w:rFonts w:ascii="Times New Roman" w:hAnsi="Times New Roman" w:cs="Times New Roman"/>
          <w:sz w:val="26"/>
          <w:szCs w:val="26"/>
          <w:lang w:val="vi-VN"/>
        </w:rPr>
        <w:t xml:space="preserve"> tiền vào và </w:t>
      </w:r>
      <w:r w:rsidR="00C679AF" w:rsidRPr="00D32448">
        <w:rPr>
          <w:rFonts w:ascii="Times New Roman" w:hAnsi="Times New Roman" w:cs="Times New Roman"/>
          <w:sz w:val="26"/>
          <w:szCs w:val="26"/>
        </w:rPr>
        <w:t>dòng</w:t>
      </w:r>
      <w:r w:rsidR="002B30DC" w:rsidRPr="00D32448">
        <w:rPr>
          <w:rFonts w:ascii="Times New Roman" w:hAnsi="Times New Roman" w:cs="Times New Roman"/>
          <w:sz w:val="26"/>
          <w:szCs w:val="26"/>
          <w:lang w:val="vi-VN"/>
        </w:rPr>
        <w:t xml:space="preserve"> tiền ra </w:t>
      </w:r>
      <w:r w:rsidR="00FE779B" w:rsidRPr="00D32448">
        <w:rPr>
          <w:rFonts w:ascii="Times New Roman" w:hAnsi="Times New Roman" w:cs="Times New Roman"/>
          <w:sz w:val="26"/>
          <w:szCs w:val="26"/>
          <w:lang w:val="vi-VN"/>
        </w:rPr>
        <w:t xml:space="preserve">trong </w:t>
      </w:r>
      <w:r w:rsidR="002B30DC" w:rsidRPr="00D32448">
        <w:rPr>
          <w:rFonts w:ascii="Times New Roman" w:hAnsi="Times New Roman" w:cs="Times New Roman"/>
          <w:sz w:val="26"/>
          <w:szCs w:val="26"/>
          <w:lang w:val="vi-VN"/>
        </w:rPr>
        <w:t xml:space="preserve">tương lai mà đơn vị </w:t>
      </w:r>
      <w:r w:rsidR="00E311CC" w:rsidRPr="00D32448">
        <w:rPr>
          <w:rFonts w:ascii="Times New Roman" w:hAnsi="Times New Roman" w:cs="Times New Roman"/>
          <w:sz w:val="26"/>
          <w:szCs w:val="26"/>
          <w:lang w:val="vi-VN"/>
        </w:rPr>
        <w:t>thu</w:t>
      </w:r>
      <w:r w:rsidR="002B30DC" w:rsidRPr="00D32448">
        <w:rPr>
          <w:rFonts w:ascii="Times New Roman" w:hAnsi="Times New Roman" w:cs="Times New Roman"/>
          <w:sz w:val="26"/>
          <w:szCs w:val="26"/>
          <w:lang w:val="vi-VN"/>
        </w:rPr>
        <w:t xml:space="preserve"> được từ việc tiếp tục sử dụng tài sản và từ việc bán tài sản; và</w:t>
      </w:r>
    </w:p>
    <w:p w:rsidR="002B30DC" w:rsidRPr="00D32448" w:rsidRDefault="00650A47" w:rsidP="004258E2">
      <w:pPr>
        <w:widowControl w:val="0"/>
        <w:tabs>
          <w:tab w:val="left" w:pos="709"/>
        </w:tabs>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2B30DC" w:rsidRPr="00D32448">
        <w:rPr>
          <w:rFonts w:ascii="Times New Roman" w:hAnsi="Times New Roman" w:cs="Times New Roman"/>
          <w:sz w:val="26"/>
          <w:szCs w:val="26"/>
          <w:lang w:val="vi-VN"/>
        </w:rPr>
        <w:t xml:space="preserve">b) </w:t>
      </w:r>
      <w:r w:rsidR="00C679AF" w:rsidRPr="00D32448">
        <w:rPr>
          <w:rFonts w:ascii="Times New Roman" w:hAnsi="Times New Roman" w:cs="Times New Roman"/>
          <w:sz w:val="26"/>
          <w:szCs w:val="26"/>
        </w:rPr>
        <w:t>s</w:t>
      </w:r>
      <w:r w:rsidR="00740F29" w:rsidRPr="00D32448">
        <w:rPr>
          <w:rFonts w:ascii="Times New Roman" w:hAnsi="Times New Roman" w:cs="Times New Roman"/>
          <w:sz w:val="26"/>
          <w:szCs w:val="26"/>
          <w:lang w:val="vi-VN"/>
        </w:rPr>
        <w:t>ử</w:t>
      </w:r>
      <w:r w:rsidR="002B30DC" w:rsidRPr="00D32448">
        <w:rPr>
          <w:rFonts w:ascii="Times New Roman" w:hAnsi="Times New Roman" w:cs="Times New Roman"/>
          <w:sz w:val="26"/>
          <w:szCs w:val="26"/>
          <w:lang w:val="vi-VN"/>
        </w:rPr>
        <w:t xml:space="preserve"> dụng </w:t>
      </w:r>
      <w:r w:rsidR="00D1500A" w:rsidRPr="00D32448">
        <w:rPr>
          <w:rFonts w:ascii="Times New Roman" w:hAnsi="Times New Roman" w:cs="Times New Roman"/>
          <w:sz w:val="26"/>
          <w:szCs w:val="26"/>
          <w:lang w:val="vi-VN"/>
        </w:rPr>
        <w:t xml:space="preserve">lãi suất </w:t>
      </w:r>
      <w:r w:rsidR="002B30DC" w:rsidRPr="00D32448">
        <w:rPr>
          <w:rFonts w:ascii="Times New Roman" w:hAnsi="Times New Roman" w:cs="Times New Roman"/>
          <w:sz w:val="26"/>
          <w:szCs w:val="26"/>
          <w:lang w:val="vi-VN"/>
        </w:rPr>
        <w:t xml:space="preserve">chiết khấu phù hợp cho các </w:t>
      </w:r>
      <w:r w:rsidR="00C679AF" w:rsidRPr="00D32448">
        <w:rPr>
          <w:rFonts w:ascii="Times New Roman" w:hAnsi="Times New Roman" w:cs="Times New Roman"/>
          <w:sz w:val="26"/>
          <w:szCs w:val="26"/>
        </w:rPr>
        <w:t>dòng</w:t>
      </w:r>
      <w:r w:rsidR="002B30DC" w:rsidRPr="00D32448">
        <w:rPr>
          <w:rFonts w:ascii="Times New Roman" w:hAnsi="Times New Roman" w:cs="Times New Roman"/>
          <w:sz w:val="26"/>
          <w:szCs w:val="26"/>
          <w:lang w:val="vi-VN"/>
        </w:rPr>
        <w:t xml:space="preserve"> tiền trong tương lai</w:t>
      </w:r>
      <w:r w:rsidR="009F6A0D" w:rsidRPr="00D32448">
        <w:rPr>
          <w:rFonts w:ascii="Times New Roman" w:hAnsi="Times New Roman" w:cs="Times New Roman"/>
          <w:sz w:val="26"/>
          <w:szCs w:val="26"/>
          <w:lang w:val="vi-VN"/>
        </w:rPr>
        <w:t xml:space="preserve"> đó</w:t>
      </w:r>
      <w:r w:rsidR="002B30DC" w:rsidRPr="00D32448">
        <w:rPr>
          <w:rFonts w:ascii="Times New Roman" w:hAnsi="Times New Roman" w:cs="Times New Roman"/>
          <w:sz w:val="26"/>
          <w:szCs w:val="26"/>
          <w:lang w:val="vi-VN"/>
        </w:rPr>
        <w:t>.</w:t>
      </w:r>
    </w:p>
    <w:p w:rsidR="002B30DC" w:rsidRPr="00D32448" w:rsidRDefault="002B30DC" w:rsidP="00E37984">
      <w:pPr>
        <w:widowControl w:val="0"/>
        <w:tabs>
          <w:tab w:val="left" w:pos="709"/>
        </w:tabs>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32. Các yếu tố </w:t>
      </w:r>
      <w:r w:rsidR="00740F29" w:rsidRPr="00D32448">
        <w:rPr>
          <w:rFonts w:ascii="Times New Roman" w:hAnsi="Times New Roman" w:cs="Times New Roman"/>
          <w:sz w:val="26"/>
          <w:szCs w:val="26"/>
          <w:lang w:val="vi-VN"/>
        </w:rPr>
        <w:t xml:space="preserve">được </w:t>
      </w:r>
      <w:r w:rsidRPr="00D32448">
        <w:rPr>
          <w:rFonts w:ascii="Times New Roman" w:hAnsi="Times New Roman" w:cs="Times New Roman"/>
          <w:sz w:val="26"/>
          <w:szCs w:val="26"/>
          <w:lang w:val="vi-VN"/>
        </w:rPr>
        <w:t>chỉ ra trong đoạ</w:t>
      </w:r>
      <w:r w:rsidR="00FE779B" w:rsidRPr="00D32448">
        <w:rPr>
          <w:rFonts w:ascii="Times New Roman" w:hAnsi="Times New Roman" w:cs="Times New Roman"/>
          <w:sz w:val="26"/>
          <w:szCs w:val="26"/>
          <w:lang w:val="vi-VN"/>
        </w:rPr>
        <w:t>n 30</w:t>
      </w:r>
      <w:r w:rsidRPr="00D32448">
        <w:rPr>
          <w:rFonts w:ascii="Times New Roman" w:hAnsi="Times New Roman" w:cs="Times New Roman"/>
          <w:sz w:val="26"/>
          <w:szCs w:val="26"/>
          <w:lang w:val="vi-VN"/>
        </w:rPr>
        <w:t xml:space="preserve">(b), (d) và (e) có thể phản ánh </w:t>
      </w:r>
      <w:r w:rsidR="00A26518" w:rsidRPr="00D32448">
        <w:rPr>
          <w:rFonts w:ascii="Times New Roman" w:hAnsi="Times New Roman" w:cs="Times New Roman"/>
          <w:sz w:val="26"/>
          <w:szCs w:val="26"/>
          <w:lang w:val="vi-VN"/>
        </w:rPr>
        <w:t>sự</w:t>
      </w:r>
      <w:r w:rsidRPr="00D32448">
        <w:rPr>
          <w:rFonts w:ascii="Times New Roman" w:hAnsi="Times New Roman" w:cs="Times New Roman"/>
          <w:sz w:val="26"/>
          <w:szCs w:val="26"/>
          <w:lang w:val="vi-VN"/>
        </w:rPr>
        <w:t xml:space="preserve"> điều chỉnh </w:t>
      </w:r>
      <w:r w:rsidR="00DF6C61"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w:t>
      </w:r>
      <w:r w:rsidR="00A26518"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hoặc </w:t>
      </w:r>
      <w:r w:rsidR="00D1500A"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chiết khấu. Cho dù đơn vị áp dụng</w:t>
      </w:r>
      <w:r w:rsidR="00740F29" w:rsidRPr="00D32448">
        <w:rPr>
          <w:rFonts w:ascii="Times New Roman" w:hAnsi="Times New Roman" w:cs="Times New Roman"/>
          <w:sz w:val="26"/>
          <w:szCs w:val="26"/>
          <w:lang w:val="vi-VN"/>
        </w:rPr>
        <w:t xml:space="preserve"> phương pháp nào</w:t>
      </w:r>
      <w:r w:rsidRPr="00D32448">
        <w:rPr>
          <w:rFonts w:ascii="Times New Roman" w:hAnsi="Times New Roman" w:cs="Times New Roman"/>
          <w:sz w:val="26"/>
          <w:szCs w:val="26"/>
          <w:lang w:val="vi-VN"/>
        </w:rPr>
        <w:t xml:space="preserve"> để phản ánh kỳ vọng về sự thay đổi </w:t>
      </w:r>
      <w:r w:rsidR="004712B1" w:rsidRPr="00D32448">
        <w:rPr>
          <w:rFonts w:ascii="Times New Roman" w:hAnsi="Times New Roman" w:cs="Times New Roman"/>
          <w:sz w:val="26"/>
          <w:szCs w:val="26"/>
          <w:lang w:val="vi-VN"/>
        </w:rPr>
        <w:t xml:space="preserve">đối với </w:t>
      </w:r>
      <w:r w:rsidR="00D525F7" w:rsidRPr="00D32448">
        <w:rPr>
          <w:rFonts w:ascii="Times New Roman" w:hAnsi="Times New Roman" w:cs="Times New Roman"/>
          <w:sz w:val="26"/>
          <w:szCs w:val="26"/>
          <w:lang w:val="vi-VN"/>
        </w:rPr>
        <w:t xml:space="preserve">giá trị </w:t>
      </w:r>
      <w:r w:rsidRPr="00D32448">
        <w:rPr>
          <w:rFonts w:ascii="Times New Roman" w:hAnsi="Times New Roman" w:cs="Times New Roman"/>
          <w:sz w:val="26"/>
          <w:szCs w:val="26"/>
          <w:lang w:val="vi-VN"/>
        </w:rPr>
        <w:t xml:space="preserve">hoặc thời gian </w:t>
      </w:r>
      <w:r w:rsidR="00B80403" w:rsidRPr="00D32448">
        <w:rPr>
          <w:rFonts w:ascii="Times New Roman" w:hAnsi="Times New Roman" w:cs="Times New Roman"/>
          <w:sz w:val="26"/>
          <w:szCs w:val="26"/>
          <w:lang w:val="vi-VN"/>
        </w:rPr>
        <w:t xml:space="preserve">của </w:t>
      </w:r>
      <w:r w:rsidR="00C679AF"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w:t>
      </w:r>
      <w:r w:rsidR="00B80403"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thì kết quả vẫn phản </w:t>
      </w:r>
      <w:r w:rsidR="00740BCA" w:rsidRPr="00D32448">
        <w:rPr>
          <w:rFonts w:ascii="Times New Roman" w:hAnsi="Times New Roman" w:cs="Times New Roman"/>
          <w:sz w:val="26"/>
          <w:szCs w:val="26"/>
          <w:lang w:val="vi-VN"/>
        </w:rPr>
        <w:t xml:space="preserve">ánh giá trị hiện tại dự kiến của </w:t>
      </w:r>
      <w:r w:rsidR="00C679AF" w:rsidRPr="00D32448">
        <w:rPr>
          <w:rFonts w:ascii="Times New Roman" w:hAnsi="Times New Roman" w:cs="Times New Roman"/>
          <w:sz w:val="26"/>
          <w:szCs w:val="26"/>
        </w:rPr>
        <w:t>dòng</w:t>
      </w:r>
      <w:r w:rsidR="00740BCA" w:rsidRPr="00D32448">
        <w:rPr>
          <w:rFonts w:ascii="Times New Roman" w:hAnsi="Times New Roman" w:cs="Times New Roman"/>
          <w:sz w:val="26"/>
          <w:szCs w:val="26"/>
          <w:lang w:val="vi-VN"/>
        </w:rPr>
        <w:t xml:space="preserve"> tiền </w:t>
      </w:r>
      <w:r w:rsidR="005046A2" w:rsidRPr="00D32448">
        <w:rPr>
          <w:rFonts w:ascii="Times New Roman" w:hAnsi="Times New Roman" w:cs="Times New Roman"/>
          <w:sz w:val="26"/>
          <w:szCs w:val="26"/>
          <w:lang w:val="vi-VN"/>
        </w:rPr>
        <w:t xml:space="preserve">trong </w:t>
      </w:r>
      <w:r w:rsidR="00740BCA" w:rsidRPr="00D32448">
        <w:rPr>
          <w:rFonts w:ascii="Times New Roman" w:hAnsi="Times New Roman" w:cs="Times New Roman"/>
          <w:sz w:val="26"/>
          <w:szCs w:val="26"/>
          <w:lang w:val="vi-VN"/>
        </w:rPr>
        <w:t xml:space="preserve">tương lai, nghĩa là bình quân gia quyền của tất cả các kết quả có thể. Phụ lục A cung cấp hướng dẫn chi tiết về việc sử dụng các kỹ thuật </w:t>
      </w:r>
      <w:r w:rsidR="005046A2" w:rsidRPr="00D32448">
        <w:rPr>
          <w:rFonts w:ascii="Times New Roman" w:hAnsi="Times New Roman" w:cs="Times New Roman"/>
          <w:sz w:val="26"/>
          <w:szCs w:val="26"/>
          <w:lang w:val="vi-VN"/>
        </w:rPr>
        <w:t xml:space="preserve">tính toán </w:t>
      </w:r>
      <w:r w:rsidR="00740BCA" w:rsidRPr="00D32448">
        <w:rPr>
          <w:rFonts w:ascii="Times New Roman" w:hAnsi="Times New Roman" w:cs="Times New Roman"/>
          <w:sz w:val="26"/>
          <w:szCs w:val="26"/>
          <w:lang w:val="vi-VN"/>
        </w:rPr>
        <w:t xml:space="preserve">giá trị hiện tại </w:t>
      </w:r>
      <w:r w:rsidR="00366598" w:rsidRPr="00D32448">
        <w:rPr>
          <w:rFonts w:ascii="Times New Roman" w:hAnsi="Times New Roman" w:cs="Times New Roman"/>
          <w:sz w:val="26"/>
          <w:szCs w:val="26"/>
          <w:lang w:val="vi-VN"/>
        </w:rPr>
        <w:t xml:space="preserve">để </w:t>
      </w:r>
      <w:r w:rsidR="005046A2" w:rsidRPr="00D32448">
        <w:rPr>
          <w:rFonts w:ascii="Times New Roman" w:hAnsi="Times New Roman" w:cs="Times New Roman"/>
          <w:sz w:val="26"/>
          <w:szCs w:val="26"/>
          <w:lang w:val="vi-VN"/>
        </w:rPr>
        <w:t xml:space="preserve">xác định </w:t>
      </w:r>
      <w:r w:rsidR="00740BCA" w:rsidRPr="00D32448">
        <w:rPr>
          <w:rFonts w:ascii="Times New Roman" w:hAnsi="Times New Roman" w:cs="Times New Roman"/>
          <w:sz w:val="26"/>
          <w:szCs w:val="26"/>
          <w:lang w:val="vi-VN"/>
        </w:rPr>
        <w:t>giá trị sử dụng</w:t>
      </w:r>
      <w:r w:rsidR="00395B2A" w:rsidRPr="00D32448">
        <w:rPr>
          <w:rFonts w:ascii="Times New Roman" w:hAnsi="Times New Roman" w:cs="Times New Roman"/>
          <w:sz w:val="26"/>
          <w:szCs w:val="26"/>
          <w:lang w:val="vi-VN"/>
        </w:rPr>
        <w:t>.</w:t>
      </w:r>
    </w:p>
    <w:p w:rsidR="00900B73" w:rsidRPr="00D32448" w:rsidRDefault="00E2553B" w:rsidP="00E37984">
      <w:pPr>
        <w:widowControl w:val="0"/>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lang w:val="vi-VN"/>
        </w:rPr>
        <w:t xml:space="preserve">Cơ sở ước tính các </w:t>
      </w:r>
      <w:r w:rsidRPr="00D32448">
        <w:rPr>
          <w:rFonts w:ascii="Times New Roman" w:hAnsi="Times New Roman" w:cs="Times New Roman"/>
          <w:b/>
          <w:sz w:val="32"/>
          <w:szCs w:val="32"/>
        </w:rPr>
        <w:t>dòng</w:t>
      </w:r>
      <w:r w:rsidRPr="00D32448">
        <w:rPr>
          <w:rFonts w:ascii="Times New Roman" w:hAnsi="Times New Roman" w:cs="Times New Roman"/>
          <w:b/>
          <w:sz w:val="32"/>
          <w:szCs w:val="32"/>
          <w:lang w:val="vi-VN"/>
        </w:rPr>
        <w:t xml:space="preserve"> tiền trong tương lai</w:t>
      </w:r>
    </w:p>
    <w:p w:rsidR="00900B73" w:rsidRPr="00D32448" w:rsidRDefault="00FE779B" w:rsidP="00E37984">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33.</w:t>
      </w:r>
      <w:r w:rsidR="00900B73" w:rsidRPr="00D32448">
        <w:rPr>
          <w:rFonts w:ascii="Times New Roman" w:hAnsi="Times New Roman" w:cs="Times New Roman"/>
          <w:b/>
          <w:sz w:val="26"/>
          <w:szCs w:val="26"/>
          <w:lang w:val="vi-VN"/>
        </w:rPr>
        <w:t xml:space="preserve"> Khi </w:t>
      </w:r>
      <w:r w:rsidR="000D1FC6" w:rsidRPr="00D32448">
        <w:rPr>
          <w:rFonts w:ascii="Times New Roman" w:hAnsi="Times New Roman" w:cs="Times New Roman"/>
          <w:b/>
          <w:sz w:val="26"/>
          <w:szCs w:val="26"/>
          <w:lang w:val="vi-VN"/>
        </w:rPr>
        <w:t xml:space="preserve">xác định </w:t>
      </w:r>
      <w:r w:rsidR="00900B73" w:rsidRPr="00D32448">
        <w:rPr>
          <w:rFonts w:ascii="Times New Roman" w:hAnsi="Times New Roman" w:cs="Times New Roman"/>
          <w:b/>
          <w:sz w:val="26"/>
          <w:szCs w:val="26"/>
          <w:lang w:val="vi-VN"/>
        </w:rPr>
        <w:t xml:space="preserve">giá trị sử dụng, đơn vị </w:t>
      </w:r>
      <w:r w:rsidR="00C679AF" w:rsidRPr="00D32448">
        <w:rPr>
          <w:rFonts w:ascii="Times New Roman" w:hAnsi="Times New Roman" w:cs="Times New Roman"/>
          <w:b/>
          <w:sz w:val="26"/>
          <w:szCs w:val="26"/>
        </w:rPr>
        <w:t>phải</w:t>
      </w:r>
      <w:r w:rsidR="00900B73" w:rsidRPr="00D32448">
        <w:rPr>
          <w:rFonts w:ascii="Times New Roman" w:hAnsi="Times New Roman" w:cs="Times New Roman"/>
          <w:b/>
          <w:sz w:val="26"/>
          <w:szCs w:val="26"/>
          <w:lang w:val="vi-VN"/>
        </w:rPr>
        <w:t>:</w:t>
      </w:r>
    </w:p>
    <w:p w:rsidR="00B7327D" w:rsidRPr="00D32448" w:rsidRDefault="00F61B0F" w:rsidP="004258E2">
      <w:pPr>
        <w:widowControl w:val="0"/>
        <w:spacing w:after="160" w:line="288" w:lineRule="auto"/>
        <w:ind w:firstLine="562"/>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a) </w:t>
      </w:r>
      <w:r w:rsidR="004E6298" w:rsidRPr="00D32448">
        <w:rPr>
          <w:rFonts w:ascii="Times New Roman" w:hAnsi="Times New Roman" w:cs="Times New Roman"/>
          <w:b/>
          <w:sz w:val="26"/>
          <w:szCs w:val="26"/>
          <w:lang w:val="vi-VN"/>
        </w:rPr>
        <w:t xml:space="preserve">các </w:t>
      </w:r>
      <w:r w:rsidR="007F5635" w:rsidRPr="00D32448">
        <w:rPr>
          <w:rFonts w:ascii="Times New Roman" w:hAnsi="Times New Roman" w:cs="Times New Roman"/>
          <w:b/>
          <w:sz w:val="26"/>
          <w:szCs w:val="26"/>
          <w:lang w:val="vi-VN"/>
        </w:rPr>
        <w:t>d</w:t>
      </w:r>
      <w:r w:rsidR="00900B73" w:rsidRPr="00D32448">
        <w:rPr>
          <w:rFonts w:ascii="Times New Roman" w:hAnsi="Times New Roman" w:cs="Times New Roman"/>
          <w:b/>
          <w:sz w:val="26"/>
          <w:szCs w:val="26"/>
          <w:lang w:val="vi-VN"/>
        </w:rPr>
        <w:t xml:space="preserve">ự </w:t>
      </w:r>
      <w:r w:rsidR="00DE271E" w:rsidRPr="00D32448">
        <w:rPr>
          <w:rFonts w:ascii="Times New Roman" w:hAnsi="Times New Roman" w:cs="Times New Roman"/>
          <w:b/>
          <w:sz w:val="26"/>
          <w:szCs w:val="26"/>
          <w:lang w:val="vi-VN"/>
        </w:rPr>
        <w:t>phóng</w:t>
      </w:r>
      <w:r w:rsidR="00900B73" w:rsidRPr="00D32448">
        <w:rPr>
          <w:rFonts w:ascii="Times New Roman" w:hAnsi="Times New Roman" w:cs="Times New Roman"/>
          <w:b/>
          <w:sz w:val="26"/>
          <w:szCs w:val="26"/>
          <w:lang w:val="vi-VN"/>
        </w:rPr>
        <w:t xml:space="preserve"> </w:t>
      </w:r>
      <w:r w:rsidR="004E6298" w:rsidRPr="00D32448">
        <w:rPr>
          <w:rFonts w:ascii="Times New Roman" w:hAnsi="Times New Roman" w:cs="Times New Roman"/>
          <w:b/>
          <w:sz w:val="26"/>
          <w:szCs w:val="26"/>
          <w:lang w:val="vi-VN"/>
        </w:rPr>
        <w:t>về</w:t>
      </w:r>
      <w:r w:rsidR="00CA1384" w:rsidRPr="00D32448">
        <w:rPr>
          <w:rFonts w:ascii="Times New Roman" w:hAnsi="Times New Roman" w:cs="Times New Roman"/>
          <w:b/>
          <w:sz w:val="26"/>
          <w:szCs w:val="26"/>
          <w:lang w:val="vi-VN"/>
        </w:rPr>
        <w:t xml:space="preserve"> </w:t>
      </w:r>
      <w:r w:rsidR="00EB7325"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dựa vào các giả định</w:t>
      </w:r>
      <w:r w:rsidR="00EB7325" w:rsidRPr="00D32448">
        <w:rPr>
          <w:rFonts w:ascii="Times New Roman" w:hAnsi="Times New Roman" w:cs="Times New Roman"/>
          <w:b/>
          <w:sz w:val="26"/>
          <w:szCs w:val="26"/>
        </w:rPr>
        <w:t xml:space="preserve"> </w:t>
      </w:r>
      <w:r w:rsidR="00A91C36" w:rsidRPr="00D32448">
        <w:rPr>
          <w:rFonts w:ascii="Times New Roman" w:hAnsi="Times New Roman" w:cs="Times New Roman"/>
          <w:b/>
          <w:sz w:val="26"/>
          <w:szCs w:val="26"/>
        </w:rPr>
        <w:t>phù</w:t>
      </w:r>
      <w:r w:rsidR="00A91C36" w:rsidRPr="00D32448">
        <w:rPr>
          <w:rFonts w:ascii="Times New Roman" w:hAnsi="Times New Roman" w:cs="Times New Roman"/>
          <w:b/>
          <w:sz w:val="26"/>
          <w:szCs w:val="26"/>
          <w:lang w:val="vi-VN"/>
        </w:rPr>
        <w:t xml:space="preserve"> hợp</w:t>
      </w:r>
      <w:r w:rsidR="00EB7325" w:rsidRPr="00D32448">
        <w:rPr>
          <w:rFonts w:ascii="Times New Roman" w:hAnsi="Times New Roman" w:cs="Times New Roman"/>
          <w:b/>
          <w:sz w:val="26"/>
          <w:szCs w:val="26"/>
        </w:rPr>
        <w:t xml:space="preserve"> </w:t>
      </w:r>
      <w:r w:rsidR="00900B73" w:rsidRPr="00D32448">
        <w:rPr>
          <w:rFonts w:ascii="Times New Roman" w:hAnsi="Times New Roman" w:cs="Times New Roman"/>
          <w:b/>
          <w:sz w:val="26"/>
          <w:szCs w:val="26"/>
          <w:lang w:val="vi-VN"/>
        </w:rPr>
        <w:t xml:space="preserve">và </w:t>
      </w:r>
      <w:r w:rsidR="00EB7325" w:rsidRPr="00D32448">
        <w:rPr>
          <w:rFonts w:ascii="Times New Roman" w:hAnsi="Times New Roman" w:cs="Times New Roman"/>
          <w:b/>
          <w:sz w:val="26"/>
          <w:szCs w:val="26"/>
        </w:rPr>
        <w:t xml:space="preserve">có </w:t>
      </w:r>
      <w:r w:rsidR="00F755EE" w:rsidRPr="00D32448">
        <w:rPr>
          <w:rFonts w:ascii="Times New Roman" w:hAnsi="Times New Roman" w:cs="Times New Roman"/>
          <w:b/>
          <w:sz w:val="26"/>
          <w:szCs w:val="26"/>
        </w:rPr>
        <w:t>c</w:t>
      </w:r>
      <w:r w:rsidR="00F755EE" w:rsidRPr="00D32448">
        <w:rPr>
          <w:rFonts w:ascii="Times New Roman" w:hAnsi="Times New Roman" w:cs="Times New Roman"/>
          <w:b/>
          <w:sz w:val="26"/>
          <w:szCs w:val="26"/>
          <w:lang w:val="vi-VN"/>
        </w:rPr>
        <w:t xml:space="preserve">ơ </w:t>
      </w:r>
      <w:r w:rsidR="00AF3BF9" w:rsidRPr="00D32448">
        <w:rPr>
          <w:rFonts w:ascii="Times New Roman" w:hAnsi="Times New Roman" w:cs="Times New Roman"/>
          <w:b/>
          <w:sz w:val="26"/>
          <w:szCs w:val="26"/>
          <w:lang w:val="vi-VN"/>
        </w:rPr>
        <w:t xml:space="preserve">sở </w:t>
      </w:r>
      <w:r w:rsidR="00900B73" w:rsidRPr="00D32448">
        <w:rPr>
          <w:rFonts w:ascii="Times New Roman" w:hAnsi="Times New Roman" w:cs="Times New Roman"/>
          <w:b/>
          <w:sz w:val="26"/>
          <w:szCs w:val="26"/>
          <w:lang w:val="vi-VN"/>
        </w:rPr>
        <w:t xml:space="preserve">cho ước tính </w:t>
      </w:r>
      <w:r w:rsidR="00A91C36" w:rsidRPr="00D32448">
        <w:rPr>
          <w:rFonts w:ascii="Times New Roman" w:hAnsi="Times New Roman" w:cs="Times New Roman"/>
          <w:b/>
          <w:sz w:val="26"/>
          <w:szCs w:val="26"/>
          <w:lang w:val="vi-VN"/>
        </w:rPr>
        <w:t xml:space="preserve">hợp lý </w:t>
      </w:r>
      <w:r w:rsidR="00900B73" w:rsidRPr="00D32448">
        <w:rPr>
          <w:rFonts w:ascii="Times New Roman" w:hAnsi="Times New Roman" w:cs="Times New Roman"/>
          <w:b/>
          <w:sz w:val="26"/>
          <w:szCs w:val="26"/>
          <w:lang w:val="vi-VN"/>
        </w:rPr>
        <w:t xml:space="preserve">nhất của </w:t>
      </w:r>
      <w:r w:rsidR="00E76A1A" w:rsidRPr="00D32448">
        <w:rPr>
          <w:rFonts w:ascii="Times New Roman" w:hAnsi="Times New Roman" w:cs="Times New Roman"/>
          <w:b/>
          <w:sz w:val="26"/>
          <w:szCs w:val="26"/>
          <w:lang w:val="vi-VN"/>
        </w:rPr>
        <w:t>B</w:t>
      </w:r>
      <w:r w:rsidR="00900B73" w:rsidRPr="00D32448">
        <w:rPr>
          <w:rFonts w:ascii="Times New Roman" w:hAnsi="Times New Roman" w:cs="Times New Roman"/>
          <w:b/>
          <w:sz w:val="26"/>
          <w:szCs w:val="26"/>
          <w:lang w:val="vi-VN"/>
        </w:rPr>
        <w:t xml:space="preserve">an </w:t>
      </w:r>
      <w:r w:rsidR="004E48C1" w:rsidRPr="00D32448">
        <w:rPr>
          <w:rFonts w:ascii="Times New Roman" w:hAnsi="Times New Roman" w:cs="Times New Roman"/>
          <w:b/>
          <w:sz w:val="26"/>
          <w:szCs w:val="26"/>
        </w:rPr>
        <w:t>G</w:t>
      </w:r>
      <w:r w:rsidR="00EB7325" w:rsidRPr="00D32448">
        <w:rPr>
          <w:rFonts w:ascii="Times New Roman" w:hAnsi="Times New Roman" w:cs="Times New Roman"/>
          <w:b/>
          <w:sz w:val="26"/>
          <w:szCs w:val="26"/>
        </w:rPr>
        <w:t>iám đốc</w:t>
      </w:r>
      <w:r w:rsidR="00900B73" w:rsidRPr="00D32448">
        <w:rPr>
          <w:rFonts w:ascii="Times New Roman" w:hAnsi="Times New Roman" w:cs="Times New Roman"/>
          <w:b/>
          <w:sz w:val="26"/>
          <w:szCs w:val="26"/>
          <w:lang w:val="vi-VN"/>
        </w:rPr>
        <w:t xml:space="preserve"> về </w:t>
      </w:r>
      <w:r w:rsidR="00AF3BF9" w:rsidRPr="00D32448">
        <w:rPr>
          <w:rFonts w:ascii="Times New Roman" w:hAnsi="Times New Roman" w:cs="Times New Roman"/>
          <w:b/>
          <w:sz w:val="26"/>
          <w:szCs w:val="26"/>
          <w:lang w:val="vi-VN"/>
        </w:rPr>
        <w:t xml:space="preserve">các </w:t>
      </w:r>
      <w:r w:rsidR="00900B73" w:rsidRPr="00D32448">
        <w:rPr>
          <w:rFonts w:ascii="Times New Roman" w:hAnsi="Times New Roman" w:cs="Times New Roman"/>
          <w:b/>
          <w:sz w:val="26"/>
          <w:szCs w:val="26"/>
          <w:lang w:val="vi-VN"/>
        </w:rPr>
        <w:t xml:space="preserve">nhóm điều kiện kinh tế tồn tại </w:t>
      </w:r>
      <w:r w:rsidR="00E21858" w:rsidRPr="00D32448">
        <w:rPr>
          <w:rFonts w:ascii="Times New Roman" w:hAnsi="Times New Roman" w:cs="Times New Roman"/>
          <w:b/>
          <w:sz w:val="26"/>
          <w:szCs w:val="26"/>
          <w:lang w:val="vi-VN"/>
        </w:rPr>
        <w:t xml:space="preserve">trong </w:t>
      </w:r>
      <w:r w:rsidR="00CA1384" w:rsidRPr="00D32448">
        <w:rPr>
          <w:rFonts w:ascii="Times New Roman" w:hAnsi="Times New Roman" w:cs="Times New Roman"/>
          <w:b/>
          <w:sz w:val="26"/>
          <w:szCs w:val="26"/>
          <w:lang w:val="vi-VN"/>
        </w:rPr>
        <w:t>suốt</w:t>
      </w:r>
      <w:r w:rsidR="00900B73" w:rsidRPr="00D32448">
        <w:rPr>
          <w:rFonts w:ascii="Times New Roman" w:hAnsi="Times New Roman" w:cs="Times New Roman"/>
          <w:b/>
          <w:sz w:val="26"/>
          <w:szCs w:val="26"/>
          <w:lang w:val="vi-VN"/>
        </w:rPr>
        <w:t xml:space="preserve"> thời gian sử dụng hữ</w:t>
      </w:r>
      <w:r w:rsidR="00E76A1A" w:rsidRPr="00D32448">
        <w:rPr>
          <w:rFonts w:ascii="Times New Roman" w:hAnsi="Times New Roman" w:cs="Times New Roman"/>
          <w:b/>
          <w:sz w:val="26"/>
          <w:szCs w:val="26"/>
          <w:lang w:val="vi-VN"/>
        </w:rPr>
        <w:t>u ích còn lại</w:t>
      </w:r>
      <w:r w:rsidR="00900B73" w:rsidRPr="00D32448">
        <w:rPr>
          <w:rFonts w:ascii="Times New Roman" w:hAnsi="Times New Roman" w:cs="Times New Roman"/>
          <w:b/>
          <w:sz w:val="26"/>
          <w:szCs w:val="26"/>
          <w:lang w:val="vi-VN"/>
        </w:rPr>
        <w:t xml:space="preserve"> của tài sả</w:t>
      </w:r>
      <w:r w:rsidR="00E76A1A" w:rsidRPr="00D32448">
        <w:rPr>
          <w:rFonts w:ascii="Times New Roman" w:hAnsi="Times New Roman" w:cs="Times New Roman"/>
          <w:b/>
          <w:sz w:val="26"/>
          <w:szCs w:val="26"/>
          <w:lang w:val="vi-VN"/>
        </w:rPr>
        <w:t xml:space="preserve">n. </w:t>
      </w:r>
      <w:proofErr w:type="gramStart"/>
      <w:r w:rsidR="00EB7325" w:rsidRPr="00D32448">
        <w:rPr>
          <w:rFonts w:ascii="Times New Roman" w:hAnsi="Times New Roman" w:cs="Times New Roman"/>
          <w:b/>
          <w:sz w:val="26"/>
          <w:szCs w:val="26"/>
        </w:rPr>
        <w:t>C</w:t>
      </w:r>
      <w:r w:rsidR="00B7327D" w:rsidRPr="00D32448">
        <w:rPr>
          <w:rFonts w:ascii="Times New Roman" w:hAnsi="Times New Roman" w:cs="Times New Roman"/>
          <w:b/>
          <w:sz w:val="26"/>
          <w:szCs w:val="26"/>
          <w:lang w:val="vi-VN"/>
        </w:rPr>
        <w:t>ác bằng chứng bên ngoài</w:t>
      </w:r>
      <w:r w:rsidR="00EB7325" w:rsidRPr="00D32448">
        <w:rPr>
          <w:rFonts w:ascii="Times New Roman" w:hAnsi="Times New Roman" w:cs="Times New Roman"/>
          <w:b/>
          <w:sz w:val="26"/>
          <w:szCs w:val="26"/>
        </w:rPr>
        <w:t xml:space="preserve"> sẽ có sức thuyết phục hơn</w:t>
      </w:r>
      <w:r w:rsidR="00B7327D" w:rsidRPr="00D32448">
        <w:rPr>
          <w:rFonts w:ascii="Times New Roman" w:hAnsi="Times New Roman" w:cs="Times New Roman"/>
          <w:b/>
          <w:sz w:val="26"/>
          <w:szCs w:val="26"/>
          <w:lang w:val="vi-VN"/>
        </w:rPr>
        <w:t>.</w:t>
      </w:r>
      <w:proofErr w:type="gramEnd"/>
    </w:p>
    <w:p w:rsidR="00900B73" w:rsidRPr="00D32448" w:rsidRDefault="00816C19"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F61B0F"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b) </w:t>
      </w:r>
      <w:r w:rsidR="004E6298" w:rsidRPr="00D32448">
        <w:rPr>
          <w:rFonts w:ascii="Times New Roman" w:hAnsi="Times New Roman" w:cs="Times New Roman"/>
          <w:b/>
          <w:sz w:val="26"/>
          <w:szCs w:val="26"/>
          <w:lang w:val="vi-VN"/>
        </w:rPr>
        <w:t xml:space="preserve">các </w:t>
      </w:r>
      <w:r w:rsidR="00A55DC2" w:rsidRPr="00D32448">
        <w:rPr>
          <w:rFonts w:ascii="Times New Roman" w:hAnsi="Times New Roman" w:cs="Times New Roman"/>
          <w:b/>
          <w:sz w:val="26"/>
          <w:szCs w:val="26"/>
        </w:rPr>
        <w:t>d</w:t>
      </w:r>
      <w:r w:rsidR="00900B73" w:rsidRPr="00D32448">
        <w:rPr>
          <w:rFonts w:ascii="Times New Roman" w:hAnsi="Times New Roman" w:cs="Times New Roman"/>
          <w:b/>
          <w:sz w:val="26"/>
          <w:szCs w:val="26"/>
          <w:lang w:val="vi-VN"/>
        </w:rPr>
        <w:t xml:space="preserve">ự </w:t>
      </w:r>
      <w:r w:rsidR="00DE271E" w:rsidRPr="00D32448">
        <w:rPr>
          <w:rFonts w:ascii="Times New Roman" w:hAnsi="Times New Roman" w:cs="Times New Roman"/>
          <w:b/>
          <w:sz w:val="26"/>
          <w:szCs w:val="26"/>
        </w:rPr>
        <w:t>phóng</w:t>
      </w:r>
      <w:r w:rsidR="00DE271E" w:rsidRPr="00D32448">
        <w:rPr>
          <w:rFonts w:ascii="Times New Roman" w:hAnsi="Times New Roman" w:cs="Times New Roman"/>
          <w:b/>
          <w:sz w:val="26"/>
          <w:szCs w:val="26"/>
          <w:lang w:val="vi-VN"/>
        </w:rPr>
        <w:t xml:space="preserve"> </w:t>
      </w:r>
      <w:r w:rsidR="004E6298" w:rsidRPr="00D32448">
        <w:rPr>
          <w:rFonts w:ascii="Times New Roman" w:hAnsi="Times New Roman" w:cs="Times New Roman"/>
          <w:b/>
          <w:sz w:val="26"/>
          <w:szCs w:val="26"/>
          <w:lang w:val="vi-VN"/>
        </w:rPr>
        <w:t xml:space="preserve">về </w:t>
      </w:r>
      <w:r w:rsidR="00EB7325"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dựa vào ngân sách hoặc dự báo tài chính gần nhất được Ban </w:t>
      </w:r>
      <w:r w:rsidR="00EB7325" w:rsidRPr="00D32448">
        <w:rPr>
          <w:rFonts w:ascii="Times New Roman" w:hAnsi="Times New Roman" w:cs="Times New Roman"/>
          <w:b/>
          <w:sz w:val="26"/>
          <w:szCs w:val="26"/>
        </w:rPr>
        <w:t>giám đốc</w:t>
      </w:r>
      <w:r w:rsidR="00900B73" w:rsidRPr="00D32448">
        <w:rPr>
          <w:rFonts w:ascii="Times New Roman" w:hAnsi="Times New Roman" w:cs="Times New Roman"/>
          <w:b/>
          <w:sz w:val="26"/>
          <w:szCs w:val="26"/>
          <w:lang w:val="vi-VN"/>
        </w:rPr>
        <w:t xml:space="preserve"> phê duyệt, nhưng </w:t>
      </w:r>
      <w:r w:rsidR="00531091" w:rsidRPr="00D32448">
        <w:rPr>
          <w:rFonts w:ascii="Times New Roman" w:hAnsi="Times New Roman" w:cs="Times New Roman"/>
          <w:b/>
          <w:sz w:val="26"/>
          <w:szCs w:val="26"/>
          <w:lang w:val="vi-VN"/>
        </w:rPr>
        <w:t xml:space="preserve">phải </w:t>
      </w:r>
      <w:r w:rsidR="00900B73" w:rsidRPr="00D32448">
        <w:rPr>
          <w:rFonts w:ascii="Times New Roman" w:hAnsi="Times New Roman" w:cs="Times New Roman"/>
          <w:b/>
          <w:sz w:val="26"/>
          <w:szCs w:val="26"/>
          <w:lang w:val="vi-VN"/>
        </w:rPr>
        <w:t xml:space="preserve">loại trừ </w:t>
      </w:r>
      <w:r w:rsidR="00B314D3" w:rsidRPr="00D32448">
        <w:rPr>
          <w:rFonts w:ascii="Times New Roman" w:hAnsi="Times New Roman" w:cs="Times New Roman"/>
          <w:b/>
          <w:sz w:val="26"/>
          <w:szCs w:val="26"/>
          <w:lang w:val="vi-VN"/>
        </w:rPr>
        <w:t>các</w:t>
      </w:r>
      <w:r w:rsidR="00900B73" w:rsidRPr="00D32448">
        <w:rPr>
          <w:rFonts w:ascii="Times New Roman" w:hAnsi="Times New Roman" w:cs="Times New Roman"/>
          <w:b/>
          <w:sz w:val="26"/>
          <w:szCs w:val="26"/>
          <w:lang w:val="vi-VN"/>
        </w:rPr>
        <w:t xml:space="preserve"> </w:t>
      </w:r>
      <w:r w:rsidR="00EB7325"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vào hoặc </w:t>
      </w:r>
      <w:r w:rsidR="00EB7325"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ra</w:t>
      </w:r>
      <w:r w:rsidR="00B314D3"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ước tính </w:t>
      </w:r>
      <w:r w:rsidR="00093974" w:rsidRPr="00D32448">
        <w:rPr>
          <w:rFonts w:ascii="Times New Roman" w:hAnsi="Times New Roman" w:cs="Times New Roman"/>
          <w:b/>
          <w:sz w:val="26"/>
          <w:szCs w:val="26"/>
          <w:lang w:val="vi-VN"/>
        </w:rPr>
        <w:t>phát</w:t>
      </w:r>
      <w:r w:rsidR="00900B73" w:rsidRPr="00D32448">
        <w:rPr>
          <w:rFonts w:ascii="Times New Roman" w:hAnsi="Times New Roman" w:cs="Times New Roman"/>
          <w:b/>
          <w:sz w:val="26"/>
          <w:szCs w:val="26"/>
          <w:lang w:val="vi-VN"/>
        </w:rPr>
        <w:t xml:space="preserve"> sinh từ </w:t>
      </w:r>
      <w:r w:rsidR="00A55DC2" w:rsidRPr="00D32448">
        <w:rPr>
          <w:rFonts w:ascii="Times New Roman" w:hAnsi="Times New Roman" w:cs="Times New Roman"/>
          <w:b/>
          <w:sz w:val="26"/>
          <w:szCs w:val="26"/>
        </w:rPr>
        <w:t>việc t</w:t>
      </w:r>
      <w:r w:rsidR="00900B73" w:rsidRPr="00D32448">
        <w:rPr>
          <w:rFonts w:ascii="Times New Roman" w:hAnsi="Times New Roman" w:cs="Times New Roman"/>
          <w:b/>
          <w:sz w:val="26"/>
          <w:szCs w:val="26"/>
          <w:lang w:val="vi-VN"/>
        </w:rPr>
        <w:t>ái cấu trúc trong tương lai hoặc từ việc cải th</w:t>
      </w:r>
      <w:r w:rsidR="00E76A1A" w:rsidRPr="00D32448">
        <w:rPr>
          <w:rFonts w:ascii="Times New Roman" w:hAnsi="Times New Roman" w:cs="Times New Roman"/>
          <w:b/>
          <w:sz w:val="26"/>
          <w:szCs w:val="26"/>
          <w:lang w:val="vi-VN"/>
        </w:rPr>
        <w:t xml:space="preserve">iện </w:t>
      </w:r>
      <w:r w:rsidR="00900B73" w:rsidRPr="00D32448">
        <w:rPr>
          <w:rFonts w:ascii="Times New Roman" w:hAnsi="Times New Roman" w:cs="Times New Roman"/>
          <w:b/>
          <w:sz w:val="26"/>
          <w:szCs w:val="26"/>
          <w:lang w:val="vi-VN"/>
        </w:rPr>
        <w:t>hay nâng c</w:t>
      </w:r>
      <w:r w:rsidR="00531091" w:rsidRPr="00D32448">
        <w:rPr>
          <w:rFonts w:ascii="Times New Roman" w:hAnsi="Times New Roman" w:cs="Times New Roman"/>
          <w:b/>
          <w:sz w:val="26"/>
          <w:szCs w:val="26"/>
          <w:lang w:val="vi-VN"/>
        </w:rPr>
        <w:t>ao</w:t>
      </w:r>
      <w:r w:rsidR="00900B73" w:rsidRPr="00D32448">
        <w:rPr>
          <w:rFonts w:ascii="Times New Roman" w:hAnsi="Times New Roman" w:cs="Times New Roman"/>
          <w:b/>
          <w:sz w:val="26"/>
          <w:szCs w:val="26"/>
          <w:lang w:val="vi-VN"/>
        </w:rPr>
        <w:t xml:space="preserve"> hiệu </w:t>
      </w:r>
      <w:r w:rsidR="00531091" w:rsidRPr="00D32448">
        <w:rPr>
          <w:rFonts w:ascii="Times New Roman" w:hAnsi="Times New Roman" w:cs="Times New Roman"/>
          <w:b/>
          <w:sz w:val="26"/>
          <w:szCs w:val="26"/>
          <w:lang w:val="vi-VN"/>
        </w:rPr>
        <w:t>quả hoạt động</w:t>
      </w:r>
      <w:r w:rsidR="00900B73" w:rsidRPr="00D32448">
        <w:rPr>
          <w:rFonts w:ascii="Times New Roman" w:hAnsi="Times New Roman" w:cs="Times New Roman"/>
          <w:b/>
          <w:sz w:val="26"/>
          <w:szCs w:val="26"/>
          <w:lang w:val="vi-VN"/>
        </w:rPr>
        <w:t xml:space="preserve"> của </w:t>
      </w:r>
      <w:r w:rsidR="00477C74" w:rsidRPr="00D32448">
        <w:rPr>
          <w:rFonts w:ascii="Times New Roman" w:hAnsi="Times New Roman" w:cs="Times New Roman"/>
          <w:b/>
          <w:sz w:val="26"/>
          <w:szCs w:val="26"/>
          <w:lang w:val="vi-VN"/>
        </w:rPr>
        <w:t>t</w:t>
      </w:r>
      <w:r w:rsidR="00900B73" w:rsidRPr="00D32448">
        <w:rPr>
          <w:rFonts w:ascii="Times New Roman" w:hAnsi="Times New Roman" w:cs="Times New Roman"/>
          <w:b/>
          <w:sz w:val="26"/>
          <w:szCs w:val="26"/>
          <w:lang w:val="vi-VN"/>
        </w:rPr>
        <w:t xml:space="preserve">ài sản. </w:t>
      </w:r>
      <w:r w:rsidR="00BE05D3" w:rsidRPr="00D32448">
        <w:rPr>
          <w:rFonts w:ascii="Times New Roman" w:hAnsi="Times New Roman" w:cs="Times New Roman"/>
          <w:b/>
          <w:sz w:val="26"/>
          <w:szCs w:val="26"/>
          <w:lang w:val="vi-VN"/>
        </w:rPr>
        <w:t xml:space="preserve">Việc </w:t>
      </w:r>
      <w:r w:rsidR="004E6298" w:rsidRPr="00D32448">
        <w:rPr>
          <w:rFonts w:ascii="Times New Roman" w:hAnsi="Times New Roman" w:cs="Times New Roman"/>
          <w:b/>
          <w:sz w:val="26"/>
          <w:szCs w:val="26"/>
          <w:lang w:val="vi-VN"/>
        </w:rPr>
        <w:t xml:space="preserve">các </w:t>
      </w:r>
      <w:r w:rsidR="00BE05D3" w:rsidRPr="00D32448">
        <w:rPr>
          <w:rFonts w:ascii="Times New Roman" w:hAnsi="Times New Roman" w:cs="Times New Roman"/>
          <w:b/>
          <w:sz w:val="26"/>
          <w:szCs w:val="26"/>
          <w:lang w:val="vi-VN"/>
        </w:rPr>
        <w:t>d</w:t>
      </w:r>
      <w:r w:rsidR="00900B73" w:rsidRPr="00D32448">
        <w:rPr>
          <w:rFonts w:ascii="Times New Roman" w:hAnsi="Times New Roman" w:cs="Times New Roman"/>
          <w:b/>
          <w:sz w:val="26"/>
          <w:szCs w:val="26"/>
          <w:lang w:val="vi-VN"/>
        </w:rPr>
        <w:t xml:space="preserve">ự </w:t>
      </w:r>
      <w:r w:rsidR="00DE271E" w:rsidRPr="00D32448">
        <w:rPr>
          <w:rFonts w:ascii="Times New Roman" w:hAnsi="Times New Roman" w:cs="Times New Roman"/>
          <w:b/>
          <w:sz w:val="26"/>
          <w:szCs w:val="26"/>
        </w:rPr>
        <w:t>phóng</w:t>
      </w:r>
      <w:r w:rsidR="00900B73" w:rsidRPr="00D32448">
        <w:rPr>
          <w:rFonts w:ascii="Times New Roman" w:hAnsi="Times New Roman" w:cs="Times New Roman"/>
          <w:b/>
          <w:sz w:val="26"/>
          <w:szCs w:val="26"/>
          <w:lang w:val="vi-VN"/>
        </w:rPr>
        <w:t xml:space="preserve"> </w:t>
      </w:r>
      <w:r w:rsidR="004E6298" w:rsidRPr="00D32448">
        <w:rPr>
          <w:rFonts w:ascii="Times New Roman" w:hAnsi="Times New Roman" w:cs="Times New Roman"/>
          <w:b/>
          <w:sz w:val="26"/>
          <w:szCs w:val="26"/>
          <w:lang w:val="vi-VN"/>
        </w:rPr>
        <w:t>về</w:t>
      </w:r>
      <w:r w:rsidR="0031278F" w:rsidRPr="00D32448">
        <w:rPr>
          <w:rFonts w:ascii="Times New Roman" w:hAnsi="Times New Roman" w:cs="Times New Roman"/>
          <w:b/>
          <w:sz w:val="26"/>
          <w:szCs w:val="26"/>
          <w:lang w:val="vi-VN"/>
        </w:rPr>
        <w:t xml:space="preserve"> </w:t>
      </w:r>
      <w:r w:rsidR="0052593F" w:rsidRPr="00D32448">
        <w:rPr>
          <w:rFonts w:ascii="Times New Roman" w:hAnsi="Times New Roman" w:cs="Times New Roman"/>
          <w:b/>
          <w:sz w:val="26"/>
          <w:szCs w:val="26"/>
          <w:lang w:val="vi-VN"/>
        </w:rPr>
        <w:t>dòng tiền</w:t>
      </w:r>
      <w:r w:rsidR="0031278F" w:rsidRPr="00D32448">
        <w:rPr>
          <w:rFonts w:ascii="Times New Roman" w:hAnsi="Times New Roman" w:cs="Times New Roman"/>
          <w:b/>
          <w:sz w:val="26"/>
          <w:szCs w:val="26"/>
          <w:lang w:val="vi-VN"/>
        </w:rPr>
        <w:t xml:space="preserve"> trong</w:t>
      </w:r>
      <w:r w:rsidR="00900B73" w:rsidRPr="00D32448">
        <w:rPr>
          <w:rFonts w:ascii="Times New Roman" w:hAnsi="Times New Roman" w:cs="Times New Roman"/>
          <w:b/>
          <w:sz w:val="26"/>
          <w:szCs w:val="26"/>
          <w:lang w:val="vi-VN"/>
        </w:rPr>
        <w:t xml:space="preserve"> tương lai dựa trên ngân sách </w:t>
      </w:r>
      <w:r w:rsidR="000552DF" w:rsidRPr="00D32448">
        <w:rPr>
          <w:rFonts w:ascii="Times New Roman" w:hAnsi="Times New Roman" w:cs="Times New Roman"/>
          <w:b/>
          <w:sz w:val="26"/>
          <w:szCs w:val="26"/>
          <w:lang w:val="vi-VN"/>
        </w:rPr>
        <w:t>hoặc</w:t>
      </w:r>
      <w:r w:rsidR="00900B73" w:rsidRPr="00D32448">
        <w:rPr>
          <w:rFonts w:ascii="Times New Roman" w:hAnsi="Times New Roman" w:cs="Times New Roman"/>
          <w:b/>
          <w:sz w:val="26"/>
          <w:szCs w:val="26"/>
          <w:lang w:val="vi-VN"/>
        </w:rPr>
        <w:t xml:space="preserve"> dự báo</w:t>
      </w:r>
      <w:r w:rsidR="006D7633" w:rsidRPr="00D32448">
        <w:rPr>
          <w:rFonts w:ascii="Times New Roman" w:hAnsi="Times New Roman" w:cs="Times New Roman"/>
          <w:b/>
          <w:sz w:val="26"/>
          <w:szCs w:val="26"/>
          <w:lang w:val="vi-VN"/>
        </w:rPr>
        <w:t xml:space="preserve"> </w:t>
      </w:r>
      <w:r w:rsidR="008F5966" w:rsidRPr="00D32448">
        <w:rPr>
          <w:rFonts w:ascii="Times New Roman" w:hAnsi="Times New Roman" w:cs="Times New Roman"/>
          <w:b/>
          <w:sz w:val="26"/>
          <w:szCs w:val="26"/>
          <w:lang w:val="vi-VN"/>
        </w:rPr>
        <w:t>này</w:t>
      </w:r>
      <w:r w:rsidR="00900B73" w:rsidRPr="00D32448">
        <w:rPr>
          <w:rFonts w:ascii="Times New Roman" w:hAnsi="Times New Roman" w:cs="Times New Roman"/>
          <w:b/>
          <w:sz w:val="26"/>
          <w:szCs w:val="26"/>
          <w:lang w:val="vi-VN"/>
        </w:rPr>
        <w:t xml:space="preserve"> </w:t>
      </w:r>
      <w:r w:rsidR="00B219A2" w:rsidRPr="00D32448">
        <w:rPr>
          <w:rFonts w:ascii="Times New Roman" w:hAnsi="Times New Roman" w:cs="Times New Roman"/>
          <w:b/>
          <w:sz w:val="26"/>
          <w:szCs w:val="26"/>
          <w:lang w:val="vi-VN"/>
        </w:rPr>
        <w:t xml:space="preserve">phải bao trùm </w:t>
      </w:r>
      <w:r w:rsidR="008F5966" w:rsidRPr="00D32448">
        <w:rPr>
          <w:rFonts w:ascii="Times New Roman" w:hAnsi="Times New Roman" w:cs="Times New Roman"/>
          <w:b/>
          <w:sz w:val="26"/>
          <w:szCs w:val="26"/>
          <w:lang w:val="vi-VN"/>
        </w:rPr>
        <w:t xml:space="preserve">giai đoạn </w:t>
      </w:r>
      <w:r w:rsidR="00900B73" w:rsidRPr="00D32448">
        <w:rPr>
          <w:rFonts w:ascii="Times New Roman" w:hAnsi="Times New Roman" w:cs="Times New Roman"/>
          <w:b/>
          <w:sz w:val="26"/>
          <w:szCs w:val="26"/>
          <w:lang w:val="vi-VN"/>
        </w:rPr>
        <w:t xml:space="preserve">tối đa là </w:t>
      </w:r>
      <w:r w:rsidR="00B658CE" w:rsidRPr="00D32448">
        <w:rPr>
          <w:rFonts w:ascii="Times New Roman" w:hAnsi="Times New Roman" w:cs="Times New Roman"/>
          <w:b/>
          <w:sz w:val="26"/>
          <w:szCs w:val="26"/>
          <w:lang w:val="vi-VN"/>
        </w:rPr>
        <w:t>0</w:t>
      </w:r>
      <w:r w:rsidR="00900B73" w:rsidRPr="00D32448">
        <w:rPr>
          <w:rFonts w:ascii="Times New Roman" w:hAnsi="Times New Roman" w:cs="Times New Roman"/>
          <w:b/>
          <w:sz w:val="26"/>
          <w:szCs w:val="26"/>
          <w:lang w:val="vi-VN"/>
        </w:rPr>
        <w:t>5</w:t>
      </w:r>
      <w:r w:rsidR="00B658CE" w:rsidRPr="00D32448">
        <w:rPr>
          <w:rFonts w:ascii="Times New Roman" w:hAnsi="Times New Roman" w:cs="Times New Roman"/>
          <w:b/>
          <w:sz w:val="26"/>
          <w:szCs w:val="26"/>
          <w:lang w:val="vi-VN"/>
        </w:rPr>
        <w:t xml:space="preserve"> (năm)</w:t>
      </w:r>
      <w:r w:rsidR="00900B73" w:rsidRPr="00D32448">
        <w:rPr>
          <w:rFonts w:ascii="Times New Roman" w:hAnsi="Times New Roman" w:cs="Times New Roman"/>
          <w:b/>
          <w:sz w:val="26"/>
          <w:szCs w:val="26"/>
          <w:lang w:val="vi-VN"/>
        </w:rPr>
        <w:t xml:space="preserve"> năm, </w:t>
      </w:r>
      <w:r w:rsidR="00256D95" w:rsidRPr="00D32448">
        <w:rPr>
          <w:rFonts w:ascii="Times New Roman" w:hAnsi="Times New Roman" w:cs="Times New Roman"/>
          <w:b/>
          <w:sz w:val="26"/>
          <w:szCs w:val="26"/>
          <w:lang w:val="vi-VN"/>
        </w:rPr>
        <w:t xml:space="preserve">trường hợp </w:t>
      </w:r>
      <w:r w:rsidR="00EC0BAF" w:rsidRPr="00D32448">
        <w:rPr>
          <w:rFonts w:ascii="Times New Roman" w:hAnsi="Times New Roman" w:cs="Times New Roman"/>
          <w:b/>
          <w:sz w:val="26"/>
          <w:szCs w:val="26"/>
          <w:lang w:val="vi-VN"/>
        </w:rPr>
        <w:t>giai đoạn</w:t>
      </w:r>
      <w:r w:rsidR="002C6C1B" w:rsidRPr="00D32448">
        <w:rPr>
          <w:rFonts w:ascii="Times New Roman" w:hAnsi="Times New Roman" w:cs="Times New Roman"/>
          <w:b/>
          <w:sz w:val="26"/>
          <w:szCs w:val="26"/>
          <w:lang w:val="vi-VN"/>
        </w:rPr>
        <w:t xml:space="preserve"> dự phóng</w:t>
      </w:r>
      <w:r w:rsidR="00EC0BAF"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dài hơn thì </w:t>
      </w:r>
      <w:r w:rsidR="00D65328" w:rsidRPr="00D32448">
        <w:rPr>
          <w:rFonts w:ascii="Times New Roman" w:hAnsi="Times New Roman" w:cs="Times New Roman"/>
          <w:b/>
          <w:sz w:val="26"/>
          <w:szCs w:val="26"/>
          <w:lang w:val="vi-VN"/>
        </w:rPr>
        <w:t>phải</w:t>
      </w:r>
      <w:r w:rsidR="00900B73" w:rsidRPr="00D32448">
        <w:rPr>
          <w:rFonts w:ascii="Times New Roman" w:hAnsi="Times New Roman" w:cs="Times New Roman"/>
          <w:b/>
          <w:sz w:val="26"/>
          <w:szCs w:val="26"/>
          <w:lang w:val="vi-VN"/>
        </w:rPr>
        <w:t xml:space="preserve"> giải trình.</w:t>
      </w:r>
    </w:p>
    <w:p w:rsidR="00900B73" w:rsidRPr="00D32448" w:rsidRDefault="00F61B0F"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245A65" w:rsidRPr="00D32448">
        <w:rPr>
          <w:rFonts w:ascii="Times New Roman" w:hAnsi="Times New Roman" w:cs="Times New Roman"/>
          <w:b/>
          <w:sz w:val="26"/>
          <w:szCs w:val="26"/>
          <w:lang w:val="vi-VN"/>
        </w:rPr>
        <w:t xml:space="preserve">c) </w:t>
      </w:r>
      <w:r w:rsidR="004E6298" w:rsidRPr="00D32448">
        <w:rPr>
          <w:rFonts w:ascii="Times New Roman" w:hAnsi="Times New Roman" w:cs="Times New Roman"/>
          <w:b/>
          <w:sz w:val="26"/>
          <w:szCs w:val="26"/>
          <w:lang w:val="vi-VN"/>
        </w:rPr>
        <w:t xml:space="preserve">các </w:t>
      </w:r>
      <w:r w:rsidR="008D5828" w:rsidRPr="00D32448">
        <w:rPr>
          <w:rFonts w:ascii="Times New Roman" w:hAnsi="Times New Roman" w:cs="Times New Roman"/>
          <w:b/>
          <w:sz w:val="26"/>
          <w:szCs w:val="26"/>
          <w:lang w:val="vi-VN"/>
        </w:rPr>
        <w:t xml:space="preserve">dự phóng </w:t>
      </w:r>
      <w:r w:rsidR="004E6298" w:rsidRPr="00D32448">
        <w:rPr>
          <w:rFonts w:ascii="Times New Roman" w:hAnsi="Times New Roman" w:cs="Times New Roman"/>
          <w:b/>
          <w:sz w:val="26"/>
          <w:szCs w:val="26"/>
          <w:lang w:val="vi-VN"/>
        </w:rPr>
        <w:t>về</w:t>
      </w:r>
      <w:r w:rsidR="00477C74" w:rsidRPr="00D32448">
        <w:rPr>
          <w:rFonts w:ascii="Times New Roman" w:hAnsi="Times New Roman" w:cs="Times New Roman"/>
          <w:b/>
          <w:sz w:val="26"/>
          <w:szCs w:val="26"/>
          <w:lang w:val="vi-VN"/>
        </w:rPr>
        <w:t xml:space="preserve"> </w:t>
      </w:r>
      <w:r w:rsidR="00A55DC2"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w:t>
      </w:r>
      <w:r w:rsidR="00477C74" w:rsidRPr="00D32448">
        <w:rPr>
          <w:rFonts w:ascii="Times New Roman" w:hAnsi="Times New Roman" w:cs="Times New Roman"/>
          <w:b/>
          <w:sz w:val="26"/>
          <w:szCs w:val="26"/>
          <w:lang w:val="vi-VN"/>
        </w:rPr>
        <w:t xml:space="preserve"> trong</w:t>
      </w:r>
      <w:r w:rsidR="00900B73" w:rsidRPr="00D32448">
        <w:rPr>
          <w:rFonts w:ascii="Times New Roman" w:hAnsi="Times New Roman" w:cs="Times New Roman"/>
          <w:b/>
          <w:sz w:val="26"/>
          <w:szCs w:val="26"/>
          <w:lang w:val="vi-VN"/>
        </w:rPr>
        <w:t xml:space="preserve"> tương lai ngoài </w:t>
      </w:r>
      <w:r w:rsidR="00503DC1" w:rsidRPr="00D32448">
        <w:rPr>
          <w:rFonts w:ascii="Times New Roman" w:hAnsi="Times New Roman" w:cs="Times New Roman"/>
          <w:b/>
          <w:sz w:val="26"/>
          <w:szCs w:val="26"/>
          <w:lang w:val="vi-VN"/>
        </w:rPr>
        <w:t xml:space="preserve">giai đoạn </w:t>
      </w:r>
      <w:r w:rsidR="00900B73" w:rsidRPr="00D32448">
        <w:rPr>
          <w:rFonts w:ascii="Times New Roman" w:hAnsi="Times New Roman" w:cs="Times New Roman"/>
          <w:b/>
          <w:sz w:val="26"/>
          <w:szCs w:val="26"/>
          <w:lang w:val="vi-VN"/>
        </w:rPr>
        <w:t xml:space="preserve">mà ngân sách hoặc dự báo gần nhất </w:t>
      </w:r>
      <w:r w:rsidR="00894D52" w:rsidRPr="00D32448">
        <w:rPr>
          <w:rFonts w:ascii="Times New Roman" w:hAnsi="Times New Roman" w:cs="Times New Roman"/>
          <w:b/>
          <w:sz w:val="26"/>
          <w:szCs w:val="26"/>
          <w:lang w:val="vi-VN"/>
        </w:rPr>
        <w:t xml:space="preserve">cần </w:t>
      </w:r>
      <w:r w:rsidR="00A55DC2" w:rsidRPr="00D32448">
        <w:rPr>
          <w:rFonts w:ascii="Times New Roman" w:hAnsi="Times New Roman" w:cs="Times New Roman"/>
          <w:b/>
          <w:sz w:val="26"/>
          <w:szCs w:val="26"/>
        </w:rPr>
        <w:t xml:space="preserve">ngoại </w:t>
      </w:r>
      <w:r w:rsidR="00900B73" w:rsidRPr="00D32448">
        <w:rPr>
          <w:rFonts w:ascii="Times New Roman" w:hAnsi="Times New Roman" w:cs="Times New Roman"/>
          <w:b/>
          <w:sz w:val="26"/>
          <w:szCs w:val="26"/>
          <w:lang w:val="vi-VN"/>
        </w:rPr>
        <w:t xml:space="preserve">suy </w:t>
      </w:r>
      <w:r w:rsidR="00560DF3" w:rsidRPr="00D32448">
        <w:rPr>
          <w:rFonts w:ascii="Times New Roman" w:hAnsi="Times New Roman" w:cs="Times New Roman"/>
          <w:b/>
          <w:sz w:val="26"/>
          <w:szCs w:val="26"/>
          <w:lang w:val="vi-VN"/>
        </w:rPr>
        <w:t xml:space="preserve">các </w:t>
      </w:r>
      <w:r w:rsidR="00900B73" w:rsidRPr="00D32448">
        <w:rPr>
          <w:rFonts w:ascii="Times New Roman" w:hAnsi="Times New Roman" w:cs="Times New Roman"/>
          <w:b/>
          <w:sz w:val="26"/>
          <w:szCs w:val="26"/>
          <w:lang w:val="vi-VN"/>
        </w:rPr>
        <w:t xml:space="preserve">dữ liệu dự </w:t>
      </w:r>
      <w:r w:rsidR="00D63C6C" w:rsidRPr="00D32448">
        <w:rPr>
          <w:rFonts w:ascii="Times New Roman" w:hAnsi="Times New Roman" w:cs="Times New Roman"/>
          <w:b/>
          <w:sz w:val="26"/>
          <w:szCs w:val="26"/>
          <w:lang w:val="vi-VN"/>
        </w:rPr>
        <w:t xml:space="preserve">phóng </w:t>
      </w:r>
      <w:r w:rsidR="00900B73" w:rsidRPr="00D32448">
        <w:rPr>
          <w:rFonts w:ascii="Times New Roman" w:hAnsi="Times New Roman" w:cs="Times New Roman"/>
          <w:b/>
          <w:sz w:val="26"/>
          <w:szCs w:val="26"/>
          <w:lang w:val="vi-VN"/>
        </w:rPr>
        <w:t>dựa trên ngân sách hoặc d</w:t>
      </w:r>
      <w:r w:rsidR="00560DF3" w:rsidRPr="00D32448">
        <w:rPr>
          <w:rFonts w:ascii="Times New Roman" w:hAnsi="Times New Roman" w:cs="Times New Roman"/>
          <w:b/>
          <w:sz w:val="26"/>
          <w:szCs w:val="26"/>
          <w:lang w:val="vi-VN"/>
        </w:rPr>
        <w:t>ự</w:t>
      </w:r>
      <w:r w:rsidR="00900B73" w:rsidRPr="00D32448">
        <w:rPr>
          <w:rFonts w:ascii="Times New Roman" w:hAnsi="Times New Roman" w:cs="Times New Roman"/>
          <w:b/>
          <w:sz w:val="26"/>
          <w:szCs w:val="26"/>
          <w:lang w:val="vi-VN"/>
        </w:rPr>
        <w:t xml:space="preserve"> </w:t>
      </w:r>
      <w:r w:rsidR="00EB65AA" w:rsidRPr="00D32448">
        <w:rPr>
          <w:rFonts w:ascii="Times New Roman" w:hAnsi="Times New Roman" w:cs="Times New Roman"/>
          <w:b/>
          <w:sz w:val="26"/>
          <w:szCs w:val="26"/>
          <w:lang w:val="vi-VN"/>
        </w:rPr>
        <w:t>báo</w:t>
      </w:r>
      <w:r w:rsidR="00900B73" w:rsidRPr="00D32448">
        <w:rPr>
          <w:rFonts w:ascii="Times New Roman" w:hAnsi="Times New Roman" w:cs="Times New Roman"/>
          <w:b/>
          <w:sz w:val="26"/>
          <w:szCs w:val="26"/>
          <w:lang w:val="vi-VN"/>
        </w:rPr>
        <w:t xml:space="preserve"> </w:t>
      </w:r>
      <w:r w:rsidR="00EB65AA" w:rsidRPr="00D32448">
        <w:rPr>
          <w:rFonts w:ascii="Times New Roman" w:hAnsi="Times New Roman" w:cs="Times New Roman"/>
          <w:b/>
          <w:sz w:val="26"/>
          <w:szCs w:val="26"/>
          <w:lang w:val="vi-VN"/>
        </w:rPr>
        <w:t xml:space="preserve">bằng cách </w:t>
      </w:r>
      <w:r w:rsidR="00900B73" w:rsidRPr="00D32448">
        <w:rPr>
          <w:rFonts w:ascii="Times New Roman" w:hAnsi="Times New Roman" w:cs="Times New Roman"/>
          <w:b/>
          <w:sz w:val="26"/>
          <w:szCs w:val="26"/>
          <w:lang w:val="vi-VN"/>
        </w:rPr>
        <w:t xml:space="preserve">sử dụng </w:t>
      </w:r>
      <w:r w:rsidR="00560DF3" w:rsidRPr="00D32448">
        <w:rPr>
          <w:rFonts w:ascii="Times New Roman" w:hAnsi="Times New Roman" w:cs="Times New Roman"/>
          <w:b/>
          <w:sz w:val="26"/>
          <w:szCs w:val="26"/>
          <w:lang w:val="vi-VN"/>
        </w:rPr>
        <w:t xml:space="preserve">giả thiết </w:t>
      </w:r>
      <w:r w:rsidR="00FB68D1" w:rsidRPr="00D32448">
        <w:rPr>
          <w:rFonts w:ascii="Times New Roman" w:hAnsi="Times New Roman" w:cs="Times New Roman"/>
          <w:b/>
          <w:sz w:val="26"/>
          <w:szCs w:val="26"/>
          <w:lang w:val="vi-VN"/>
        </w:rPr>
        <w:t>tỷ lệ</w:t>
      </w:r>
      <w:r w:rsidR="00657507"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tăng trưởng ổn định hoặc giảm </w:t>
      </w:r>
      <w:r w:rsidR="00E2553B" w:rsidRPr="00D32448">
        <w:rPr>
          <w:rFonts w:ascii="Times New Roman" w:hAnsi="Times New Roman" w:cs="Times New Roman"/>
          <w:b/>
          <w:sz w:val="26"/>
          <w:szCs w:val="26"/>
          <w:lang w:val="vi-VN"/>
        </w:rPr>
        <w:lastRenderedPageBreak/>
        <w:t>xuống</w:t>
      </w:r>
      <w:r w:rsidR="000F0BE7"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cho các năm tiếp theo, </w:t>
      </w:r>
      <w:r w:rsidR="00EE6D58" w:rsidRPr="00D32448">
        <w:rPr>
          <w:rFonts w:ascii="Times New Roman" w:hAnsi="Times New Roman" w:cs="Times New Roman"/>
          <w:b/>
          <w:sz w:val="26"/>
          <w:szCs w:val="26"/>
          <w:lang w:val="vi-VN"/>
        </w:rPr>
        <w:t xml:space="preserve">trường hợp </w:t>
      </w:r>
      <w:r w:rsidR="00FB68D1" w:rsidRPr="00D32448">
        <w:rPr>
          <w:rFonts w:ascii="Times New Roman" w:hAnsi="Times New Roman" w:cs="Times New Roman"/>
          <w:b/>
          <w:sz w:val="26"/>
          <w:szCs w:val="26"/>
          <w:lang w:val="vi-VN"/>
        </w:rPr>
        <w:t xml:space="preserve">sử dụng </w:t>
      </w:r>
      <w:r w:rsidR="00A748D8" w:rsidRPr="00D32448">
        <w:rPr>
          <w:rFonts w:ascii="Times New Roman" w:hAnsi="Times New Roman" w:cs="Times New Roman"/>
          <w:b/>
          <w:sz w:val="26"/>
          <w:szCs w:val="26"/>
          <w:lang w:val="vi-VN"/>
        </w:rPr>
        <w:t>tỷ lệ</w:t>
      </w:r>
      <w:r w:rsidR="00657507"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tăng trưởng </w:t>
      </w:r>
      <w:r w:rsidR="001E1FA2" w:rsidRPr="00D32448">
        <w:rPr>
          <w:rFonts w:ascii="Times New Roman" w:hAnsi="Times New Roman" w:cs="Times New Roman"/>
          <w:b/>
          <w:sz w:val="26"/>
          <w:szCs w:val="26"/>
          <w:lang w:val="vi-VN"/>
        </w:rPr>
        <w:t>tăng</w:t>
      </w:r>
      <w:r w:rsidR="008C2D1A" w:rsidRPr="00D32448">
        <w:rPr>
          <w:rFonts w:ascii="Times New Roman" w:hAnsi="Times New Roman" w:cs="Times New Roman"/>
          <w:b/>
          <w:sz w:val="26"/>
          <w:szCs w:val="26"/>
          <w:lang w:val="vi-VN"/>
        </w:rPr>
        <w:t xml:space="preserve"> lên</w:t>
      </w:r>
      <w:r w:rsidR="001E1FA2"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thì </w:t>
      </w:r>
      <w:r w:rsidR="00D65328" w:rsidRPr="00D32448">
        <w:rPr>
          <w:rFonts w:ascii="Times New Roman" w:hAnsi="Times New Roman" w:cs="Times New Roman"/>
          <w:b/>
          <w:sz w:val="26"/>
          <w:szCs w:val="26"/>
          <w:lang w:val="vi-VN"/>
        </w:rPr>
        <w:t>phải</w:t>
      </w:r>
      <w:r w:rsidR="00900B73" w:rsidRPr="00D32448">
        <w:rPr>
          <w:rFonts w:ascii="Times New Roman" w:hAnsi="Times New Roman" w:cs="Times New Roman"/>
          <w:b/>
          <w:sz w:val="26"/>
          <w:szCs w:val="26"/>
          <w:lang w:val="vi-VN"/>
        </w:rPr>
        <w:t xml:space="preserve"> giải trình. </w:t>
      </w:r>
      <w:r w:rsidR="003C1935" w:rsidRPr="00D32448">
        <w:rPr>
          <w:rFonts w:ascii="Times New Roman" w:hAnsi="Times New Roman" w:cs="Times New Roman"/>
          <w:b/>
          <w:sz w:val="26"/>
          <w:szCs w:val="26"/>
          <w:lang w:val="vi-VN"/>
        </w:rPr>
        <w:t>Tỷ lệ</w:t>
      </w:r>
      <w:r w:rsidR="00900B73" w:rsidRPr="00D32448">
        <w:rPr>
          <w:rFonts w:ascii="Times New Roman" w:hAnsi="Times New Roman" w:cs="Times New Roman"/>
          <w:b/>
          <w:sz w:val="26"/>
          <w:szCs w:val="26"/>
          <w:lang w:val="vi-VN"/>
        </w:rPr>
        <w:t xml:space="preserve"> tăng trưởng này không </w:t>
      </w:r>
      <w:r w:rsidR="00045789" w:rsidRPr="00D32448">
        <w:rPr>
          <w:rFonts w:ascii="Times New Roman" w:hAnsi="Times New Roman" w:cs="Times New Roman"/>
          <w:b/>
          <w:sz w:val="26"/>
          <w:szCs w:val="26"/>
          <w:lang w:val="vi-VN"/>
        </w:rPr>
        <w:t xml:space="preserve">được </w:t>
      </w:r>
      <w:r w:rsidR="00900B73" w:rsidRPr="00D32448">
        <w:rPr>
          <w:rFonts w:ascii="Times New Roman" w:hAnsi="Times New Roman" w:cs="Times New Roman"/>
          <w:b/>
          <w:sz w:val="26"/>
          <w:szCs w:val="26"/>
          <w:lang w:val="vi-VN"/>
        </w:rPr>
        <w:t xml:space="preserve">cao hơn </w:t>
      </w:r>
      <w:r w:rsidR="003C1935" w:rsidRPr="00D32448">
        <w:rPr>
          <w:rFonts w:ascii="Times New Roman" w:hAnsi="Times New Roman" w:cs="Times New Roman"/>
          <w:b/>
          <w:sz w:val="26"/>
          <w:szCs w:val="26"/>
          <w:lang w:val="vi-VN"/>
        </w:rPr>
        <w:t>tỷ lệ</w:t>
      </w:r>
      <w:r w:rsidR="00900B73" w:rsidRPr="00D32448">
        <w:rPr>
          <w:rFonts w:ascii="Times New Roman" w:hAnsi="Times New Roman" w:cs="Times New Roman"/>
          <w:b/>
          <w:sz w:val="26"/>
          <w:szCs w:val="26"/>
          <w:lang w:val="vi-VN"/>
        </w:rPr>
        <w:t xml:space="preserve"> tăng trưởng bình quân dài hạn đối với sản phẩm, ngành, </w:t>
      </w:r>
      <w:r w:rsidR="00FA69EC" w:rsidRPr="00D32448">
        <w:rPr>
          <w:rFonts w:ascii="Times New Roman" w:hAnsi="Times New Roman" w:cs="Times New Roman"/>
          <w:b/>
          <w:sz w:val="26"/>
          <w:szCs w:val="26"/>
          <w:lang w:val="vi-VN"/>
        </w:rPr>
        <w:t>một</w:t>
      </w:r>
      <w:r w:rsidR="00900B73" w:rsidRPr="00D32448">
        <w:rPr>
          <w:rFonts w:ascii="Times New Roman" w:hAnsi="Times New Roman" w:cs="Times New Roman"/>
          <w:b/>
          <w:sz w:val="26"/>
          <w:szCs w:val="26"/>
          <w:lang w:val="vi-VN"/>
        </w:rPr>
        <w:t xml:space="preserve"> hoặc nhiều quốc gia mà đơn vị đang hoạt động kinh doanh hoặc đối với thị trường mà tài sản đó đang được sử dụng, </w:t>
      </w:r>
      <w:r w:rsidR="00D12735" w:rsidRPr="00D32448">
        <w:rPr>
          <w:rFonts w:ascii="Times New Roman" w:hAnsi="Times New Roman" w:cs="Times New Roman"/>
          <w:b/>
          <w:sz w:val="26"/>
          <w:szCs w:val="26"/>
          <w:lang w:val="vi-VN"/>
        </w:rPr>
        <w:t xml:space="preserve">trường hợp </w:t>
      </w:r>
      <w:r w:rsidR="00E0445F" w:rsidRPr="00D32448">
        <w:rPr>
          <w:rFonts w:ascii="Times New Roman" w:hAnsi="Times New Roman" w:cs="Times New Roman"/>
          <w:b/>
          <w:sz w:val="26"/>
          <w:szCs w:val="26"/>
          <w:lang w:val="vi-VN"/>
        </w:rPr>
        <w:t>sử dụng t</w:t>
      </w:r>
      <w:r w:rsidR="004C5951" w:rsidRPr="00D32448">
        <w:rPr>
          <w:rFonts w:ascii="Times New Roman" w:hAnsi="Times New Roman" w:cs="Times New Roman"/>
          <w:b/>
          <w:sz w:val="26"/>
          <w:szCs w:val="26"/>
          <w:lang w:val="vi-VN"/>
        </w:rPr>
        <w:t>ỷ lệ</w:t>
      </w:r>
      <w:r w:rsidR="00900B73" w:rsidRPr="00D32448">
        <w:rPr>
          <w:rFonts w:ascii="Times New Roman" w:hAnsi="Times New Roman" w:cs="Times New Roman"/>
          <w:b/>
          <w:sz w:val="26"/>
          <w:szCs w:val="26"/>
          <w:lang w:val="vi-VN"/>
        </w:rPr>
        <w:t xml:space="preserve"> tăng trưởng cao hơn thì phải giải trình.</w:t>
      </w:r>
    </w:p>
    <w:p w:rsidR="00900B73" w:rsidRPr="00D32448" w:rsidRDefault="00900B73"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34. </w:t>
      </w:r>
      <w:r w:rsidR="005F5E0F" w:rsidRPr="00D32448">
        <w:rPr>
          <w:rFonts w:ascii="Times New Roman" w:hAnsi="Times New Roman" w:cs="Times New Roman"/>
          <w:sz w:val="26"/>
          <w:szCs w:val="26"/>
        </w:rPr>
        <w:t xml:space="preserve">Ban </w:t>
      </w:r>
      <w:r w:rsidR="0025171F" w:rsidRPr="00D32448">
        <w:rPr>
          <w:rFonts w:ascii="Times New Roman" w:hAnsi="Times New Roman" w:cs="Times New Roman"/>
          <w:sz w:val="26"/>
          <w:szCs w:val="26"/>
        </w:rPr>
        <w:t>G</w:t>
      </w:r>
      <w:r w:rsidR="005F5E0F" w:rsidRPr="00D32448">
        <w:rPr>
          <w:rFonts w:ascii="Times New Roman" w:hAnsi="Times New Roman" w:cs="Times New Roman"/>
          <w:sz w:val="26"/>
          <w:szCs w:val="26"/>
        </w:rPr>
        <w:t>iám đốc</w:t>
      </w:r>
      <w:r w:rsidR="00442D44" w:rsidRPr="00D32448">
        <w:rPr>
          <w:rFonts w:ascii="Times New Roman" w:hAnsi="Times New Roman" w:cs="Times New Roman"/>
          <w:sz w:val="26"/>
          <w:szCs w:val="26"/>
          <w:lang w:val="vi-VN"/>
        </w:rPr>
        <w:t xml:space="preserve"> đánh giá tí</w:t>
      </w:r>
      <w:r w:rsidRPr="00D32448">
        <w:rPr>
          <w:rFonts w:ascii="Times New Roman" w:hAnsi="Times New Roman" w:cs="Times New Roman"/>
          <w:sz w:val="26"/>
          <w:szCs w:val="26"/>
          <w:lang w:val="vi-VN"/>
        </w:rPr>
        <w:t xml:space="preserve">nh </w:t>
      </w:r>
      <w:r w:rsidR="005C0D23" w:rsidRPr="00D32448">
        <w:rPr>
          <w:rFonts w:ascii="Times New Roman" w:hAnsi="Times New Roman" w:cs="Times New Roman"/>
          <w:sz w:val="26"/>
          <w:szCs w:val="26"/>
          <w:lang w:val="vi-VN"/>
        </w:rPr>
        <w:t xml:space="preserve">phù hợp </w:t>
      </w:r>
      <w:r w:rsidRPr="00D32448">
        <w:rPr>
          <w:rFonts w:ascii="Times New Roman" w:hAnsi="Times New Roman" w:cs="Times New Roman"/>
          <w:sz w:val="26"/>
          <w:szCs w:val="26"/>
          <w:lang w:val="vi-VN"/>
        </w:rPr>
        <w:t>của các giả</w:t>
      </w:r>
      <w:r w:rsidR="00442D44" w:rsidRPr="00D32448">
        <w:rPr>
          <w:rFonts w:ascii="Times New Roman" w:hAnsi="Times New Roman" w:cs="Times New Roman"/>
          <w:sz w:val="26"/>
          <w:szCs w:val="26"/>
          <w:lang w:val="vi-VN"/>
        </w:rPr>
        <w:t xml:space="preserve"> đị</w:t>
      </w:r>
      <w:r w:rsidRPr="00D32448">
        <w:rPr>
          <w:rFonts w:ascii="Times New Roman" w:hAnsi="Times New Roman" w:cs="Times New Roman"/>
          <w:sz w:val="26"/>
          <w:szCs w:val="26"/>
          <w:lang w:val="vi-VN"/>
        </w:rPr>
        <w:t xml:space="preserve">nh </w:t>
      </w:r>
      <w:r w:rsidR="004E6298" w:rsidRPr="00D32448">
        <w:rPr>
          <w:rFonts w:ascii="Times New Roman" w:hAnsi="Times New Roman" w:cs="Times New Roman"/>
          <w:sz w:val="26"/>
          <w:szCs w:val="26"/>
          <w:lang w:val="vi-VN"/>
        </w:rPr>
        <w:t>đối với</w:t>
      </w:r>
      <w:r w:rsidRPr="00D32448">
        <w:rPr>
          <w:rFonts w:ascii="Times New Roman" w:hAnsi="Times New Roman" w:cs="Times New Roman"/>
          <w:sz w:val="26"/>
          <w:szCs w:val="26"/>
          <w:lang w:val="vi-VN"/>
        </w:rPr>
        <w:t xml:space="preserve"> </w:t>
      </w:r>
      <w:r w:rsidR="004E6298"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dự </w:t>
      </w:r>
      <w:r w:rsidR="005C0D23" w:rsidRPr="00D32448">
        <w:rPr>
          <w:rFonts w:ascii="Times New Roman" w:hAnsi="Times New Roman" w:cs="Times New Roman"/>
          <w:sz w:val="26"/>
          <w:szCs w:val="26"/>
        </w:rPr>
        <w:t>phóng</w:t>
      </w:r>
      <w:r w:rsidR="004E6298" w:rsidRPr="00D32448">
        <w:rPr>
          <w:rFonts w:ascii="Times New Roman" w:hAnsi="Times New Roman" w:cs="Times New Roman"/>
          <w:sz w:val="26"/>
          <w:szCs w:val="26"/>
          <w:lang w:val="vi-VN"/>
        </w:rPr>
        <w:t xml:space="preserve"> về</w:t>
      </w:r>
      <w:r w:rsidR="005C0D23" w:rsidRPr="00D32448">
        <w:rPr>
          <w:rFonts w:ascii="Times New Roman" w:hAnsi="Times New Roman" w:cs="Times New Roman"/>
          <w:sz w:val="26"/>
          <w:szCs w:val="26"/>
        </w:rPr>
        <w:t xml:space="preserve"> </w:t>
      </w:r>
      <w:r w:rsidR="005F5E0F"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hiện tại </w:t>
      </w:r>
      <w:r w:rsidR="00B72250" w:rsidRPr="00D32448">
        <w:rPr>
          <w:rFonts w:ascii="Times New Roman" w:hAnsi="Times New Roman" w:cs="Times New Roman"/>
          <w:sz w:val="26"/>
          <w:szCs w:val="26"/>
          <w:lang w:val="vi-VN"/>
        </w:rPr>
        <w:t xml:space="preserve">dựa trên </w:t>
      </w:r>
      <w:r w:rsidRPr="00D32448">
        <w:rPr>
          <w:rFonts w:ascii="Times New Roman" w:hAnsi="Times New Roman" w:cs="Times New Roman"/>
          <w:sz w:val="26"/>
          <w:szCs w:val="26"/>
          <w:lang w:val="vi-VN"/>
        </w:rPr>
        <w:t xml:space="preserve">việc kiểm </w:t>
      </w:r>
      <w:r w:rsidR="00B72250" w:rsidRPr="00D32448">
        <w:rPr>
          <w:rFonts w:ascii="Times New Roman" w:hAnsi="Times New Roman" w:cs="Times New Roman"/>
          <w:sz w:val="26"/>
          <w:szCs w:val="26"/>
          <w:lang w:val="vi-VN"/>
        </w:rPr>
        <w:t xml:space="preserve">tra các </w:t>
      </w:r>
      <w:r w:rsidRPr="00D32448">
        <w:rPr>
          <w:rFonts w:ascii="Times New Roman" w:hAnsi="Times New Roman" w:cs="Times New Roman"/>
          <w:sz w:val="26"/>
          <w:szCs w:val="26"/>
          <w:lang w:val="vi-VN"/>
        </w:rPr>
        <w:t>nguyên nhân về sự</w:t>
      </w:r>
      <w:r w:rsidR="00442D44" w:rsidRPr="00D32448">
        <w:rPr>
          <w:rFonts w:ascii="Times New Roman" w:hAnsi="Times New Roman" w:cs="Times New Roman"/>
          <w:sz w:val="26"/>
          <w:szCs w:val="26"/>
          <w:lang w:val="vi-VN"/>
        </w:rPr>
        <w:t xml:space="preserve"> khác biệt </w:t>
      </w:r>
      <w:r w:rsidRPr="00D32448">
        <w:rPr>
          <w:rFonts w:ascii="Times New Roman" w:hAnsi="Times New Roman" w:cs="Times New Roman"/>
          <w:sz w:val="26"/>
          <w:szCs w:val="26"/>
          <w:lang w:val="vi-VN"/>
        </w:rPr>
        <w:t>giữ</w:t>
      </w:r>
      <w:r w:rsidR="00B72250" w:rsidRPr="00D32448">
        <w:rPr>
          <w:rFonts w:ascii="Times New Roman" w:hAnsi="Times New Roman" w:cs="Times New Roman"/>
          <w:sz w:val="26"/>
          <w:szCs w:val="26"/>
          <w:lang w:val="vi-VN"/>
        </w:rPr>
        <w:t xml:space="preserve">a </w:t>
      </w:r>
      <w:r w:rsidRPr="00D32448">
        <w:rPr>
          <w:rFonts w:ascii="Times New Roman" w:hAnsi="Times New Roman" w:cs="Times New Roman"/>
          <w:sz w:val="26"/>
          <w:szCs w:val="26"/>
          <w:lang w:val="vi-VN"/>
        </w:rPr>
        <w:t xml:space="preserve">dự </w:t>
      </w:r>
      <w:r w:rsidR="00B72250" w:rsidRPr="00D32448">
        <w:rPr>
          <w:rFonts w:ascii="Times New Roman" w:hAnsi="Times New Roman" w:cs="Times New Roman"/>
          <w:sz w:val="26"/>
          <w:szCs w:val="26"/>
          <w:lang w:val="vi-VN"/>
        </w:rPr>
        <w:t>phóng</w:t>
      </w:r>
      <w:r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quá khứ và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thực tế. </w:t>
      </w:r>
      <w:r w:rsidR="005F5E0F" w:rsidRPr="00D32448">
        <w:rPr>
          <w:rFonts w:ascii="Times New Roman" w:hAnsi="Times New Roman" w:cs="Times New Roman"/>
          <w:sz w:val="26"/>
          <w:szCs w:val="26"/>
        </w:rPr>
        <w:t xml:space="preserve">Ban </w:t>
      </w:r>
      <w:r w:rsidR="00B72250" w:rsidRPr="00D32448">
        <w:rPr>
          <w:rFonts w:ascii="Times New Roman" w:hAnsi="Times New Roman" w:cs="Times New Roman"/>
          <w:sz w:val="26"/>
          <w:szCs w:val="26"/>
        </w:rPr>
        <w:t>G</w:t>
      </w:r>
      <w:r w:rsidR="005F5E0F" w:rsidRPr="00D32448">
        <w:rPr>
          <w:rFonts w:ascii="Times New Roman" w:hAnsi="Times New Roman" w:cs="Times New Roman"/>
          <w:sz w:val="26"/>
          <w:szCs w:val="26"/>
        </w:rPr>
        <w:t>iám đốc phải</w:t>
      </w:r>
      <w:r w:rsidRPr="00D32448">
        <w:rPr>
          <w:rFonts w:ascii="Times New Roman" w:hAnsi="Times New Roman" w:cs="Times New Roman"/>
          <w:sz w:val="26"/>
          <w:szCs w:val="26"/>
          <w:lang w:val="vi-VN"/>
        </w:rPr>
        <w:t xml:space="preserve"> bảo đảm rằng các giả </w:t>
      </w:r>
      <w:r w:rsidR="00B72D4D" w:rsidRPr="00D32448">
        <w:rPr>
          <w:rFonts w:ascii="Times New Roman" w:hAnsi="Times New Roman" w:cs="Times New Roman"/>
          <w:sz w:val="26"/>
          <w:szCs w:val="26"/>
          <w:lang w:val="vi-VN"/>
        </w:rPr>
        <w:t>định</w:t>
      </w:r>
      <w:r w:rsidR="004E6298" w:rsidRPr="00D32448">
        <w:rPr>
          <w:rFonts w:ascii="Times New Roman" w:hAnsi="Times New Roman" w:cs="Times New Roman"/>
          <w:sz w:val="26"/>
          <w:szCs w:val="26"/>
          <w:lang w:val="vi-VN"/>
        </w:rPr>
        <w:t xml:space="preserve"> đối với</w:t>
      </w:r>
      <w:r w:rsidRPr="00D32448">
        <w:rPr>
          <w:rFonts w:ascii="Times New Roman" w:hAnsi="Times New Roman" w:cs="Times New Roman"/>
          <w:sz w:val="26"/>
          <w:szCs w:val="26"/>
          <w:lang w:val="vi-VN"/>
        </w:rPr>
        <w:t xml:space="preserve"> dự </w:t>
      </w:r>
      <w:r w:rsidR="00B72250" w:rsidRPr="00D32448">
        <w:rPr>
          <w:rFonts w:ascii="Times New Roman" w:hAnsi="Times New Roman" w:cs="Times New Roman"/>
          <w:sz w:val="26"/>
          <w:szCs w:val="26"/>
          <w:lang w:val="vi-VN"/>
        </w:rPr>
        <w:t xml:space="preserve">phóng </w:t>
      </w:r>
      <w:r w:rsidR="004E6298" w:rsidRPr="00D32448">
        <w:rPr>
          <w:rFonts w:ascii="Times New Roman" w:hAnsi="Times New Roman" w:cs="Times New Roman"/>
          <w:sz w:val="26"/>
          <w:szCs w:val="26"/>
          <w:lang w:val="vi-VN"/>
        </w:rPr>
        <w:t xml:space="preserve">về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h</w:t>
      </w:r>
      <w:r w:rsidR="00442D44" w:rsidRPr="00D32448">
        <w:rPr>
          <w:rFonts w:ascii="Times New Roman" w:hAnsi="Times New Roman" w:cs="Times New Roman"/>
          <w:sz w:val="26"/>
          <w:szCs w:val="26"/>
          <w:lang w:val="vi-VN"/>
        </w:rPr>
        <w:t xml:space="preserve">iện </w:t>
      </w:r>
      <w:r w:rsidRPr="00D32448">
        <w:rPr>
          <w:rFonts w:ascii="Times New Roman" w:hAnsi="Times New Roman" w:cs="Times New Roman"/>
          <w:sz w:val="26"/>
          <w:szCs w:val="26"/>
          <w:lang w:val="vi-VN"/>
        </w:rPr>
        <w:t>tại</w:t>
      </w:r>
      <w:r w:rsidR="00B72D4D" w:rsidRPr="00D32448">
        <w:rPr>
          <w:rFonts w:ascii="Times New Roman" w:hAnsi="Times New Roman" w:cs="Times New Roman"/>
          <w:sz w:val="26"/>
          <w:szCs w:val="26"/>
          <w:lang w:val="vi-VN"/>
        </w:rPr>
        <w:t xml:space="preserve"> </w:t>
      </w:r>
      <w:r w:rsidR="00B554BC" w:rsidRPr="00D32448">
        <w:rPr>
          <w:rFonts w:ascii="Times New Roman" w:hAnsi="Times New Roman" w:cs="Times New Roman"/>
          <w:sz w:val="26"/>
          <w:szCs w:val="26"/>
          <w:lang w:val="vi-VN"/>
        </w:rPr>
        <w:t xml:space="preserve">nhất quán </w:t>
      </w:r>
      <w:r w:rsidRPr="00D32448">
        <w:rPr>
          <w:rFonts w:ascii="Times New Roman" w:hAnsi="Times New Roman" w:cs="Times New Roman"/>
          <w:sz w:val="26"/>
          <w:szCs w:val="26"/>
          <w:lang w:val="vi-VN"/>
        </w:rPr>
        <w:t xml:space="preserve">với kết quả </w:t>
      </w:r>
      <w:r w:rsidR="004B3A8B" w:rsidRPr="00D32448">
        <w:rPr>
          <w:rFonts w:ascii="Times New Roman" w:hAnsi="Times New Roman" w:cs="Times New Roman"/>
          <w:sz w:val="26"/>
          <w:szCs w:val="26"/>
          <w:lang w:val="vi-VN"/>
        </w:rPr>
        <w:t>thực tế trong quá khứ</w:t>
      </w:r>
      <w:r w:rsidR="00442D44"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miễn là các sự kiện </w:t>
      </w:r>
      <w:r w:rsidR="003C2E85" w:rsidRPr="00D32448">
        <w:rPr>
          <w:rFonts w:ascii="Times New Roman" w:hAnsi="Times New Roman" w:cs="Times New Roman"/>
          <w:sz w:val="26"/>
          <w:szCs w:val="26"/>
          <w:lang w:val="vi-VN"/>
        </w:rPr>
        <w:t xml:space="preserve">hoặc tình huống sau đó </w:t>
      </w:r>
      <w:r w:rsidR="00BB2DE1" w:rsidRPr="00D32448">
        <w:rPr>
          <w:rFonts w:ascii="Times New Roman" w:hAnsi="Times New Roman" w:cs="Times New Roman"/>
          <w:sz w:val="26"/>
          <w:szCs w:val="26"/>
          <w:lang w:val="vi-VN"/>
        </w:rPr>
        <w:t xml:space="preserve">không </w:t>
      </w:r>
      <w:r w:rsidR="00E2553B" w:rsidRPr="00D32448">
        <w:rPr>
          <w:rFonts w:ascii="Times New Roman" w:hAnsi="Times New Roman" w:cs="Times New Roman"/>
          <w:sz w:val="26"/>
          <w:szCs w:val="26"/>
          <w:lang w:val="vi-VN"/>
        </w:rPr>
        <w:t xml:space="preserve">ảnh hưởng đến </w:t>
      </w:r>
      <w:r w:rsidR="00BB2DE1" w:rsidRPr="00D32448">
        <w:rPr>
          <w:rFonts w:ascii="Times New Roman" w:hAnsi="Times New Roman" w:cs="Times New Roman"/>
          <w:sz w:val="26"/>
          <w:szCs w:val="26"/>
          <w:lang w:val="vi-VN"/>
        </w:rPr>
        <w:t xml:space="preserve">những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thực tế được </w:t>
      </w:r>
      <w:r w:rsidR="00C50BEA" w:rsidRPr="00D32448">
        <w:rPr>
          <w:rFonts w:ascii="Times New Roman" w:hAnsi="Times New Roman" w:cs="Times New Roman"/>
          <w:sz w:val="26"/>
          <w:szCs w:val="26"/>
          <w:lang w:val="vi-VN"/>
        </w:rPr>
        <w:t>tạo r</w:t>
      </w:r>
      <w:r w:rsidR="00E2553B" w:rsidRPr="00D32448">
        <w:rPr>
          <w:rFonts w:ascii="Times New Roman" w:hAnsi="Times New Roman" w:cs="Times New Roman"/>
          <w:sz w:val="26"/>
          <w:szCs w:val="26"/>
          <w:lang w:val="vi-VN"/>
        </w:rPr>
        <w:t>a.</w:t>
      </w:r>
    </w:p>
    <w:p w:rsidR="00900B73" w:rsidRPr="00D32448" w:rsidRDefault="00900B73"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35. </w:t>
      </w:r>
      <w:r w:rsidR="007D48A5" w:rsidRPr="00D32448">
        <w:rPr>
          <w:rFonts w:ascii="Times New Roman" w:hAnsi="Times New Roman" w:cs="Times New Roman"/>
          <w:sz w:val="26"/>
          <w:szCs w:val="26"/>
          <w:lang w:val="vi-VN"/>
        </w:rPr>
        <w:t xml:space="preserve">Việc </w:t>
      </w:r>
      <w:r w:rsidR="005F5E0F" w:rsidRPr="00D32448">
        <w:rPr>
          <w:rFonts w:ascii="Times New Roman" w:hAnsi="Times New Roman" w:cs="Times New Roman"/>
          <w:sz w:val="26"/>
          <w:szCs w:val="26"/>
        </w:rPr>
        <w:t xml:space="preserve">lập </w:t>
      </w:r>
      <w:r w:rsidR="007D48A5" w:rsidRPr="00D32448">
        <w:rPr>
          <w:rFonts w:ascii="Times New Roman" w:hAnsi="Times New Roman" w:cs="Times New Roman"/>
          <w:sz w:val="26"/>
          <w:szCs w:val="26"/>
          <w:lang w:val="vi-VN"/>
        </w:rPr>
        <w:t>n</w:t>
      </w:r>
      <w:r w:rsidRPr="00D32448">
        <w:rPr>
          <w:rFonts w:ascii="Times New Roman" w:hAnsi="Times New Roman" w:cs="Times New Roman"/>
          <w:sz w:val="26"/>
          <w:szCs w:val="26"/>
          <w:lang w:val="vi-VN"/>
        </w:rPr>
        <w:t>gân sách</w:t>
      </w:r>
      <w:r w:rsidR="007D48A5"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hoặc dự </w:t>
      </w:r>
      <w:r w:rsidR="000760BE" w:rsidRPr="00D32448">
        <w:rPr>
          <w:rFonts w:ascii="Times New Roman" w:hAnsi="Times New Roman" w:cs="Times New Roman"/>
          <w:sz w:val="26"/>
          <w:szCs w:val="26"/>
          <w:lang w:val="vi-VN"/>
        </w:rPr>
        <w:t xml:space="preserve">báo </w:t>
      </w:r>
      <w:r w:rsidRPr="00D32448">
        <w:rPr>
          <w:rFonts w:ascii="Times New Roman" w:hAnsi="Times New Roman" w:cs="Times New Roman"/>
          <w:sz w:val="26"/>
          <w:szCs w:val="26"/>
          <w:lang w:val="vi-VN"/>
        </w:rPr>
        <w:t xml:space="preserve">tài chính </w:t>
      </w:r>
      <w:r w:rsidR="00B27A0E" w:rsidRPr="00D32448">
        <w:rPr>
          <w:rFonts w:ascii="Times New Roman" w:hAnsi="Times New Roman" w:cs="Times New Roman"/>
          <w:sz w:val="26"/>
          <w:szCs w:val="26"/>
          <w:lang w:val="vi-VN"/>
        </w:rPr>
        <w:t>một cách chi tiết, rõ ràng và tin cậy đối với các</w:t>
      </w:r>
      <w:r w:rsidRPr="00D32448">
        <w:rPr>
          <w:rFonts w:ascii="Times New Roman" w:hAnsi="Times New Roman" w:cs="Times New Roman"/>
          <w:sz w:val="26"/>
          <w:szCs w:val="26"/>
          <w:lang w:val="vi-VN"/>
        </w:rPr>
        <w:t xml:space="preserve"> </w:t>
      </w:r>
      <w:r w:rsidR="005F5E0F"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w:t>
      </w:r>
      <w:r w:rsidR="000760BE"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tương lai cho</w:t>
      </w:r>
      <w:r w:rsidR="000760BE" w:rsidRPr="00D32448">
        <w:rPr>
          <w:rFonts w:ascii="Times New Roman" w:hAnsi="Times New Roman" w:cs="Times New Roman"/>
          <w:sz w:val="26"/>
          <w:szCs w:val="26"/>
          <w:lang w:val="vi-VN"/>
        </w:rPr>
        <w:t xml:space="preserve"> giai đoạn </w:t>
      </w:r>
      <w:r w:rsidR="00F72F7A" w:rsidRPr="00D32448">
        <w:rPr>
          <w:rFonts w:ascii="Times New Roman" w:hAnsi="Times New Roman" w:cs="Times New Roman"/>
          <w:sz w:val="26"/>
          <w:szCs w:val="26"/>
          <w:lang w:val="vi-VN"/>
        </w:rPr>
        <w:t>dài hơn</w:t>
      </w:r>
      <w:r w:rsidR="00442D44" w:rsidRPr="00D32448">
        <w:rPr>
          <w:rFonts w:ascii="Times New Roman" w:hAnsi="Times New Roman" w:cs="Times New Roman"/>
          <w:sz w:val="26"/>
          <w:szCs w:val="26"/>
          <w:lang w:val="vi-VN"/>
        </w:rPr>
        <w:t xml:space="preserve"> </w:t>
      </w:r>
      <w:r w:rsidR="007D48A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w:t>
      </w:r>
      <w:r w:rsidR="007D48A5" w:rsidRPr="00D32448">
        <w:rPr>
          <w:rFonts w:ascii="Times New Roman" w:hAnsi="Times New Roman" w:cs="Times New Roman"/>
          <w:sz w:val="26"/>
          <w:szCs w:val="26"/>
          <w:lang w:val="vi-VN"/>
        </w:rPr>
        <w:t xml:space="preserve"> (năm)</w:t>
      </w:r>
      <w:r w:rsidRPr="00D32448">
        <w:rPr>
          <w:rFonts w:ascii="Times New Roman" w:hAnsi="Times New Roman" w:cs="Times New Roman"/>
          <w:sz w:val="26"/>
          <w:szCs w:val="26"/>
          <w:lang w:val="vi-VN"/>
        </w:rPr>
        <w:t xml:space="preserve"> năm nói chung là không dễ </w:t>
      </w:r>
      <w:r w:rsidR="002C1F23" w:rsidRPr="00D32448">
        <w:rPr>
          <w:rFonts w:ascii="Times New Roman" w:hAnsi="Times New Roman" w:cs="Times New Roman"/>
          <w:sz w:val="26"/>
          <w:szCs w:val="26"/>
          <w:lang w:val="vi-VN"/>
        </w:rPr>
        <w:t>dàng</w:t>
      </w:r>
      <w:r w:rsidRPr="00D32448">
        <w:rPr>
          <w:rFonts w:ascii="Times New Roman" w:hAnsi="Times New Roman" w:cs="Times New Roman"/>
          <w:sz w:val="26"/>
          <w:szCs w:val="26"/>
          <w:lang w:val="vi-VN"/>
        </w:rPr>
        <w:t xml:space="preserve">. Vì thế, ước tính của </w:t>
      </w:r>
      <w:r w:rsidR="007277B3" w:rsidRPr="00D32448">
        <w:rPr>
          <w:rFonts w:ascii="Times New Roman" w:hAnsi="Times New Roman" w:cs="Times New Roman"/>
          <w:sz w:val="26"/>
          <w:szCs w:val="26"/>
          <w:lang w:val="vi-VN"/>
        </w:rPr>
        <w:t>B</w:t>
      </w:r>
      <w:r w:rsidR="001443D1" w:rsidRPr="00D32448">
        <w:rPr>
          <w:rFonts w:ascii="Times New Roman" w:hAnsi="Times New Roman" w:cs="Times New Roman"/>
          <w:sz w:val="26"/>
          <w:szCs w:val="26"/>
          <w:lang w:val="vi-VN"/>
        </w:rPr>
        <w:t>a</w:t>
      </w:r>
      <w:r w:rsidR="007277B3" w:rsidRPr="00D32448">
        <w:rPr>
          <w:rFonts w:ascii="Times New Roman" w:hAnsi="Times New Roman" w:cs="Times New Roman"/>
          <w:sz w:val="26"/>
          <w:szCs w:val="26"/>
          <w:lang w:val="vi-VN"/>
        </w:rPr>
        <w:t xml:space="preserve">n Giám đốc </w:t>
      </w:r>
      <w:r w:rsidRPr="00D32448">
        <w:rPr>
          <w:rFonts w:ascii="Times New Roman" w:hAnsi="Times New Roman" w:cs="Times New Roman"/>
          <w:sz w:val="26"/>
          <w:szCs w:val="26"/>
          <w:lang w:val="vi-VN"/>
        </w:rPr>
        <w:t>về</w:t>
      </w:r>
      <w:r w:rsidR="005F5E0F" w:rsidRPr="00D32448">
        <w:rPr>
          <w:rFonts w:ascii="Times New Roman" w:hAnsi="Times New Roman" w:cs="Times New Roman"/>
          <w:sz w:val="26"/>
          <w:szCs w:val="26"/>
        </w:rPr>
        <w:t xml:space="preserve"> </w:t>
      </w:r>
      <w:r w:rsidR="003B2BD0" w:rsidRPr="00D32448">
        <w:rPr>
          <w:rFonts w:ascii="Times New Roman" w:hAnsi="Times New Roman" w:cs="Times New Roman"/>
          <w:sz w:val="26"/>
          <w:szCs w:val="26"/>
        </w:rPr>
        <w:t xml:space="preserve">các </w:t>
      </w:r>
      <w:r w:rsidR="005F5E0F"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w:t>
      </w:r>
      <w:r w:rsidR="003B2BD0" w:rsidRPr="00D32448">
        <w:rPr>
          <w:rFonts w:ascii="Times New Roman" w:hAnsi="Times New Roman" w:cs="Times New Roman"/>
          <w:sz w:val="26"/>
          <w:szCs w:val="26"/>
          <w:lang w:val="vi-VN"/>
        </w:rPr>
        <w:t xml:space="preserve"> trong</w:t>
      </w:r>
      <w:r w:rsidRPr="00D32448">
        <w:rPr>
          <w:rFonts w:ascii="Times New Roman" w:hAnsi="Times New Roman" w:cs="Times New Roman"/>
          <w:sz w:val="26"/>
          <w:szCs w:val="26"/>
          <w:lang w:val="vi-VN"/>
        </w:rPr>
        <w:t xml:space="preserve"> tương lai được dựa trên ngân sách hoặc dự báo </w:t>
      </w:r>
      <w:r w:rsidR="007D48A5" w:rsidRPr="00D32448">
        <w:rPr>
          <w:rFonts w:ascii="Times New Roman" w:hAnsi="Times New Roman" w:cs="Times New Roman"/>
          <w:sz w:val="26"/>
          <w:szCs w:val="26"/>
          <w:lang w:val="vi-VN"/>
        </w:rPr>
        <w:t xml:space="preserve">tài chính </w:t>
      </w:r>
      <w:r w:rsidRPr="00D32448">
        <w:rPr>
          <w:rFonts w:ascii="Times New Roman" w:hAnsi="Times New Roman" w:cs="Times New Roman"/>
          <w:sz w:val="26"/>
          <w:szCs w:val="26"/>
          <w:lang w:val="vi-VN"/>
        </w:rPr>
        <w:t xml:space="preserve">gần nhất cho </w:t>
      </w:r>
      <w:r w:rsidR="003B2BD0" w:rsidRPr="00D32448">
        <w:rPr>
          <w:rFonts w:ascii="Times New Roman" w:hAnsi="Times New Roman" w:cs="Times New Roman"/>
          <w:sz w:val="26"/>
          <w:szCs w:val="26"/>
          <w:lang w:val="vi-VN"/>
        </w:rPr>
        <w:t xml:space="preserve">giai đoạn </w:t>
      </w:r>
      <w:r w:rsidRPr="00D32448">
        <w:rPr>
          <w:rFonts w:ascii="Times New Roman" w:hAnsi="Times New Roman" w:cs="Times New Roman"/>
          <w:sz w:val="26"/>
          <w:szCs w:val="26"/>
          <w:lang w:val="vi-VN"/>
        </w:rPr>
        <w:t xml:space="preserve">tối đa là </w:t>
      </w:r>
      <w:r w:rsidR="007D48A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w:t>
      </w:r>
      <w:r w:rsidR="007D48A5" w:rsidRPr="00D32448">
        <w:rPr>
          <w:rFonts w:ascii="Times New Roman" w:hAnsi="Times New Roman" w:cs="Times New Roman"/>
          <w:sz w:val="26"/>
          <w:szCs w:val="26"/>
          <w:lang w:val="vi-VN"/>
        </w:rPr>
        <w:t xml:space="preserve"> (năm)</w:t>
      </w:r>
      <w:r w:rsidRPr="00D32448">
        <w:rPr>
          <w:rFonts w:ascii="Times New Roman" w:hAnsi="Times New Roman" w:cs="Times New Roman"/>
          <w:sz w:val="26"/>
          <w:szCs w:val="26"/>
          <w:lang w:val="vi-VN"/>
        </w:rPr>
        <w:t xml:space="preserve"> năm. </w:t>
      </w:r>
      <w:r w:rsidR="005F5E0F" w:rsidRPr="00D32448">
        <w:rPr>
          <w:rFonts w:ascii="Times New Roman" w:hAnsi="Times New Roman" w:cs="Times New Roman"/>
          <w:sz w:val="26"/>
          <w:szCs w:val="26"/>
        </w:rPr>
        <w:t xml:space="preserve">Ban </w:t>
      </w:r>
      <w:r w:rsidR="00D45C4D" w:rsidRPr="00D32448">
        <w:rPr>
          <w:rFonts w:ascii="Times New Roman" w:hAnsi="Times New Roman" w:cs="Times New Roman"/>
          <w:sz w:val="26"/>
          <w:szCs w:val="26"/>
        </w:rPr>
        <w:t>G</w:t>
      </w:r>
      <w:r w:rsidR="005F5E0F" w:rsidRPr="00D32448">
        <w:rPr>
          <w:rFonts w:ascii="Times New Roman" w:hAnsi="Times New Roman" w:cs="Times New Roman"/>
          <w:sz w:val="26"/>
          <w:szCs w:val="26"/>
        </w:rPr>
        <w:t xml:space="preserve">iám đốc </w:t>
      </w:r>
      <w:r w:rsidRPr="00D32448">
        <w:rPr>
          <w:rFonts w:ascii="Times New Roman" w:hAnsi="Times New Roman" w:cs="Times New Roman"/>
          <w:sz w:val="26"/>
          <w:szCs w:val="26"/>
          <w:lang w:val="vi-VN"/>
        </w:rPr>
        <w:t xml:space="preserve">có thể </w:t>
      </w:r>
      <w:r w:rsidR="0060634E" w:rsidRPr="00D32448">
        <w:rPr>
          <w:rFonts w:ascii="Times New Roman" w:hAnsi="Times New Roman" w:cs="Times New Roman"/>
          <w:sz w:val="26"/>
          <w:szCs w:val="26"/>
          <w:lang w:val="vi-VN"/>
        </w:rPr>
        <w:t xml:space="preserve">sử dụng </w:t>
      </w:r>
      <w:r w:rsidR="004E6298"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dự </w:t>
      </w:r>
      <w:r w:rsidR="00387294" w:rsidRPr="00D32448">
        <w:rPr>
          <w:rFonts w:ascii="Times New Roman" w:hAnsi="Times New Roman" w:cs="Times New Roman"/>
          <w:sz w:val="26"/>
          <w:szCs w:val="26"/>
          <w:lang w:val="vi-VN"/>
        </w:rPr>
        <w:t>phóng</w:t>
      </w:r>
      <w:r w:rsidRPr="00D32448">
        <w:rPr>
          <w:rFonts w:ascii="Times New Roman" w:hAnsi="Times New Roman" w:cs="Times New Roman"/>
          <w:sz w:val="26"/>
          <w:szCs w:val="26"/>
          <w:lang w:val="vi-VN"/>
        </w:rPr>
        <w:t xml:space="preserve"> </w:t>
      </w:r>
      <w:r w:rsidR="004E6298" w:rsidRPr="00D32448">
        <w:rPr>
          <w:rFonts w:ascii="Times New Roman" w:hAnsi="Times New Roman" w:cs="Times New Roman"/>
          <w:sz w:val="26"/>
          <w:szCs w:val="26"/>
          <w:lang w:val="vi-VN"/>
        </w:rPr>
        <w:t xml:space="preserve">về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dựa trên ngân sách hoặc dự báo tài chính cho </w:t>
      </w:r>
      <w:r w:rsidR="00F46F4A" w:rsidRPr="00D32448">
        <w:rPr>
          <w:rFonts w:ascii="Times New Roman" w:hAnsi="Times New Roman" w:cs="Times New Roman"/>
          <w:sz w:val="26"/>
          <w:szCs w:val="26"/>
          <w:lang w:val="vi-VN"/>
        </w:rPr>
        <w:t xml:space="preserve">giai đoạn </w:t>
      </w:r>
      <w:r w:rsidRPr="00D32448">
        <w:rPr>
          <w:rFonts w:ascii="Times New Roman" w:hAnsi="Times New Roman" w:cs="Times New Roman"/>
          <w:sz w:val="26"/>
          <w:szCs w:val="26"/>
          <w:lang w:val="vi-VN"/>
        </w:rPr>
        <w:t xml:space="preserve">dài hơn </w:t>
      </w:r>
      <w:r w:rsidR="00D6384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w:t>
      </w:r>
      <w:r w:rsidR="00D6384D" w:rsidRPr="00D32448">
        <w:rPr>
          <w:rFonts w:ascii="Times New Roman" w:hAnsi="Times New Roman" w:cs="Times New Roman"/>
          <w:sz w:val="26"/>
          <w:szCs w:val="26"/>
          <w:lang w:val="vi-VN"/>
        </w:rPr>
        <w:t xml:space="preserve"> (năm)</w:t>
      </w:r>
      <w:r w:rsidRPr="00D32448">
        <w:rPr>
          <w:rFonts w:ascii="Times New Roman" w:hAnsi="Times New Roman" w:cs="Times New Roman"/>
          <w:sz w:val="26"/>
          <w:szCs w:val="26"/>
          <w:lang w:val="vi-VN"/>
        </w:rPr>
        <w:t xml:space="preserve"> năm nếu dự</w:t>
      </w:r>
      <w:r w:rsidR="002861BB" w:rsidRPr="00D32448">
        <w:rPr>
          <w:rFonts w:ascii="Times New Roman" w:hAnsi="Times New Roman" w:cs="Times New Roman"/>
          <w:sz w:val="26"/>
          <w:szCs w:val="26"/>
          <w:lang w:val="vi-VN"/>
        </w:rPr>
        <w:t xml:space="preserve"> phóng </w:t>
      </w:r>
      <w:r w:rsidRPr="00D32448">
        <w:rPr>
          <w:rFonts w:ascii="Times New Roman" w:hAnsi="Times New Roman" w:cs="Times New Roman"/>
          <w:sz w:val="26"/>
          <w:szCs w:val="26"/>
          <w:lang w:val="vi-VN"/>
        </w:rPr>
        <w:t xml:space="preserve">này là </w:t>
      </w:r>
      <w:r w:rsidR="007D48A5" w:rsidRPr="00D32448">
        <w:rPr>
          <w:rFonts w:ascii="Times New Roman" w:hAnsi="Times New Roman" w:cs="Times New Roman"/>
          <w:sz w:val="26"/>
          <w:szCs w:val="26"/>
          <w:lang w:val="vi-VN"/>
        </w:rPr>
        <w:t xml:space="preserve">đáng </w:t>
      </w:r>
      <w:r w:rsidRPr="00D32448">
        <w:rPr>
          <w:rFonts w:ascii="Times New Roman" w:hAnsi="Times New Roman" w:cs="Times New Roman"/>
          <w:sz w:val="26"/>
          <w:szCs w:val="26"/>
          <w:lang w:val="vi-VN"/>
        </w:rPr>
        <w:t xml:space="preserve">tin cậy và </w:t>
      </w:r>
      <w:r w:rsidR="002861BB" w:rsidRPr="00D32448">
        <w:rPr>
          <w:rFonts w:ascii="Times New Roman" w:hAnsi="Times New Roman" w:cs="Times New Roman"/>
          <w:sz w:val="26"/>
          <w:szCs w:val="26"/>
          <w:lang w:val="vi-VN"/>
        </w:rPr>
        <w:t xml:space="preserve">chứng </w:t>
      </w:r>
      <w:r w:rsidRPr="00D32448">
        <w:rPr>
          <w:rFonts w:ascii="Times New Roman" w:hAnsi="Times New Roman" w:cs="Times New Roman"/>
          <w:sz w:val="26"/>
          <w:szCs w:val="26"/>
          <w:lang w:val="vi-VN"/>
        </w:rPr>
        <w:t xml:space="preserve">minh về khả năng </w:t>
      </w:r>
      <w:r w:rsidR="007D48A5" w:rsidRPr="00D32448">
        <w:rPr>
          <w:rFonts w:ascii="Times New Roman" w:hAnsi="Times New Roman" w:cs="Times New Roman"/>
          <w:sz w:val="26"/>
          <w:szCs w:val="26"/>
          <w:lang w:val="vi-VN"/>
        </w:rPr>
        <w:t xml:space="preserve">xảy ra được </w:t>
      </w:r>
      <w:r w:rsidRPr="00D32448">
        <w:rPr>
          <w:rFonts w:ascii="Times New Roman" w:hAnsi="Times New Roman" w:cs="Times New Roman"/>
          <w:sz w:val="26"/>
          <w:szCs w:val="26"/>
          <w:lang w:val="vi-VN"/>
        </w:rPr>
        <w:t xml:space="preserve">dựa trên </w:t>
      </w:r>
      <w:r w:rsidR="007D48A5"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kinh nghiệm </w:t>
      </w:r>
      <w:r w:rsidR="007D0EB6" w:rsidRPr="00D32448">
        <w:rPr>
          <w:rFonts w:ascii="Times New Roman" w:hAnsi="Times New Roman" w:cs="Times New Roman"/>
          <w:sz w:val="26"/>
          <w:szCs w:val="26"/>
          <w:lang w:val="vi-VN"/>
        </w:rPr>
        <w:t xml:space="preserve">trong quá khứ </w:t>
      </w:r>
      <w:r w:rsidRPr="00D32448">
        <w:rPr>
          <w:rFonts w:ascii="Times New Roman" w:hAnsi="Times New Roman" w:cs="Times New Roman"/>
          <w:sz w:val="26"/>
          <w:szCs w:val="26"/>
          <w:lang w:val="vi-VN"/>
        </w:rPr>
        <w:t>để dự</w:t>
      </w:r>
      <w:r w:rsidR="00BC763D" w:rsidRPr="00D32448">
        <w:rPr>
          <w:rFonts w:ascii="Times New Roman" w:hAnsi="Times New Roman" w:cs="Times New Roman"/>
          <w:sz w:val="26"/>
          <w:szCs w:val="26"/>
          <w:lang w:val="vi-VN"/>
        </w:rPr>
        <w:t xml:space="preserve"> </w:t>
      </w:r>
      <w:r w:rsidR="00A57A9D" w:rsidRPr="00D32448">
        <w:rPr>
          <w:rFonts w:ascii="Times New Roman" w:hAnsi="Times New Roman" w:cs="Times New Roman"/>
          <w:sz w:val="26"/>
          <w:szCs w:val="26"/>
        </w:rPr>
        <w:t>báo dòng</w:t>
      </w:r>
      <w:r w:rsidRPr="00D32448">
        <w:rPr>
          <w:rFonts w:ascii="Times New Roman" w:hAnsi="Times New Roman" w:cs="Times New Roman"/>
          <w:sz w:val="26"/>
          <w:szCs w:val="26"/>
          <w:lang w:val="vi-VN"/>
        </w:rPr>
        <w:t xml:space="preserve"> tiền chính xác cho </w:t>
      </w:r>
      <w:r w:rsidR="004B53FD" w:rsidRPr="00D32448">
        <w:rPr>
          <w:rFonts w:ascii="Times New Roman" w:hAnsi="Times New Roman" w:cs="Times New Roman"/>
          <w:sz w:val="26"/>
          <w:szCs w:val="26"/>
          <w:lang w:val="vi-VN"/>
        </w:rPr>
        <w:t xml:space="preserve">giai đoạn dài hơn </w:t>
      </w:r>
      <w:r w:rsidR="007D48A5"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w:t>
      </w:r>
      <w:r w:rsidR="007D48A5" w:rsidRPr="00D32448">
        <w:rPr>
          <w:rFonts w:ascii="Times New Roman" w:hAnsi="Times New Roman" w:cs="Times New Roman"/>
          <w:sz w:val="26"/>
          <w:szCs w:val="26"/>
          <w:lang w:val="vi-VN"/>
        </w:rPr>
        <w:t xml:space="preserve"> (năm)</w:t>
      </w:r>
      <w:r w:rsidRPr="00D32448">
        <w:rPr>
          <w:rFonts w:ascii="Times New Roman" w:hAnsi="Times New Roman" w:cs="Times New Roman"/>
          <w:sz w:val="26"/>
          <w:szCs w:val="26"/>
          <w:lang w:val="vi-VN"/>
        </w:rPr>
        <w:t xml:space="preserve"> năm.</w:t>
      </w:r>
    </w:p>
    <w:p w:rsidR="00900B73" w:rsidRPr="00D32448" w:rsidRDefault="00900B73"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36. </w:t>
      </w:r>
      <w:r w:rsidR="00932901" w:rsidRPr="00D32448">
        <w:rPr>
          <w:rFonts w:ascii="Times New Roman" w:hAnsi="Times New Roman" w:cs="Times New Roman"/>
          <w:sz w:val="26"/>
          <w:szCs w:val="26"/>
          <w:lang w:val="vi-VN"/>
        </w:rPr>
        <w:t>C</w:t>
      </w:r>
      <w:r w:rsidR="004E6298" w:rsidRPr="00D32448">
        <w:rPr>
          <w:rFonts w:ascii="Times New Roman" w:hAnsi="Times New Roman" w:cs="Times New Roman"/>
          <w:sz w:val="26"/>
          <w:szCs w:val="26"/>
          <w:lang w:val="vi-VN"/>
        </w:rPr>
        <w:t xml:space="preserve">ác </w:t>
      </w:r>
      <w:r w:rsidR="0042366C" w:rsidRPr="00D32448">
        <w:rPr>
          <w:rFonts w:ascii="Times New Roman" w:hAnsi="Times New Roman" w:cs="Times New Roman"/>
          <w:sz w:val="26"/>
          <w:szCs w:val="26"/>
          <w:lang w:val="vi-VN"/>
        </w:rPr>
        <w:t>d</w:t>
      </w:r>
      <w:r w:rsidRPr="00D32448">
        <w:rPr>
          <w:rFonts w:ascii="Times New Roman" w:hAnsi="Times New Roman" w:cs="Times New Roman"/>
          <w:sz w:val="26"/>
          <w:szCs w:val="26"/>
          <w:lang w:val="vi-VN"/>
        </w:rPr>
        <w:t xml:space="preserve">ự </w:t>
      </w:r>
      <w:r w:rsidR="004E6298" w:rsidRPr="00D32448">
        <w:rPr>
          <w:rFonts w:ascii="Times New Roman" w:hAnsi="Times New Roman" w:cs="Times New Roman"/>
          <w:sz w:val="26"/>
          <w:szCs w:val="26"/>
          <w:lang w:val="vi-VN"/>
        </w:rPr>
        <w:t>phóng</w:t>
      </w:r>
      <w:r w:rsidRPr="00D32448">
        <w:rPr>
          <w:rFonts w:ascii="Times New Roman" w:hAnsi="Times New Roman" w:cs="Times New Roman"/>
          <w:sz w:val="26"/>
          <w:szCs w:val="26"/>
          <w:lang w:val="vi-VN"/>
        </w:rPr>
        <w:t xml:space="preserve"> </w:t>
      </w:r>
      <w:r w:rsidR="004E6298" w:rsidRPr="00D32448">
        <w:rPr>
          <w:rFonts w:ascii="Times New Roman" w:hAnsi="Times New Roman" w:cs="Times New Roman"/>
          <w:sz w:val="26"/>
          <w:szCs w:val="26"/>
          <w:lang w:val="vi-VN"/>
        </w:rPr>
        <w:t xml:space="preserve">về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cho đến cuối thời </w:t>
      </w:r>
      <w:r w:rsidR="00D6384D" w:rsidRPr="00D32448">
        <w:rPr>
          <w:rFonts w:ascii="Times New Roman" w:hAnsi="Times New Roman" w:cs="Times New Roman"/>
          <w:sz w:val="26"/>
          <w:szCs w:val="26"/>
          <w:lang w:val="vi-VN"/>
        </w:rPr>
        <w:t xml:space="preserve">gian </w:t>
      </w:r>
      <w:r w:rsidRPr="00D32448">
        <w:rPr>
          <w:rFonts w:ascii="Times New Roman" w:hAnsi="Times New Roman" w:cs="Times New Roman"/>
          <w:sz w:val="26"/>
          <w:szCs w:val="26"/>
          <w:lang w:val="vi-VN"/>
        </w:rPr>
        <w:t xml:space="preserve">sử dụng hữu ích của tài sản được </w:t>
      </w:r>
      <w:r w:rsidR="004E6298" w:rsidRPr="00D32448">
        <w:rPr>
          <w:rFonts w:ascii="Times New Roman" w:hAnsi="Times New Roman" w:cs="Times New Roman"/>
          <w:sz w:val="26"/>
          <w:szCs w:val="26"/>
          <w:lang w:val="vi-VN"/>
        </w:rPr>
        <w:t>ước tính</w:t>
      </w:r>
      <w:r w:rsidRPr="00D32448">
        <w:rPr>
          <w:rFonts w:ascii="Times New Roman" w:hAnsi="Times New Roman" w:cs="Times New Roman"/>
          <w:sz w:val="26"/>
          <w:szCs w:val="26"/>
          <w:lang w:val="vi-VN"/>
        </w:rPr>
        <w:t xml:space="preserve"> </w:t>
      </w:r>
      <w:r w:rsidR="00A57A9D" w:rsidRPr="00D32448">
        <w:rPr>
          <w:rFonts w:ascii="Times New Roman" w:hAnsi="Times New Roman" w:cs="Times New Roman"/>
          <w:sz w:val="26"/>
          <w:szCs w:val="26"/>
        </w:rPr>
        <w:t xml:space="preserve">bằng cách ngoại </w:t>
      </w:r>
      <w:r w:rsidRPr="00D32448">
        <w:rPr>
          <w:rFonts w:ascii="Times New Roman" w:hAnsi="Times New Roman" w:cs="Times New Roman"/>
          <w:sz w:val="26"/>
          <w:szCs w:val="26"/>
          <w:lang w:val="vi-VN"/>
        </w:rPr>
        <w:t xml:space="preserve">suy </w:t>
      </w:r>
      <w:r w:rsidR="002C4C8E"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dự </w:t>
      </w:r>
      <w:r w:rsidR="002C4C8E" w:rsidRPr="00D32448">
        <w:rPr>
          <w:rFonts w:ascii="Times New Roman" w:hAnsi="Times New Roman" w:cs="Times New Roman"/>
          <w:sz w:val="26"/>
          <w:szCs w:val="26"/>
        </w:rPr>
        <w:t>phóng</w:t>
      </w:r>
      <w:r w:rsidR="00A57A9D" w:rsidRPr="00D32448">
        <w:rPr>
          <w:rFonts w:ascii="Times New Roman" w:hAnsi="Times New Roman" w:cs="Times New Roman"/>
          <w:sz w:val="26"/>
          <w:szCs w:val="26"/>
        </w:rPr>
        <w:t xml:space="preserve"> </w:t>
      </w:r>
      <w:r w:rsidR="002C4C8E" w:rsidRPr="00D32448">
        <w:rPr>
          <w:rFonts w:ascii="Times New Roman" w:hAnsi="Times New Roman" w:cs="Times New Roman"/>
          <w:sz w:val="26"/>
          <w:szCs w:val="26"/>
        </w:rPr>
        <w:t xml:space="preserve">về </w:t>
      </w:r>
      <w:r w:rsidR="00A57A9D"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d</w:t>
      </w:r>
      <w:r w:rsidR="0042366C" w:rsidRPr="00D32448">
        <w:rPr>
          <w:rFonts w:ascii="Times New Roman" w:hAnsi="Times New Roman" w:cs="Times New Roman"/>
          <w:sz w:val="26"/>
          <w:szCs w:val="26"/>
          <w:lang w:val="vi-VN"/>
        </w:rPr>
        <w:t>ự</w:t>
      </w:r>
      <w:r w:rsidRPr="00D32448">
        <w:rPr>
          <w:rFonts w:ascii="Times New Roman" w:hAnsi="Times New Roman" w:cs="Times New Roman"/>
          <w:sz w:val="26"/>
          <w:szCs w:val="26"/>
          <w:lang w:val="vi-VN"/>
        </w:rPr>
        <w:t>a trên ngân sách hoặc dự báo tài chính</w:t>
      </w:r>
      <w:r w:rsidR="00932901"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sử dụng </w:t>
      </w:r>
      <w:r w:rsidR="00932901" w:rsidRPr="00D32448">
        <w:rPr>
          <w:rFonts w:ascii="Times New Roman" w:hAnsi="Times New Roman" w:cs="Times New Roman"/>
          <w:sz w:val="26"/>
          <w:szCs w:val="26"/>
          <w:lang w:val="vi-VN"/>
        </w:rPr>
        <w:t>tỷ lệ</w:t>
      </w:r>
      <w:r w:rsidRPr="00D32448">
        <w:rPr>
          <w:rFonts w:ascii="Times New Roman" w:hAnsi="Times New Roman" w:cs="Times New Roman"/>
          <w:sz w:val="26"/>
          <w:szCs w:val="26"/>
          <w:lang w:val="vi-VN"/>
        </w:rPr>
        <w:t xml:space="preserve"> tăng trưởng cho các năm tiếp theo. </w:t>
      </w:r>
      <w:r w:rsidR="004C7395" w:rsidRPr="00D32448">
        <w:rPr>
          <w:rFonts w:ascii="Times New Roman" w:hAnsi="Times New Roman" w:cs="Times New Roman"/>
          <w:sz w:val="26"/>
          <w:szCs w:val="26"/>
          <w:lang w:val="vi-VN"/>
        </w:rPr>
        <w:t>Tỷ</w:t>
      </w:r>
      <w:r w:rsidRPr="00D32448">
        <w:rPr>
          <w:rFonts w:ascii="Times New Roman" w:hAnsi="Times New Roman" w:cs="Times New Roman"/>
          <w:sz w:val="26"/>
          <w:szCs w:val="26"/>
          <w:lang w:val="vi-VN"/>
        </w:rPr>
        <w:t xml:space="preserve"> lệ này </w:t>
      </w:r>
      <w:r w:rsidR="004C7395" w:rsidRPr="00D32448">
        <w:rPr>
          <w:rFonts w:ascii="Times New Roman" w:hAnsi="Times New Roman" w:cs="Times New Roman"/>
          <w:sz w:val="26"/>
          <w:szCs w:val="26"/>
          <w:lang w:val="vi-VN"/>
        </w:rPr>
        <w:t>cần</w:t>
      </w:r>
      <w:r w:rsidRPr="00D32448">
        <w:rPr>
          <w:rFonts w:ascii="Times New Roman" w:hAnsi="Times New Roman" w:cs="Times New Roman"/>
          <w:sz w:val="26"/>
          <w:szCs w:val="26"/>
          <w:lang w:val="vi-VN"/>
        </w:rPr>
        <w:t xml:space="preserve"> ổn định hoặc giảm xuống, </w:t>
      </w:r>
      <w:r w:rsidR="004C7395" w:rsidRPr="00D32448">
        <w:rPr>
          <w:rFonts w:ascii="Times New Roman" w:hAnsi="Times New Roman" w:cs="Times New Roman"/>
          <w:sz w:val="26"/>
          <w:szCs w:val="26"/>
          <w:lang w:val="vi-VN"/>
        </w:rPr>
        <w:t>trường hợp</w:t>
      </w:r>
      <w:r w:rsidRPr="00D32448">
        <w:rPr>
          <w:rFonts w:ascii="Times New Roman" w:hAnsi="Times New Roman" w:cs="Times New Roman"/>
          <w:sz w:val="26"/>
          <w:szCs w:val="26"/>
          <w:lang w:val="vi-VN"/>
        </w:rPr>
        <w:t xml:space="preserve"> tỷ lệ này tăng lên phải phù hợp với thông tin khách quan về mô hình vòng đời của sản phẩm hoặc của ngành. </w:t>
      </w:r>
      <w:r w:rsidR="00F22167" w:rsidRPr="00D32448">
        <w:rPr>
          <w:rFonts w:ascii="Times New Roman" w:hAnsi="Times New Roman" w:cs="Times New Roman"/>
          <w:sz w:val="26"/>
          <w:szCs w:val="26"/>
          <w:lang w:val="vi-VN"/>
        </w:rPr>
        <w:t>Tỷ lệ</w:t>
      </w:r>
      <w:r w:rsidRPr="00D32448">
        <w:rPr>
          <w:rFonts w:ascii="Times New Roman" w:hAnsi="Times New Roman" w:cs="Times New Roman"/>
          <w:sz w:val="26"/>
          <w:szCs w:val="26"/>
          <w:lang w:val="vi-VN"/>
        </w:rPr>
        <w:t xml:space="preserve"> tăng trưởng bằng không (0) hoặc âm là hợp lý.</w:t>
      </w:r>
    </w:p>
    <w:p w:rsidR="00900B73" w:rsidRPr="00D32448" w:rsidRDefault="00900B73"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37. </w:t>
      </w:r>
      <w:r w:rsidR="00931FBA" w:rsidRPr="00D32448">
        <w:rPr>
          <w:rFonts w:ascii="Times New Roman" w:hAnsi="Times New Roman" w:cs="Times New Roman"/>
          <w:sz w:val="26"/>
          <w:szCs w:val="26"/>
          <w:lang w:val="vi-VN"/>
        </w:rPr>
        <w:t xml:space="preserve">Khi </w:t>
      </w:r>
      <w:r w:rsidRPr="00D32448">
        <w:rPr>
          <w:rFonts w:ascii="Times New Roman" w:hAnsi="Times New Roman" w:cs="Times New Roman"/>
          <w:sz w:val="26"/>
          <w:szCs w:val="26"/>
          <w:lang w:val="vi-VN"/>
        </w:rPr>
        <w:t>đối thủ cạnh tranh</w:t>
      </w:r>
      <w:r w:rsidR="00931FBA" w:rsidRPr="00D32448">
        <w:rPr>
          <w:rFonts w:ascii="Times New Roman" w:hAnsi="Times New Roman" w:cs="Times New Roman"/>
          <w:sz w:val="26"/>
          <w:szCs w:val="26"/>
          <w:lang w:val="vi-VN"/>
        </w:rPr>
        <w:t xml:space="preserve"> có điều kiện thuận lợi</w:t>
      </w:r>
      <w:r w:rsidRPr="00D32448">
        <w:rPr>
          <w:rFonts w:ascii="Times New Roman" w:hAnsi="Times New Roman" w:cs="Times New Roman"/>
          <w:sz w:val="26"/>
          <w:szCs w:val="26"/>
          <w:lang w:val="vi-VN"/>
        </w:rPr>
        <w:t xml:space="preserve"> </w:t>
      </w:r>
      <w:r w:rsidR="00931FBA" w:rsidRPr="00D32448">
        <w:rPr>
          <w:rFonts w:ascii="Times New Roman" w:hAnsi="Times New Roman" w:cs="Times New Roman"/>
          <w:sz w:val="26"/>
          <w:szCs w:val="26"/>
          <w:lang w:val="vi-VN"/>
        </w:rPr>
        <w:t>để</w:t>
      </w:r>
      <w:r w:rsidRPr="00D32448">
        <w:rPr>
          <w:rFonts w:ascii="Times New Roman" w:hAnsi="Times New Roman" w:cs="Times New Roman"/>
          <w:sz w:val="26"/>
          <w:szCs w:val="26"/>
          <w:lang w:val="vi-VN"/>
        </w:rPr>
        <w:t xml:space="preserve"> thâm nhập thị trường và hạn chế</w:t>
      </w:r>
      <w:r w:rsidR="00FE3F43" w:rsidRPr="00D32448">
        <w:rPr>
          <w:rFonts w:ascii="Times New Roman" w:hAnsi="Times New Roman" w:cs="Times New Roman"/>
          <w:sz w:val="26"/>
          <w:szCs w:val="26"/>
          <w:lang w:val="vi-VN"/>
        </w:rPr>
        <w:t xml:space="preserve"> sự</w:t>
      </w:r>
      <w:r w:rsidRPr="00D32448">
        <w:rPr>
          <w:rFonts w:ascii="Times New Roman" w:hAnsi="Times New Roman" w:cs="Times New Roman"/>
          <w:sz w:val="26"/>
          <w:szCs w:val="26"/>
          <w:lang w:val="vi-VN"/>
        </w:rPr>
        <w:t xml:space="preserve"> tăng trưởng</w:t>
      </w:r>
      <w:r w:rsidR="00931FBA"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đơn vị sẽ gặp khó khăn </w:t>
      </w:r>
      <w:r w:rsidR="007A6242" w:rsidRPr="00D32448">
        <w:rPr>
          <w:rFonts w:ascii="Times New Roman" w:hAnsi="Times New Roman" w:cs="Times New Roman"/>
          <w:sz w:val="26"/>
          <w:szCs w:val="26"/>
          <w:lang w:val="vi-VN"/>
        </w:rPr>
        <w:t xml:space="preserve">trong việc </w:t>
      </w:r>
      <w:r w:rsidR="00931FBA" w:rsidRPr="00D32448">
        <w:rPr>
          <w:rFonts w:ascii="Times New Roman" w:hAnsi="Times New Roman" w:cs="Times New Roman"/>
          <w:sz w:val="26"/>
          <w:szCs w:val="26"/>
        </w:rPr>
        <w:t>vượt qua</w:t>
      </w:r>
      <w:r w:rsidR="007A6242" w:rsidRPr="00D32448">
        <w:rPr>
          <w:rFonts w:ascii="Times New Roman" w:hAnsi="Times New Roman" w:cs="Times New Roman"/>
          <w:sz w:val="26"/>
          <w:szCs w:val="26"/>
          <w:lang w:val="vi-VN"/>
        </w:rPr>
        <w:t xml:space="preserve"> </w:t>
      </w:r>
      <w:r w:rsidR="00931FBA" w:rsidRPr="00D32448">
        <w:rPr>
          <w:rFonts w:ascii="Times New Roman" w:hAnsi="Times New Roman" w:cs="Times New Roman"/>
          <w:sz w:val="26"/>
          <w:szCs w:val="26"/>
          <w:lang w:val="vi-VN"/>
        </w:rPr>
        <w:t>tỷ lệ</w:t>
      </w:r>
      <w:r w:rsidR="00BB2DE1" w:rsidRPr="00D32448">
        <w:rPr>
          <w:rFonts w:ascii="Times New Roman" w:hAnsi="Times New Roman" w:cs="Times New Roman"/>
          <w:sz w:val="26"/>
          <w:szCs w:val="26"/>
          <w:lang w:val="vi-VN"/>
        </w:rPr>
        <w:t xml:space="preserve"> tăng trưởng bình quân </w:t>
      </w:r>
      <w:r w:rsidR="003E1B2E" w:rsidRPr="00D32448">
        <w:rPr>
          <w:rFonts w:ascii="Times New Roman" w:hAnsi="Times New Roman" w:cs="Times New Roman"/>
          <w:sz w:val="26"/>
          <w:szCs w:val="26"/>
          <w:lang w:val="vi-VN"/>
        </w:rPr>
        <w:t xml:space="preserve">dài hạn </w:t>
      </w:r>
      <w:r w:rsidR="00931FBA"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quá khứ (</w:t>
      </w:r>
      <w:r w:rsidR="003E1B2E" w:rsidRPr="00D32448">
        <w:rPr>
          <w:rFonts w:ascii="Times New Roman" w:hAnsi="Times New Roman" w:cs="Times New Roman"/>
          <w:sz w:val="26"/>
          <w:szCs w:val="26"/>
          <w:lang w:val="vi-VN"/>
        </w:rPr>
        <w:t>ví dụ</w:t>
      </w:r>
      <w:r w:rsidR="00BB2DE1" w:rsidRPr="00D32448">
        <w:rPr>
          <w:rFonts w:ascii="Times New Roman" w:hAnsi="Times New Roman" w:cs="Times New Roman"/>
          <w:sz w:val="26"/>
          <w:szCs w:val="26"/>
          <w:lang w:val="vi-VN"/>
        </w:rPr>
        <w:t xml:space="preserve"> 20 năm) cho sản phẩm</w:t>
      </w:r>
      <w:r w:rsidRPr="00D32448">
        <w:rPr>
          <w:rFonts w:ascii="Times New Roman" w:hAnsi="Times New Roman" w:cs="Times New Roman"/>
          <w:sz w:val="26"/>
          <w:szCs w:val="26"/>
          <w:lang w:val="vi-VN"/>
        </w:rPr>
        <w:t>, ngành, một hoặc nhiều quốc gia mà đơn vị đang hoạt động kinh doanh hoặc thị trường mà tài sản đang được sử dụng.</w:t>
      </w:r>
    </w:p>
    <w:p w:rsidR="00E37984" w:rsidRPr="00D32448" w:rsidRDefault="00900B73"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38. Khi sử dụng thông tin từ ngân sách </w:t>
      </w:r>
      <w:r w:rsidR="007F1D0E" w:rsidRPr="00D32448">
        <w:rPr>
          <w:rFonts w:ascii="Times New Roman" w:hAnsi="Times New Roman" w:cs="Times New Roman"/>
          <w:sz w:val="26"/>
          <w:szCs w:val="26"/>
          <w:lang w:val="vi-VN"/>
        </w:rPr>
        <w:t>hoặc</w:t>
      </w:r>
      <w:r w:rsidRPr="00D32448">
        <w:rPr>
          <w:rFonts w:ascii="Times New Roman" w:hAnsi="Times New Roman" w:cs="Times New Roman"/>
          <w:sz w:val="26"/>
          <w:szCs w:val="26"/>
          <w:lang w:val="vi-VN"/>
        </w:rPr>
        <w:t xml:space="preserve"> dự báo tài chính, đơn vị </w:t>
      </w:r>
      <w:r w:rsidR="00455BCD" w:rsidRPr="00D32448">
        <w:rPr>
          <w:rFonts w:ascii="Times New Roman" w:hAnsi="Times New Roman" w:cs="Times New Roman"/>
          <w:sz w:val="26"/>
          <w:szCs w:val="26"/>
          <w:lang w:val="vi-VN"/>
        </w:rPr>
        <w:t xml:space="preserve">phải </w:t>
      </w:r>
      <w:r w:rsidRPr="00D32448">
        <w:rPr>
          <w:rFonts w:ascii="Times New Roman" w:hAnsi="Times New Roman" w:cs="Times New Roman"/>
          <w:sz w:val="26"/>
          <w:szCs w:val="26"/>
          <w:lang w:val="vi-VN"/>
        </w:rPr>
        <w:t xml:space="preserve">xem xét </w:t>
      </w:r>
      <w:r w:rsidR="00EF7A96" w:rsidRPr="00D32448">
        <w:rPr>
          <w:rFonts w:ascii="Times New Roman" w:hAnsi="Times New Roman" w:cs="Times New Roman"/>
          <w:sz w:val="26"/>
          <w:szCs w:val="26"/>
          <w:lang w:val="vi-VN"/>
        </w:rPr>
        <w:t>liệu các</w:t>
      </w:r>
      <w:r w:rsidRPr="00D32448">
        <w:rPr>
          <w:rFonts w:ascii="Times New Roman" w:hAnsi="Times New Roman" w:cs="Times New Roman"/>
          <w:sz w:val="26"/>
          <w:szCs w:val="26"/>
          <w:lang w:val="vi-VN"/>
        </w:rPr>
        <w:t xml:space="preserve"> thông tin có phản ánh các giả định </w:t>
      </w:r>
      <w:r w:rsidR="00EF7A96" w:rsidRPr="00D32448">
        <w:rPr>
          <w:rFonts w:ascii="Times New Roman" w:hAnsi="Times New Roman" w:cs="Times New Roman"/>
          <w:sz w:val="26"/>
          <w:szCs w:val="26"/>
          <w:lang w:val="vi-VN"/>
        </w:rPr>
        <w:t>phù hợp</w:t>
      </w:r>
      <w:r w:rsidRPr="00D32448">
        <w:rPr>
          <w:rFonts w:ascii="Times New Roman" w:hAnsi="Times New Roman" w:cs="Times New Roman"/>
          <w:sz w:val="26"/>
          <w:szCs w:val="26"/>
          <w:lang w:val="vi-VN"/>
        </w:rPr>
        <w:t xml:space="preserve"> và </w:t>
      </w:r>
      <w:r w:rsidR="00EF7A96" w:rsidRPr="00D32448">
        <w:rPr>
          <w:rFonts w:ascii="Times New Roman" w:hAnsi="Times New Roman" w:cs="Times New Roman"/>
          <w:sz w:val="26"/>
          <w:szCs w:val="26"/>
          <w:lang w:val="vi-VN"/>
        </w:rPr>
        <w:t xml:space="preserve">có căn cứ hay không, các </w:t>
      </w:r>
      <w:r w:rsidR="00D92A8E" w:rsidRPr="00D32448">
        <w:rPr>
          <w:rFonts w:ascii="Times New Roman" w:hAnsi="Times New Roman" w:cs="Times New Roman"/>
          <w:sz w:val="26"/>
          <w:szCs w:val="26"/>
          <w:lang w:val="vi-VN"/>
        </w:rPr>
        <w:t>thông tin đó</w:t>
      </w:r>
      <w:r w:rsidRPr="00D32448">
        <w:rPr>
          <w:rFonts w:ascii="Times New Roman" w:hAnsi="Times New Roman" w:cs="Times New Roman"/>
          <w:sz w:val="26"/>
          <w:szCs w:val="26"/>
          <w:lang w:val="vi-VN"/>
        </w:rPr>
        <w:t xml:space="preserve"> có đại diện cho ước tính tốt nhất của</w:t>
      </w:r>
      <w:r w:rsidR="00A57A9D" w:rsidRPr="00D32448">
        <w:rPr>
          <w:rFonts w:ascii="Times New Roman" w:hAnsi="Times New Roman" w:cs="Times New Roman"/>
          <w:sz w:val="26"/>
          <w:szCs w:val="26"/>
        </w:rPr>
        <w:t xml:space="preserve"> Ban </w:t>
      </w:r>
      <w:r w:rsidR="00997C73" w:rsidRPr="00D32448">
        <w:rPr>
          <w:rFonts w:ascii="Times New Roman" w:hAnsi="Times New Roman" w:cs="Times New Roman"/>
          <w:sz w:val="26"/>
          <w:szCs w:val="26"/>
        </w:rPr>
        <w:t>G</w:t>
      </w:r>
      <w:r w:rsidR="00A57A9D" w:rsidRPr="00D32448">
        <w:rPr>
          <w:rFonts w:ascii="Times New Roman" w:hAnsi="Times New Roman" w:cs="Times New Roman"/>
          <w:sz w:val="26"/>
          <w:szCs w:val="26"/>
        </w:rPr>
        <w:t>iám đốc</w:t>
      </w:r>
      <w:r w:rsidRPr="00D32448">
        <w:rPr>
          <w:rFonts w:ascii="Times New Roman" w:hAnsi="Times New Roman" w:cs="Times New Roman"/>
          <w:sz w:val="26"/>
          <w:szCs w:val="26"/>
          <w:lang w:val="vi-VN"/>
        </w:rPr>
        <w:t xml:space="preserve"> về </w:t>
      </w:r>
      <w:r w:rsidR="007A6242" w:rsidRPr="00D32448">
        <w:rPr>
          <w:rFonts w:ascii="Times New Roman" w:hAnsi="Times New Roman" w:cs="Times New Roman"/>
          <w:sz w:val="26"/>
          <w:szCs w:val="26"/>
          <w:lang w:val="vi-VN"/>
        </w:rPr>
        <w:t>c</w:t>
      </w:r>
      <w:r w:rsidR="00BB2DE1" w:rsidRPr="00D32448">
        <w:rPr>
          <w:rFonts w:ascii="Times New Roman" w:hAnsi="Times New Roman" w:cs="Times New Roman"/>
          <w:sz w:val="26"/>
          <w:szCs w:val="26"/>
          <w:lang w:val="vi-VN"/>
        </w:rPr>
        <w:t xml:space="preserve">ác điều kiện kinh tế </w:t>
      </w:r>
      <w:r w:rsidR="00EF7A96" w:rsidRPr="00D32448">
        <w:rPr>
          <w:rFonts w:ascii="Times New Roman" w:hAnsi="Times New Roman" w:cs="Times New Roman"/>
          <w:sz w:val="26"/>
          <w:szCs w:val="26"/>
          <w:lang w:val="vi-VN"/>
        </w:rPr>
        <w:t xml:space="preserve">trong suốt </w:t>
      </w:r>
      <w:r w:rsidR="00BB2DE1" w:rsidRPr="00D32448">
        <w:rPr>
          <w:rFonts w:ascii="Times New Roman" w:hAnsi="Times New Roman" w:cs="Times New Roman"/>
          <w:sz w:val="26"/>
          <w:szCs w:val="26"/>
          <w:lang w:val="vi-VN"/>
        </w:rPr>
        <w:t>thời gian sử dụng hữu ích còn lại của tài sản</w:t>
      </w:r>
      <w:r w:rsidR="00EF7A96" w:rsidRPr="00D32448">
        <w:rPr>
          <w:rFonts w:ascii="Times New Roman" w:hAnsi="Times New Roman" w:cs="Times New Roman"/>
          <w:sz w:val="26"/>
          <w:szCs w:val="26"/>
          <w:lang w:val="vi-VN"/>
        </w:rPr>
        <w:t xml:space="preserve"> hay không</w:t>
      </w:r>
      <w:r w:rsidR="00BB2DE1" w:rsidRPr="00D32448">
        <w:rPr>
          <w:rFonts w:ascii="Times New Roman" w:hAnsi="Times New Roman" w:cs="Times New Roman"/>
          <w:sz w:val="26"/>
          <w:szCs w:val="26"/>
          <w:lang w:val="vi-VN"/>
        </w:rPr>
        <w:t>.</w:t>
      </w:r>
    </w:p>
    <w:p w:rsidR="00900B73" w:rsidRPr="00D32448" w:rsidRDefault="00E2553B" w:rsidP="00E37984">
      <w:pPr>
        <w:widowControl w:val="0"/>
        <w:spacing w:after="160" w:line="288" w:lineRule="auto"/>
        <w:jc w:val="both"/>
        <w:rPr>
          <w:rFonts w:ascii="Times New Roman" w:hAnsi="Times New Roman" w:cs="Times New Roman"/>
          <w:b/>
          <w:sz w:val="32"/>
          <w:szCs w:val="32"/>
          <w:lang w:val="vi-VN"/>
        </w:rPr>
      </w:pPr>
      <w:r w:rsidRPr="00D32448">
        <w:rPr>
          <w:rFonts w:ascii="Times New Roman" w:hAnsi="Times New Roman" w:cs="Times New Roman"/>
          <w:b/>
          <w:sz w:val="32"/>
          <w:szCs w:val="32"/>
          <w:lang w:val="vi-VN"/>
        </w:rPr>
        <w:t>Thành phần của các ước tính</w:t>
      </w:r>
      <w:r w:rsidRPr="00D32448">
        <w:rPr>
          <w:rFonts w:ascii="Times New Roman" w:hAnsi="Times New Roman" w:cs="Times New Roman"/>
          <w:b/>
          <w:sz w:val="32"/>
          <w:szCs w:val="32"/>
        </w:rPr>
        <w:t xml:space="preserve"> về dòng</w:t>
      </w:r>
      <w:r w:rsidRPr="00D32448">
        <w:rPr>
          <w:rFonts w:ascii="Times New Roman" w:hAnsi="Times New Roman" w:cs="Times New Roman"/>
          <w:b/>
          <w:sz w:val="32"/>
          <w:szCs w:val="32"/>
          <w:lang w:val="vi-VN"/>
        </w:rPr>
        <w:t xml:space="preserve"> tiền trong tương lai</w:t>
      </w:r>
    </w:p>
    <w:p w:rsidR="00900B73" w:rsidRPr="00D32448" w:rsidRDefault="00900B73" w:rsidP="00E37984">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lastRenderedPageBreak/>
        <w:t xml:space="preserve">39. </w:t>
      </w:r>
      <w:r w:rsidR="00AE312A" w:rsidRPr="00D32448">
        <w:rPr>
          <w:rFonts w:ascii="Times New Roman" w:hAnsi="Times New Roman" w:cs="Times New Roman"/>
          <w:b/>
          <w:sz w:val="26"/>
          <w:szCs w:val="26"/>
          <w:lang w:val="vi-VN"/>
        </w:rPr>
        <w:t>Việc</w:t>
      </w:r>
      <w:r w:rsidR="000F4378" w:rsidRPr="00D32448">
        <w:rPr>
          <w:rFonts w:ascii="Times New Roman" w:hAnsi="Times New Roman" w:cs="Times New Roman"/>
          <w:b/>
          <w:sz w:val="26"/>
          <w:szCs w:val="26"/>
          <w:lang w:val="vi-VN"/>
        </w:rPr>
        <w:t xml:space="preserve"> ư</w:t>
      </w:r>
      <w:r w:rsidRPr="00D32448">
        <w:rPr>
          <w:rFonts w:ascii="Times New Roman" w:hAnsi="Times New Roman" w:cs="Times New Roman"/>
          <w:b/>
          <w:sz w:val="26"/>
          <w:szCs w:val="26"/>
          <w:lang w:val="vi-VN"/>
        </w:rPr>
        <w:t xml:space="preserve">ớc tính </w:t>
      </w:r>
      <w:r w:rsidR="00AE312A" w:rsidRPr="00D32448">
        <w:rPr>
          <w:rFonts w:ascii="Times New Roman" w:hAnsi="Times New Roman" w:cs="Times New Roman"/>
          <w:b/>
          <w:sz w:val="26"/>
          <w:szCs w:val="26"/>
          <w:lang w:val="vi-VN"/>
        </w:rPr>
        <w:t>các</w:t>
      </w:r>
      <w:r w:rsidR="000F4378" w:rsidRPr="00D32448">
        <w:rPr>
          <w:rFonts w:ascii="Times New Roman" w:hAnsi="Times New Roman" w:cs="Times New Roman"/>
          <w:b/>
          <w:sz w:val="26"/>
          <w:szCs w:val="26"/>
          <w:lang w:val="vi-VN"/>
        </w:rPr>
        <w:t xml:space="preserve"> </w:t>
      </w:r>
      <w:r w:rsidR="0052593F" w:rsidRPr="00D32448">
        <w:rPr>
          <w:rFonts w:ascii="Times New Roman" w:hAnsi="Times New Roman" w:cs="Times New Roman"/>
          <w:b/>
          <w:sz w:val="26"/>
          <w:szCs w:val="26"/>
          <w:lang w:val="vi-VN"/>
        </w:rPr>
        <w:t>dòng tiền</w:t>
      </w:r>
      <w:r w:rsidRPr="00D32448">
        <w:rPr>
          <w:rFonts w:ascii="Times New Roman" w:hAnsi="Times New Roman" w:cs="Times New Roman"/>
          <w:b/>
          <w:sz w:val="26"/>
          <w:szCs w:val="26"/>
          <w:lang w:val="vi-VN"/>
        </w:rPr>
        <w:t xml:space="preserve"> </w:t>
      </w:r>
      <w:r w:rsidR="001B4CDE" w:rsidRPr="00D32448">
        <w:rPr>
          <w:rFonts w:ascii="Times New Roman" w:hAnsi="Times New Roman" w:cs="Times New Roman"/>
          <w:b/>
          <w:sz w:val="26"/>
          <w:szCs w:val="26"/>
          <w:lang w:val="vi-VN"/>
        </w:rPr>
        <w:t xml:space="preserve">trong </w:t>
      </w:r>
      <w:r w:rsidRPr="00D32448">
        <w:rPr>
          <w:rFonts w:ascii="Times New Roman" w:hAnsi="Times New Roman" w:cs="Times New Roman"/>
          <w:b/>
          <w:sz w:val="26"/>
          <w:szCs w:val="26"/>
          <w:lang w:val="vi-VN"/>
        </w:rPr>
        <w:t>tương lai bao gồm:</w:t>
      </w:r>
    </w:p>
    <w:p w:rsidR="00900B73" w:rsidRPr="00D32448" w:rsidRDefault="00A529F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a) </w:t>
      </w:r>
      <w:r w:rsidR="00AE312A" w:rsidRPr="00D32448">
        <w:rPr>
          <w:rFonts w:ascii="Times New Roman" w:hAnsi="Times New Roman" w:cs="Times New Roman"/>
          <w:b/>
          <w:sz w:val="26"/>
          <w:szCs w:val="26"/>
          <w:lang w:val="vi-VN"/>
        </w:rPr>
        <w:t>các</w:t>
      </w:r>
      <w:r w:rsidR="00B33677" w:rsidRPr="00D32448">
        <w:rPr>
          <w:rFonts w:ascii="Times New Roman" w:hAnsi="Times New Roman" w:cs="Times New Roman"/>
          <w:b/>
          <w:sz w:val="26"/>
          <w:szCs w:val="26"/>
          <w:lang w:val="vi-VN"/>
        </w:rPr>
        <w:t xml:space="preserve"> </w:t>
      </w:r>
      <w:r w:rsidR="00C102D4" w:rsidRPr="00D32448">
        <w:rPr>
          <w:rFonts w:ascii="Times New Roman" w:hAnsi="Times New Roman" w:cs="Times New Roman"/>
          <w:b/>
          <w:sz w:val="26"/>
          <w:szCs w:val="26"/>
        </w:rPr>
        <w:t>d</w:t>
      </w:r>
      <w:r w:rsidR="00900B73" w:rsidRPr="00D32448">
        <w:rPr>
          <w:rFonts w:ascii="Times New Roman" w:hAnsi="Times New Roman" w:cs="Times New Roman"/>
          <w:b/>
          <w:sz w:val="26"/>
          <w:szCs w:val="26"/>
          <w:lang w:val="vi-VN"/>
        </w:rPr>
        <w:t xml:space="preserve">ự </w:t>
      </w:r>
      <w:r w:rsidR="00B33677" w:rsidRPr="00D32448">
        <w:rPr>
          <w:rFonts w:ascii="Times New Roman" w:hAnsi="Times New Roman" w:cs="Times New Roman"/>
          <w:b/>
          <w:sz w:val="26"/>
          <w:szCs w:val="26"/>
          <w:lang w:val="vi-VN"/>
        </w:rPr>
        <w:t>phóng</w:t>
      </w:r>
      <w:r w:rsidR="00900B73" w:rsidRPr="00D32448">
        <w:rPr>
          <w:rFonts w:ascii="Times New Roman" w:hAnsi="Times New Roman" w:cs="Times New Roman"/>
          <w:b/>
          <w:sz w:val="26"/>
          <w:szCs w:val="26"/>
          <w:lang w:val="vi-VN"/>
        </w:rPr>
        <w:t xml:space="preserve"> </w:t>
      </w:r>
      <w:r w:rsidR="00B33677" w:rsidRPr="00D32448">
        <w:rPr>
          <w:rFonts w:ascii="Times New Roman" w:hAnsi="Times New Roman" w:cs="Times New Roman"/>
          <w:b/>
          <w:sz w:val="26"/>
          <w:szCs w:val="26"/>
          <w:lang w:val="vi-VN"/>
        </w:rPr>
        <w:t xml:space="preserve">về </w:t>
      </w:r>
      <w:r w:rsidR="00C102D4"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vào phát sinh từ việc tiếp tục sử dụng tài sản;</w:t>
      </w:r>
    </w:p>
    <w:p w:rsidR="00900B73" w:rsidRPr="00D32448" w:rsidRDefault="00A529F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b) </w:t>
      </w:r>
      <w:r w:rsidR="00B33677" w:rsidRPr="00D32448">
        <w:rPr>
          <w:rFonts w:ascii="Times New Roman" w:hAnsi="Times New Roman" w:cs="Times New Roman"/>
          <w:b/>
          <w:sz w:val="26"/>
          <w:szCs w:val="26"/>
          <w:lang w:val="vi-VN"/>
        </w:rPr>
        <w:t xml:space="preserve">các </w:t>
      </w:r>
      <w:r w:rsidR="00C102D4" w:rsidRPr="00D32448">
        <w:rPr>
          <w:rFonts w:ascii="Times New Roman" w:hAnsi="Times New Roman" w:cs="Times New Roman"/>
          <w:b/>
          <w:sz w:val="26"/>
          <w:szCs w:val="26"/>
        </w:rPr>
        <w:t>d</w:t>
      </w:r>
      <w:r w:rsidR="00900B73" w:rsidRPr="00D32448">
        <w:rPr>
          <w:rFonts w:ascii="Times New Roman" w:hAnsi="Times New Roman" w:cs="Times New Roman"/>
          <w:b/>
          <w:sz w:val="26"/>
          <w:szCs w:val="26"/>
          <w:lang w:val="vi-VN"/>
        </w:rPr>
        <w:t xml:space="preserve">ự </w:t>
      </w:r>
      <w:r w:rsidR="00B33677" w:rsidRPr="00D32448">
        <w:rPr>
          <w:rFonts w:ascii="Times New Roman" w:hAnsi="Times New Roman" w:cs="Times New Roman"/>
          <w:b/>
          <w:sz w:val="26"/>
          <w:szCs w:val="26"/>
          <w:lang w:val="vi-VN"/>
        </w:rPr>
        <w:t>phóng</w:t>
      </w:r>
      <w:r w:rsidR="00900B73" w:rsidRPr="00D32448">
        <w:rPr>
          <w:rFonts w:ascii="Times New Roman" w:hAnsi="Times New Roman" w:cs="Times New Roman"/>
          <w:b/>
          <w:sz w:val="26"/>
          <w:szCs w:val="26"/>
          <w:lang w:val="vi-VN"/>
        </w:rPr>
        <w:t xml:space="preserve"> </w:t>
      </w:r>
      <w:r w:rsidR="00B33677" w:rsidRPr="00D32448">
        <w:rPr>
          <w:rFonts w:ascii="Times New Roman" w:hAnsi="Times New Roman" w:cs="Times New Roman"/>
          <w:b/>
          <w:sz w:val="26"/>
          <w:szCs w:val="26"/>
          <w:lang w:val="vi-VN"/>
        </w:rPr>
        <w:t xml:space="preserve">về </w:t>
      </w:r>
      <w:r w:rsidR="00C102D4"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ra </w:t>
      </w:r>
      <w:r w:rsidR="00C102D4" w:rsidRPr="00D32448">
        <w:rPr>
          <w:rFonts w:ascii="Times New Roman" w:hAnsi="Times New Roman" w:cs="Times New Roman"/>
          <w:b/>
          <w:sz w:val="26"/>
          <w:szCs w:val="26"/>
        </w:rPr>
        <w:t>cần</w:t>
      </w:r>
      <w:r w:rsidR="00900B73" w:rsidRPr="00D32448">
        <w:rPr>
          <w:rFonts w:ascii="Times New Roman" w:hAnsi="Times New Roman" w:cs="Times New Roman"/>
          <w:b/>
          <w:sz w:val="26"/>
          <w:szCs w:val="26"/>
          <w:lang w:val="vi-VN"/>
        </w:rPr>
        <w:t xml:space="preserve"> thiết </w:t>
      </w:r>
      <w:r w:rsidR="00D70A34" w:rsidRPr="00D32448">
        <w:rPr>
          <w:rFonts w:ascii="Times New Roman" w:hAnsi="Times New Roman" w:cs="Times New Roman"/>
          <w:b/>
          <w:sz w:val="26"/>
          <w:szCs w:val="26"/>
          <w:lang w:val="vi-VN"/>
        </w:rPr>
        <w:t>để</w:t>
      </w:r>
      <w:r w:rsidR="00900B73" w:rsidRPr="00D32448">
        <w:rPr>
          <w:rFonts w:ascii="Times New Roman" w:hAnsi="Times New Roman" w:cs="Times New Roman"/>
          <w:b/>
          <w:sz w:val="26"/>
          <w:szCs w:val="26"/>
          <w:lang w:val="vi-VN"/>
        </w:rPr>
        <w:t xml:space="preserve"> tạo ra </w:t>
      </w:r>
      <w:r w:rsidR="00D70A34" w:rsidRPr="00D32448">
        <w:rPr>
          <w:rFonts w:ascii="Times New Roman" w:hAnsi="Times New Roman" w:cs="Times New Roman"/>
          <w:b/>
          <w:sz w:val="26"/>
          <w:szCs w:val="26"/>
          <w:lang w:val="vi-VN"/>
        </w:rPr>
        <w:t xml:space="preserve">các </w:t>
      </w:r>
      <w:r w:rsidR="00DF6C61"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vào </w:t>
      </w:r>
      <w:r w:rsidR="00D70A34" w:rsidRPr="00D32448">
        <w:rPr>
          <w:rFonts w:ascii="Times New Roman" w:hAnsi="Times New Roman" w:cs="Times New Roman"/>
          <w:b/>
          <w:sz w:val="26"/>
          <w:szCs w:val="26"/>
          <w:lang w:val="vi-VN"/>
        </w:rPr>
        <w:t xml:space="preserve">phát sinh </w:t>
      </w:r>
      <w:r w:rsidR="00900B73" w:rsidRPr="00D32448">
        <w:rPr>
          <w:rFonts w:ascii="Times New Roman" w:hAnsi="Times New Roman" w:cs="Times New Roman"/>
          <w:b/>
          <w:sz w:val="26"/>
          <w:szCs w:val="26"/>
          <w:lang w:val="vi-VN"/>
        </w:rPr>
        <w:t xml:space="preserve">từ việc tiếp tục sử dụng tài sản (bao gồm </w:t>
      </w:r>
      <w:r w:rsidR="00D70A34" w:rsidRPr="00D32448">
        <w:rPr>
          <w:rFonts w:ascii="Times New Roman" w:hAnsi="Times New Roman" w:cs="Times New Roman"/>
          <w:b/>
          <w:sz w:val="26"/>
          <w:szCs w:val="26"/>
          <w:lang w:val="vi-VN"/>
        </w:rPr>
        <w:t xml:space="preserve">các </w:t>
      </w:r>
      <w:r w:rsidR="00C102D4"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ra để </w:t>
      </w:r>
      <w:r w:rsidR="00C102D4" w:rsidRPr="00D32448">
        <w:rPr>
          <w:rFonts w:ascii="Times New Roman" w:hAnsi="Times New Roman" w:cs="Times New Roman"/>
          <w:b/>
          <w:sz w:val="26"/>
          <w:szCs w:val="26"/>
        </w:rPr>
        <w:t xml:space="preserve">chuẩn bị đưa </w:t>
      </w:r>
      <w:r w:rsidR="00900B73" w:rsidRPr="00D32448">
        <w:rPr>
          <w:rFonts w:ascii="Times New Roman" w:hAnsi="Times New Roman" w:cs="Times New Roman"/>
          <w:b/>
          <w:sz w:val="26"/>
          <w:szCs w:val="26"/>
          <w:lang w:val="vi-VN"/>
        </w:rPr>
        <w:t xml:space="preserve">tài sản </w:t>
      </w:r>
      <w:r w:rsidR="00C102D4" w:rsidRPr="00D32448">
        <w:rPr>
          <w:rFonts w:ascii="Times New Roman" w:hAnsi="Times New Roman" w:cs="Times New Roman"/>
          <w:b/>
          <w:sz w:val="26"/>
          <w:szCs w:val="26"/>
        </w:rPr>
        <w:t>vào</w:t>
      </w:r>
      <w:r w:rsidR="00900B73" w:rsidRPr="00D32448">
        <w:rPr>
          <w:rFonts w:ascii="Times New Roman" w:hAnsi="Times New Roman" w:cs="Times New Roman"/>
          <w:b/>
          <w:sz w:val="26"/>
          <w:szCs w:val="26"/>
          <w:lang w:val="vi-VN"/>
        </w:rPr>
        <w:t xml:space="preserve"> sử dụng) và có thể liên quan tr</w:t>
      </w:r>
      <w:r w:rsidR="002D4FBE" w:rsidRPr="00D32448">
        <w:rPr>
          <w:rFonts w:ascii="Times New Roman" w:hAnsi="Times New Roman" w:cs="Times New Roman"/>
          <w:b/>
          <w:sz w:val="26"/>
          <w:szCs w:val="26"/>
          <w:lang w:val="vi-VN"/>
        </w:rPr>
        <w:t xml:space="preserve">ực </w:t>
      </w:r>
      <w:r w:rsidR="00900B73" w:rsidRPr="00D32448">
        <w:rPr>
          <w:rFonts w:ascii="Times New Roman" w:hAnsi="Times New Roman" w:cs="Times New Roman"/>
          <w:b/>
          <w:sz w:val="26"/>
          <w:szCs w:val="26"/>
          <w:lang w:val="vi-VN"/>
        </w:rPr>
        <w:t>tiếp hoặc được phân bổ d</w:t>
      </w:r>
      <w:r w:rsidR="00881F2E" w:rsidRPr="00D32448">
        <w:rPr>
          <w:rFonts w:ascii="Times New Roman" w:hAnsi="Times New Roman" w:cs="Times New Roman"/>
          <w:b/>
          <w:sz w:val="26"/>
          <w:szCs w:val="26"/>
          <w:lang w:val="vi-VN"/>
        </w:rPr>
        <w:t>ựa</w:t>
      </w:r>
      <w:r w:rsidR="00900B73" w:rsidRPr="00D32448">
        <w:rPr>
          <w:rFonts w:ascii="Times New Roman" w:hAnsi="Times New Roman" w:cs="Times New Roman"/>
          <w:b/>
          <w:sz w:val="26"/>
          <w:szCs w:val="26"/>
          <w:lang w:val="vi-VN"/>
        </w:rPr>
        <w:t xml:space="preserve"> trên cơ sở hợp lý và nhất quán </w:t>
      </w:r>
      <w:r w:rsidR="00320FE1" w:rsidRPr="00D32448">
        <w:rPr>
          <w:rFonts w:ascii="Times New Roman" w:hAnsi="Times New Roman" w:cs="Times New Roman"/>
          <w:b/>
          <w:sz w:val="26"/>
          <w:szCs w:val="26"/>
          <w:lang w:val="vi-VN"/>
        </w:rPr>
        <w:t>đối với</w:t>
      </w:r>
      <w:r w:rsidR="00900B73" w:rsidRPr="00D32448">
        <w:rPr>
          <w:rFonts w:ascii="Times New Roman" w:hAnsi="Times New Roman" w:cs="Times New Roman"/>
          <w:b/>
          <w:sz w:val="26"/>
          <w:szCs w:val="26"/>
          <w:lang w:val="vi-VN"/>
        </w:rPr>
        <w:t xml:space="preserve"> tài sản; và</w:t>
      </w:r>
    </w:p>
    <w:p w:rsidR="00900B73" w:rsidRPr="00D32448" w:rsidRDefault="00A529F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4B6483" w:rsidRPr="00D32448">
        <w:rPr>
          <w:rFonts w:ascii="Times New Roman" w:hAnsi="Times New Roman" w:cs="Times New Roman"/>
          <w:b/>
          <w:sz w:val="26"/>
          <w:szCs w:val="26"/>
          <w:lang w:val="vi-VN"/>
        </w:rPr>
        <w:t xml:space="preserve">c) </w:t>
      </w:r>
      <w:r w:rsidR="0052593F" w:rsidRPr="00D32448">
        <w:rPr>
          <w:rFonts w:ascii="Times New Roman" w:hAnsi="Times New Roman" w:cs="Times New Roman"/>
          <w:b/>
          <w:sz w:val="26"/>
          <w:szCs w:val="26"/>
          <w:lang w:val="vi-VN"/>
        </w:rPr>
        <w:t>Dòng tiền</w:t>
      </w:r>
      <w:r w:rsidR="00900B73" w:rsidRPr="00D32448">
        <w:rPr>
          <w:rFonts w:ascii="Times New Roman" w:hAnsi="Times New Roman" w:cs="Times New Roman"/>
          <w:b/>
          <w:sz w:val="26"/>
          <w:szCs w:val="26"/>
          <w:lang w:val="vi-VN"/>
        </w:rPr>
        <w:t xml:space="preserve"> thuần</w:t>
      </w:r>
      <w:r w:rsidR="00625473" w:rsidRPr="00D32448">
        <w:rPr>
          <w:rFonts w:ascii="Times New Roman" w:hAnsi="Times New Roman" w:cs="Times New Roman"/>
          <w:b/>
          <w:sz w:val="26"/>
          <w:szCs w:val="26"/>
          <w:lang w:val="vi-VN"/>
        </w:rPr>
        <w:t xml:space="preserve"> </w:t>
      </w:r>
      <w:r w:rsidR="00881F2E"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nếu có</w:t>
      </w:r>
      <w:r w:rsidR="00881F2E"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 </w:t>
      </w:r>
      <w:r w:rsidR="00110481" w:rsidRPr="00D32448">
        <w:rPr>
          <w:rFonts w:ascii="Times New Roman" w:hAnsi="Times New Roman" w:cs="Times New Roman"/>
          <w:b/>
          <w:sz w:val="26"/>
          <w:szCs w:val="26"/>
          <w:lang w:val="vi-VN"/>
        </w:rPr>
        <w:t>được</w:t>
      </w:r>
      <w:r w:rsidR="00900B73" w:rsidRPr="00D32448">
        <w:rPr>
          <w:rFonts w:ascii="Times New Roman" w:hAnsi="Times New Roman" w:cs="Times New Roman"/>
          <w:b/>
          <w:sz w:val="26"/>
          <w:szCs w:val="26"/>
          <w:lang w:val="vi-VN"/>
        </w:rPr>
        <w:t xml:space="preserve"> nhận (hoặc </w:t>
      </w:r>
      <w:r w:rsidR="00110481" w:rsidRPr="00D32448">
        <w:rPr>
          <w:rFonts w:ascii="Times New Roman" w:hAnsi="Times New Roman" w:cs="Times New Roman"/>
          <w:b/>
          <w:sz w:val="26"/>
          <w:szCs w:val="26"/>
          <w:lang w:val="vi-VN"/>
        </w:rPr>
        <w:t>phải</w:t>
      </w:r>
      <w:r w:rsidR="00900B73" w:rsidRPr="00D32448">
        <w:rPr>
          <w:rFonts w:ascii="Times New Roman" w:hAnsi="Times New Roman" w:cs="Times New Roman"/>
          <w:b/>
          <w:sz w:val="26"/>
          <w:szCs w:val="26"/>
          <w:lang w:val="vi-VN"/>
        </w:rPr>
        <w:t xml:space="preserve"> </w:t>
      </w:r>
      <w:r w:rsidR="00625473" w:rsidRPr="00D32448">
        <w:rPr>
          <w:rFonts w:ascii="Times New Roman" w:hAnsi="Times New Roman" w:cs="Times New Roman"/>
          <w:b/>
          <w:sz w:val="26"/>
          <w:szCs w:val="26"/>
          <w:lang w:val="vi-VN"/>
        </w:rPr>
        <w:t>trả</w:t>
      </w:r>
      <w:r w:rsidR="00900B73" w:rsidRPr="00D32448">
        <w:rPr>
          <w:rFonts w:ascii="Times New Roman" w:hAnsi="Times New Roman" w:cs="Times New Roman"/>
          <w:b/>
          <w:sz w:val="26"/>
          <w:szCs w:val="26"/>
          <w:lang w:val="vi-VN"/>
        </w:rPr>
        <w:t xml:space="preserve">) </w:t>
      </w:r>
      <w:r w:rsidR="00110481" w:rsidRPr="00D32448">
        <w:rPr>
          <w:rFonts w:ascii="Times New Roman" w:hAnsi="Times New Roman" w:cs="Times New Roman"/>
          <w:b/>
          <w:sz w:val="26"/>
          <w:szCs w:val="26"/>
          <w:lang w:val="vi-VN"/>
        </w:rPr>
        <w:t>liên quan đến</w:t>
      </w:r>
      <w:r w:rsidR="00900B73" w:rsidRPr="00D32448">
        <w:rPr>
          <w:rFonts w:ascii="Times New Roman" w:hAnsi="Times New Roman" w:cs="Times New Roman"/>
          <w:b/>
          <w:sz w:val="26"/>
          <w:szCs w:val="26"/>
          <w:lang w:val="vi-VN"/>
        </w:rPr>
        <w:t xml:space="preserve"> </w:t>
      </w:r>
      <w:r w:rsidR="00625473" w:rsidRPr="00D32448">
        <w:rPr>
          <w:rFonts w:ascii="Times New Roman" w:hAnsi="Times New Roman" w:cs="Times New Roman"/>
          <w:b/>
          <w:sz w:val="26"/>
          <w:szCs w:val="26"/>
          <w:lang w:val="vi-VN"/>
        </w:rPr>
        <w:t xml:space="preserve">việc </w:t>
      </w:r>
      <w:r w:rsidR="00900B73" w:rsidRPr="00D32448">
        <w:rPr>
          <w:rFonts w:ascii="Times New Roman" w:hAnsi="Times New Roman" w:cs="Times New Roman"/>
          <w:b/>
          <w:sz w:val="26"/>
          <w:szCs w:val="26"/>
          <w:lang w:val="vi-VN"/>
        </w:rPr>
        <w:t xml:space="preserve">bán tài sản </w:t>
      </w:r>
      <w:r w:rsidR="00881F2E" w:rsidRPr="00D32448">
        <w:rPr>
          <w:rFonts w:ascii="Times New Roman" w:hAnsi="Times New Roman" w:cs="Times New Roman"/>
          <w:b/>
          <w:sz w:val="26"/>
          <w:szCs w:val="26"/>
          <w:lang w:val="vi-VN"/>
        </w:rPr>
        <w:t xml:space="preserve">vào </w:t>
      </w:r>
      <w:r w:rsidR="00900B73" w:rsidRPr="00D32448">
        <w:rPr>
          <w:rFonts w:ascii="Times New Roman" w:hAnsi="Times New Roman" w:cs="Times New Roman"/>
          <w:b/>
          <w:sz w:val="26"/>
          <w:szCs w:val="26"/>
          <w:lang w:val="vi-VN"/>
        </w:rPr>
        <w:t>cuố</w:t>
      </w:r>
      <w:r w:rsidR="000F7A70" w:rsidRPr="00D32448">
        <w:rPr>
          <w:rFonts w:ascii="Times New Roman" w:hAnsi="Times New Roman" w:cs="Times New Roman"/>
          <w:b/>
          <w:sz w:val="26"/>
          <w:szCs w:val="26"/>
          <w:lang w:val="vi-VN"/>
        </w:rPr>
        <w:t>i</w:t>
      </w:r>
      <w:r w:rsidR="00900B73" w:rsidRPr="00D32448">
        <w:rPr>
          <w:rFonts w:ascii="Times New Roman" w:hAnsi="Times New Roman" w:cs="Times New Roman"/>
          <w:b/>
          <w:sz w:val="26"/>
          <w:szCs w:val="26"/>
          <w:lang w:val="vi-VN"/>
        </w:rPr>
        <w:t xml:space="preserve"> thời gian sử dụng hữu ích.</w:t>
      </w:r>
    </w:p>
    <w:p w:rsidR="00900B73" w:rsidRPr="00D32448" w:rsidRDefault="000F7A70" w:rsidP="00E37984">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40</w:t>
      </w:r>
      <w:r w:rsidR="00A00F69"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320FE1" w:rsidRPr="00D32448">
        <w:rPr>
          <w:rFonts w:ascii="Times New Roman" w:hAnsi="Times New Roman" w:cs="Times New Roman"/>
          <w:sz w:val="26"/>
          <w:szCs w:val="26"/>
          <w:lang w:val="vi-VN"/>
        </w:rPr>
        <w:t>Việc ư</w:t>
      </w:r>
      <w:r w:rsidR="00900B73" w:rsidRPr="00D32448">
        <w:rPr>
          <w:rFonts w:ascii="Times New Roman" w:hAnsi="Times New Roman" w:cs="Times New Roman"/>
          <w:sz w:val="26"/>
          <w:szCs w:val="26"/>
          <w:lang w:val="vi-VN"/>
        </w:rPr>
        <w:t xml:space="preserve">ớc tính </w:t>
      </w:r>
      <w:r w:rsidR="00320FE1"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B33677"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và </w:t>
      </w:r>
      <w:r w:rsidR="00D1500A" w:rsidRPr="00D32448">
        <w:rPr>
          <w:rFonts w:ascii="Times New Roman" w:hAnsi="Times New Roman" w:cs="Times New Roman"/>
          <w:sz w:val="26"/>
          <w:szCs w:val="26"/>
          <w:lang w:val="vi-VN"/>
        </w:rPr>
        <w:t xml:space="preserve">lãi suất </w:t>
      </w:r>
      <w:r w:rsidR="00900B73" w:rsidRPr="00D32448">
        <w:rPr>
          <w:rFonts w:ascii="Times New Roman" w:hAnsi="Times New Roman" w:cs="Times New Roman"/>
          <w:sz w:val="26"/>
          <w:szCs w:val="26"/>
          <w:lang w:val="vi-VN"/>
        </w:rPr>
        <w:t xml:space="preserve">chiết khấu dựa trên các giả định nhất quán về việc tăng giá </w:t>
      </w:r>
      <w:r w:rsidR="00D31675" w:rsidRPr="00D32448">
        <w:rPr>
          <w:rFonts w:ascii="Times New Roman" w:hAnsi="Times New Roman" w:cs="Times New Roman"/>
          <w:sz w:val="26"/>
          <w:szCs w:val="26"/>
          <w:lang w:val="vi-VN"/>
        </w:rPr>
        <w:t>do</w:t>
      </w:r>
      <w:r w:rsidR="00900B73" w:rsidRPr="00D32448">
        <w:rPr>
          <w:rFonts w:ascii="Times New Roman" w:hAnsi="Times New Roman" w:cs="Times New Roman"/>
          <w:sz w:val="26"/>
          <w:szCs w:val="26"/>
          <w:lang w:val="vi-VN"/>
        </w:rPr>
        <w:t xml:space="preserve"> lạm phát chung. </w:t>
      </w:r>
      <w:r w:rsidR="006E5C7E" w:rsidRPr="00D32448">
        <w:rPr>
          <w:rFonts w:ascii="Times New Roman" w:hAnsi="Times New Roman" w:cs="Times New Roman"/>
          <w:sz w:val="26"/>
          <w:szCs w:val="26"/>
        </w:rPr>
        <w:t>Vì vậy</w:t>
      </w:r>
      <w:r w:rsidR="00900B73" w:rsidRPr="00D32448">
        <w:rPr>
          <w:rFonts w:ascii="Times New Roman" w:hAnsi="Times New Roman" w:cs="Times New Roman"/>
          <w:sz w:val="26"/>
          <w:szCs w:val="26"/>
          <w:lang w:val="vi-VN"/>
        </w:rPr>
        <w:t xml:space="preserve">, nếu </w:t>
      </w:r>
      <w:r w:rsidR="00D1500A" w:rsidRPr="00D32448">
        <w:rPr>
          <w:rFonts w:ascii="Times New Roman" w:hAnsi="Times New Roman" w:cs="Times New Roman"/>
          <w:sz w:val="26"/>
          <w:szCs w:val="26"/>
          <w:lang w:val="vi-VN"/>
        </w:rPr>
        <w:t xml:space="preserve">lãi suất </w:t>
      </w:r>
      <w:r w:rsidR="00900B73" w:rsidRPr="00D32448">
        <w:rPr>
          <w:rFonts w:ascii="Times New Roman" w:hAnsi="Times New Roman" w:cs="Times New Roman"/>
          <w:sz w:val="26"/>
          <w:szCs w:val="26"/>
          <w:lang w:val="vi-VN"/>
        </w:rPr>
        <w:t xml:space="preserve">chiết khấu </w:t>
      </w:r>
      <w:r w:rsidR="006E5C7E" w:rsidRPr="00D32448">
        <w:rPr>
          <w:rFonts w:ascii="Times New Roman" w:hAnsi="Times New Roman" w:cs="Times New Roman"/>
          <w:sz w:val="26"/>
          <w:szCs w:val="26"/>
          <w:lang w:val="vi-VN"/>
        </w:rPr>
        <w:t xml:space="preserve">có </w:t>
      </w:r>
      <w:r w:rsidR="00900B73" w:rsidRPr="00D32448">
        <w:rPr>
          <w:rFonts w:ascii="Times New Roman" w:hAnsi="Times New Roman" w:cs="Times New Roman"/>
          <w:sz w:val="26"/>
          <w:szCs w:val="26"/>
          <w:lang w:val="vi-VN"/>
        </w:rPr>
        <w:t xml:space="preserve">tính đến ảnh hưởng của việc tăng giá </w:t>
      </w:r>
      <w:r w:rsidR="006E5C7E" w:rsidRPr="00D32448">
        <w:rPr>
          <w:rFonts w:ascii="Times New Roman" w:hAnsi="Times New Roman" w:cs="Times New Roman"/>
          <w:sz w:val="26"/>
          <w:szCs w:val="26"/>
          <w:lang w:val="vi-VN"/>
        </w:rPr>
        <w:t>do</w:t>
      </w:r>
      <w:r w:rsidR="00900B73" w:rsidRPr="00D32448">
        <w:rPr>
          <w:rFonts w:ascii="Times New Roman" w:hAnsi="Times New Roman" w:cs="Times New Roman"/>
          <w:sz w:val="26"/>
          <w:szCs w:val="26"/>
          <w:lang w:val="vi-VN"/>
        </w:rPr>
        <w:t xml:space="preserve"> lạm phát </w:t>
      </w:r>
      <w:proofErr w:type="gramStart"/>
      <w:r w:rsidR="00900B73" w:rsidRPr="00D32448">
        <w:rPr>
          <w:rFonts w:ascii="Times New Roman" w:hAnsi="Times New Roman" w:cs="Times New Roman"/>
          <w:sz w:val="26"/>
          <w:szCs w:val="26"/>
          <w:lang w:val="vi-VN"/>
        </w:rPr>
        <w:t>chung</w:t>
      </w:r>
      <w:proofErr w:type="gramEnd"/>
      <w:r w:rsidR="00900B73" w:rsidRPr="00D32448">
        <w:rPr>
          <w:rFonts w:ascii="Times New Roman" w:hAnsi="Times New Roman" w:cs="Times New Roman"/>
          <w:sz w:val="26"/>
          <w:szCs w:val="26"/>
          <w:lang w:val="vi-VN"/>
        </w:rPr>
        <w:t xml:space="preserve"> </w:t>
      </w:r>
      <w:r w:rsidR="006E5C7E" w:rsidRPr="00D32448">
        <w:rPr>
          <w:rFonts w:ascii="Times New Roman" w:hAnsi="Times New Roman" w:cs="Times New Roman"/>
          <w:sz w:val="26"/>
          <w:szCs w:val="26"/>
          <w:lang w:val="vi-VN"/>
        </w:rPr>
        <w:t xml:space="preserve">thì 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tương lai được ước tính </w:t>
      </w:r>
      <w:r w:rsidR="00236F0C" w:rsidRPr="00D32448">
        <w:rPr>
          <w:rFonts w:ascii="Times New Roman" w:hAnsi="Times New Roman" w:cs="Times New Roman"/>
          <w:sz w:val="26"/>
          <w:szCs w:val="26"/>
        </w:rPr>
        <w:t xml:space="preserve">theo </w:t>
      </w:r>
      <w:r w:rsidR="006E5C7E" w:rsidRPr="00D32448">
        <w:rPr>
          <w:rFonts w:ascii="Times New Roman" w:hAnsi="Times New Roman" w:cs="Times New Roman"/>
          <w:sz w:val="26"/>
          <w:szCs w:val="26"/>
        </w:rPr>
        <w:t xml:space="preserve">giá trị </w:t>
      </w:r>
      <w:r w:rsidR="00900B73" w:rsidRPr="00D32448">
        <w:rPr>
          <w:rFonts w:ascii="Times New Roman" w:hAnsi="Times New Roman" w:cs="Times New Roman"/>
          <w:sz w:val="26"/>
          <w:szCs w:val="26"/>
          <w:lang w:val="vi-VN"/>
        </w:rPr>
        <w:t xml:space="preserve">danh nghĩa. Nếu </w:t>
      </w:r>
      <w:r w:rsidR="006463BC" w:rsidRPr="00D32448">
        <w:rPr>
          <w:rFonts w:ascii="Times New Roman" w:hAnsi="Times New Roman" w:cs="Times New Roman"/>
          <w:sz w:val="26"/>
          <w:szCs w:val="26"/>
          <w:lang w:val="vi-VN"/>
        </w:rPr>
        <w:t xml:space="preserve">lãi suất </w:t>
      </w:r>
      <w:r w:rsidR="00900B73" w:rsidRPr="00D32448">
        <w:rPr>
          <w:rFonts w:ascii="Times New Roman" w:hAnsi="Times New Roman" w:cs="Times New Roman"/>
          <w:sz w:val="26"/>
          <w:szCs w:val="26"/>
          <w:lang w:val="vi-VN"/>
        </w:rPr>
        <w:t>chiết khấu không tính đế</w:t>
      </w:r>
      <w:r w:rsidR="00A00F69" w:rsidRPr="00D32448">
        <w:rPr>
          <w:rFonts w:ascii="Times New Roman" w:hAnsi="Times New Roman" w:cs="Times New Roman"/>
          <w:sz w:val="26"/>
          <w:szCs w:val="26"/>
          <w:lang w:val="vi-VN"/>
        </w:rPr>
        <w:t xml:space="preserve">n </w:t>
      </w:r>
      <w:r w:rsidR="00900B73" w:rsidRPr="00D32448">
        <w:rPr>
          <w:rFonts w:ascii="Times New Roman" w:hAnsi="Times New Roman" w:cs="Times New Roman"/>
          <w:sz w:val="26"/>
          <w:szCs w:val="26"/>
          <w:lang w:val="vi-VN"/>
        </w:rPr>
        <w:t xml:space="preserve">ảnh hưởng của việc tăng giá </w:t>
      </w:r>
      <w:r w:rsidR="0068501C" w:rsidRPr="00D32448">
        <w:rPr>
          <w:rFonts w:ascii="Times New Roman" w:hAnsi="Times New Roman" w:cs="Times New Roman"/>
          <w:sz w:val="26"/>
          <w:szCs w:val="26"/>
          <w:lang w:val="vi-VN"/>
        </w:rPr>
        <w:t>do</w:t>
      </w:r>
      <w:r w:rsidR="00900B73" w:rsidRPr="00D32448">
        <w:rPr>
          <w:rFonts w:ascii="Times New Roman" w:hAnsi="Times New Roman" w:cs="Times New Roman"/>
          <w:sz w:val="26"/>
          <w:szCs w:val="26"/>
          <w:lang w:val="vi-VN"/>
        </w:rPr>
        <w:t xml:space="preserve"> lạm phát</w:t>
      </w:r>
      <w:r w:rsidR="0068501C" w:rsidRPr="00D32448">
        <w:rPr>
          <w:rFonts w:ascii="Times New Roman" w:hAnsi="Times New Roman" w:cs="Times New Roman"/>
          <w:sz w:val="26"/>
          <w:szCs w:val="26"/>
          <w:lang w:val="vi-VN"/>
        </w:rPr>
        <w:t xml:space="preserve"> chung</w:t>
      </w:r>
      <w:r w:rsidR="00900B73" w:rsidRPr="00D32448">
        <w:rPr>
          <w:rFonts w:ascii="Times New Roman" w:hAnsi="Times New Roman" w:cs="Times New Roman"/>
          <w:sz w:val="26"/>
          <w:szCs w:val="26"/>
          <w:lang w:val="vi-VN"/>
        </w:rPr>
        <w:t xml:space="preserve"> thì </w:t>
      </w:r>
      <w:r w:rsidR="0068501C"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68501C"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được ước tính </w:t>
      </w:r>
      <w:r w:rsidR="00236F0C" w:rsidRPr="00D32448">
        <w:rPr>
          <w:rFonts w:ascii="Times New Roman" w:hAnsi="Times New Roman" w:cs="Times New Roman"/>
          <w:sz w:val="26"/>
          <w:szCs w:val="26"/>
        </w:rPr>
        <w:t>theo giá trị thực</w:t>
      </w:r>
      <w:r w:rsidR="00900B73" w:rsidRPr="00D32448">
        <w:rPr>
          <w:rFonts w:ascii="Times New Roman" w:hAnsi="Times New Roman" w:cs="Times New Roman"/>
          <w:sz w:val="26"/>
          <w:szCs w:val="26"/>
          <w:lang w:val="vi-VN"/>
        </w:rPr>
        <w:t xml:space="preserve"> (nhưng </w:t>
      </w:r>
      <w:r w:rsidR="000827A0" w:rsidRPr="00D32448">
        <w:rPr>
          <w:rFonts w:ascii="Times New Roman" w:hAnsi="Times New Roman" w:cs="Times New Roman"/>
          <w:sz w:val="26"/>
          <w:szCs w:val="26"/>
          <w:lang w:val="vi-VN"/>
        </w:rPr>
        <w:t>tính đến</w:t>
      </w:r>
      <w:r w:rsidR="00900B73" w:rsidRPr="00D32448">
        <w:rPr>
          <w:rFonts w:ascii="Times New Roman" w:hAnsi="Times New Roman" w:cs="Times New Roman"/>
          <w:sz w:val="26"/>
          <w:szCs w:val="26"/>
          <w:lang w:val="vi-VN"/>
        </w:rPr>
        <w:t xml:space="preserve"> cả việc tăng h</w:t>
      </w:r>
      <w:r w:rsidR="00FD4999" w:rsidRPr="00D32448">
        <w:rPr>
          <w:rFonts w:ascii="Times New Roman" w:hAnsi="Times New Roman" w:cs="Times New Roman"/>
          <w:sz w:val="26"/>
          <w:szCs w:val="26"/>
          <w:lang w:val="vi-VN"/>
        </w:rPr>
        <w:t>oặc</w:t>
      </w:r>
      <w:r w:rsidR="00900B73" w:rsidRPr="00D32448">
        <w:rPr>
          <w:rFonts w:ascii="Times New Roman" w:hAnsi="Times New Roman" w:cs="Times New Roman"/>
          <w:sz w:val="26"/>
          <w:szCs w:val="26"/>
          <w:lang w:val="vi-VN"/>
        </w:rPr>
        <w:t xml:space="preserve"> giảm giá cụ thể trong tương lai)</w:t>
      </w:r>
      <w:r w:rsidR="00A00F69" w:rsidRPr="00D32448">
        <w:rPr>
          <w:rFonts w:ascii="Times New Roman" w:hAnsi="Times New Roman" w:cs="Times New Roman"/>
          <w:sz w:val="26"/>
          <w:szCs w:val="26"/>
          <w:lang w:val="vi-VN"/>
        </w:rPr>
        <w:t>.</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41. </w:t>
      </w:r>
      <w:r w:rsidR="00E90208" w:rsidRPr="00D32448">
        <w:rPr>
          <w:rFonts w:ascii="Times New Roman" w:hAnsi="Times New Roman" w:cs="Times New Roman"/>
          <w:sz w:val="26"/>
          <w:szCs w:val="26"/>
          <w:lang w:val="vi-VN"/>
        </w:rPr>
        <w:t>Việc</w:t>
      </w:r>
      <w:r w:rsidR="00B33677" w:rsidRPr="00D32448">
        <w:rPr>
          <w:rFonts w:ascii="Times New Roman" w:hAnsi="Times New Roman" w:cs="Times New Roman"/>
          <w:sz w:val="26"/>
          <w:szCs w:val="26"/>
          <w:lang w:val="vi-VN"/>
        </w:rPr>
        <w:t xml:space="preserve"> dự phóng </w:t>
      </w:r>
      <w:r w:rsidR="00E90208" w:rsidRPr="00D32448">
        <w:rPr>
          <w:rFonts w:ascii="Times New Roman" w:hAnsi="Times New Roman" w:cs="Times New Roman"/>
          <w:sz w:val="26"/>
          <w:szCs w:val="26"/>
          <w:lang w:val="vi-VN"/>
        </w:rPr>
        <w:t>các</w:t>
      </w:r>
      <w:r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ra </w:t>
      </w:r>
      <w:r w:rsidR="00E90208" w:rsidRPr="00D32448">
        <w:rPr>
          <w:rFonts w:ascii="Times New Roman" w:hAnsi="Times New Roman" w:cs="Times New Roman"/>
          <w:sz w:val="26"/>
          <w:szCs w:val="26"/>
          <w:lang w:val="vi-VN"/>
        </w:rPr>
        <w:t xml:space="preserve">phải </w:t>
      </w:r>
      <w:r w:rsidRPr="00D32448">
        <w:rPr>
          <w:rFonts w:ascii="Times New Roman" w:hAnsi="Times New Roman" w:cs="Times New Roman"/>
          <w:sz w:val="26"/>
          <w:szCs w:val="26"/>
          <w:lang w:val="vi-VN"/>
        </w:rPr>
        <w:t xml:space="preserve">tính đến cả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w:t>
      </w:r>
      <w:r w:rsidR="00E90208" w:rsidRPr="00D32448">
        <w:rPr>
          <w:rFonts w:ascii="Times New Roman" w:hAnsi="Times New Roman" w:cs="Times New Roman"/>
          <w:sz w:val="26"/>
          <w:szCs w:val="26"/>
          <w:lang w:val="vi-VN"/>
        </w:rPr>
        <w:t>để vận hành</w:t>
      </w:r>
      <w:r w:rsidRPr="00D32448">
        <w:rPr>
          <w:rFonts w:ascii="Times New Roman" w:hAnsi="Times New Roman" w:cs="Times New Roman"/>
          <w:sz w:val="26"/>
          <w:szCs w:val="26"/>
          <w:lang w:val="vi-VN"/>
        </w:rPr>
        <w:t xml:space="preserve"> tài sản hàng ngày cũng như chi phí chung </w:t>
      </w:r>
      <w:r w:rsidR="00E90208"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có liên quan trực tiếp hoặc được phân bổ dựa trên cơ sở hợp lý và nhất quán </w:t>
      </w:r>
      <w:r w:rsidR="00E90208" w:rsidRPr="00D32448">
        <w:rPr>
          <w:rFonts w:ascii="Times New Roman" w:hAnsi="Times New Roman" w:cs="Times New Roman"/>
          <w:sz w:val="26"/>
          <w:szCs w:val="26"/>
          <w:lang w:val="vi-VN"/>
        </w:rPr>
        <w:t>đối với</w:t>
      </w:r>
      <w:r w:rsidRPr="00D32448">
        <w:rPr>
          <w:rFonts w:ascii="Times New Roman" w:hAnsi="Times New Roman" w:cs="Times New Roman"/>
          <w:sz w:val="26"/>
          <w:szCs w:val="26"/>
          <w:lang w:val="vi-VN"/>
        </w:rPr>
        <w:t xml:space="preserve"> việc sử dụng tài sản.</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42. Khi giá trị ghi sổ của tài sản chưa tính đến </w:t>
      </w:r>
      <w:r w:rsidR="007E2DCB" w:rsidRPr="00D32448">
        <w:rPr>
          <w:rFonts w:ascii="Times New Roman" w:hAnsi="Times New Roman" w:cs="Times New Roman"/>
          <w:sz w:val="26"/>
          <w:szCs w:val="26"/>
          <w:lang w:val="vi-VN"/>
        </w:rPr>
        <w:t xml:space="preserve">tất cả các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ra trước khi tài sản </w:t>
      </w:r>
      <w:r w:rsidR="002A29F7" w:rsidRPr="00D32448">
        <w:rPr>
          <w:rFonts w:ascii="Times New Roman" w:hAnsi="Times New Roman" w:cs="Times New Roman"/>
          <w:sz w:val="26"/>
          <w:szCs w:val="26"/>
          <w:lang w:val="vi-VN"/>
        </w:rPr>
        <w:t xml:space="preserve">ở trạng thái </w:t>
      </w:r>
      <w:r w:rsidRPr="00D32448">
        <w:rPr>
          <w:rFonts w:ascii="Times New Roman" w:hAnsi="Times New Roman" w:cs="Times New Roman"/>
          <w:sz w:val="26"/>
          <w:szCs w:val="26"/>
          <w:lang w:val="vi-VN"/>
        </w:rPr>
        <w:t xml:space="preserve">sẵn sàng sử dụng hoặc để bán thì </w:t>
      </w:r>
      <w:r w:rsidR="00EF5FAA"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ước tính </w:t>
      </w:r>
      <w:r w:rsidR="00EF5FAA"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EF5FAA" w:rsidRPr="00D32448">
        <w:rPr>
          <w:rFonts w:ascii="Times New Roman" w:hAnsi="Times New Roman" w:cs="Times New Roman"/>
          <w:sz w:val="26"/>
          <w:szCs w:val="26"/>
          <w:lang w:val="vi-VN"/>
        </w:rPr>
        <w:t xml:space="preserve"> ra</w:t>
      </w:r>
      <w:r w:rsidRPr="00D32448">
        <w:rPr>
          <w:rFonts w:ascii="Times New Roman" w:hAnsi="Times New Roman" w:cs="Times New Roman"/>
          <w:sz w:val="26"/>
          <w:szCs w:val="26"/>
          <w:lang w:val="vi-VN"/>
        </w:rPr>
        <w:t xml:space="preserve"> </w:t>
      </w:r>
      <w:r w:rsidR="00B33677"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w:t>
      </w:r>
      <w:r w:rsidR="00EF5FAA" w:rsidRPr="00D32448">
        <w:rPr>
          <w:rFonts w:ascii="Times New Roman" w:hAnsi="Times New Roman" w:cs="Times New Roman"/>
          <w:sz w:val="26"/>
          <w:szCs w:val="26"/>
          <w:lang w:val="vi-VN"/>
        </w:rPr>
        <w:t>phải</w:t>
      </w:r>
      <w:r w:rsidRPr="00D32448">
        <w:rPr>
          <w:rFonts w:ascii="Times New Roman" w:hAnsi="Times New Roman" w:cs="Times New Roman"/>
          <w:sz w:val="26"/>
          <w:szCs w:val="26"/>
          <w:lang w:val="vi-VN"/>
        </w:rPr>
        <w:t xml:space="preserve"> tính đến </w:t>
      </w:r>
      <w:r w:rsidR="00EF5FAA" w:rsidRPr="00D32448">
        <w:rPr>
          <w:rFonts w:ascii="Times New Roman" w:hAnsi="Times New Roman" w:cs="Times New Roman"/>
          <w:sz w:val="26"/>
          <w:szCs w:val="26"/>
          <w:lang w:val="vi-VN"/>
        </w:rPr>
        <w:t>các</w:t>
      </w:r>
      <w:r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ra </w:t>
      </w:r>
      <w:r w:rsidR="00EF5FAA" w:rsidRPr="00D32448">
        <w:rPr>
          <w:rFonts w:ascii="Times New Roman" w:hAnsi="Times New Roman" w:cs="Times New Roman"/>
          <w:sz w:val="26"/>
          <w:szCs w:val="26"/>
          <w:lang w:val="vi-VN"/>
        </w:rPr>
        <w:t>có liên quan</w:t>
      </w:r>
      <w:r w:rsidRPr="00D32448">
        <w:rPr>
          <w:rFonts w:ascii="Times New Roman" w:hAnsi="Times New Roman" w:cs="Times New Roman"/>
          <w:sz w:val="26"/>
          <w:szCs w:val="26"/>
          <w:lang w:val="vi-VN"/>
        </w:rPr>
        <w:t xml:space="preserve"> trước khi tài sản </w:t>
      </w:r>
      <w:r w:rsidR="00EF5FAA" w:rsidRPr="00D32448">
        <w:rPr>
          <w:rFonts w:ascii="Times New Roman" w:hAnsi="Times New Roman" w:cs="Times New Roman"/>
          <w:sz w:val="26"/>
          <w:szCs w:val="26"/>
          <w:lang w:val="vi-VN"/>
        </w:rPr>
        <w:t>ở trạng thái sẵn sàng</w:t>
      </w:r>
      <w:r w:rsidR="0013781D" w:rsidRPr="00D32448">
        <w:rPr>
          <w:rFonts w:ascii="Times New Roman" w:hAnsi="Times New Roman" w:cs="Times New Roman"/>
          <w:sz w:val="26"/>
          <w:szCs w:val="26"/>
          <w:lang w:val="vi-VN"/>
        </w:rPr>
        <w:t xml:space="preserve"> đưa vào</w:t>
      </w:r>
      <w:r w:rsidRPr="00D32448">
        <w:rPr>
          <w:rFonts w:ascii="Times New Roman" w:hAnsi="Times New Roman" w:cs="Times New Roman"/>
          <w:sz w:val="26"/>
          <w:szCs w:val="26"/>
          <w:lang w:val="vi-VN"/>
        </w:rPr>
        <w:t xml:space="preserve"> sử dụng hoặc </w:t>
      </w:r>
      <w:r w:rsidR="00EF5FAA" w:rsidRPr="00D32448">
        <w:rPr>
          <w:rFonts w:ascii="Times New Roman" w:hAnsi="Times New Roman" w:cs="Times New Roman"/>
          <w:sz w:val="26"/>
          <w:szCs w:val="26"/>
          <w:lang w:val="vi-VN"/>
        </w:rPr>
        <w:t xml:space="preserve">để </w:t>
      </w:r>
      <w:r w:rsidRPr="00D32448">
        <w:rPr>
          <w:rFonts w:ascii="Times New Roman" w:hAnsi="Times New Roman" w:cs="Times New Roman"/>
          <w:sz w:val="26"/>
          <w:szCs w:val="26"/>
          <w:lang w:val="vi-VN"/>
        </w:rPr>
        <w:t>bán. V</w:t>
      </w:r>
      <w:r w:rsidR="0074177D" w:rsidRPr="00D32448">
        <w:rPr>
          <w:rFonts w:ascii="Times New Roman" w:hAnsi="Times New Roman" w:cs="Times New Roman"/>
          <w:sz w:val="26"/>
          <w:szCs w:val="26"/>
          <w:lang w:val="vi-VN"/>
        </w:rPr>
        <w:t>í</w:t>
      </w:r>
      <w:r w:rsidRPr="00D32448">
        <w:rPr>
          <w:rFonts w:ascii="Times New Roman" w:hAnsi="Times New Roman" w:cs="Times New Roman"/>
          <w:sz w:val="26"/>
          <w:szCs w:val="26"/>
          <w:lang w:val="vi-VN"/>
        </w:rPr>
        <w:t xml:space="preserve"> dụ</w:t>
      </w:r>
      <w:r w:rsidR="0074177D"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nhà xưởng đang xây dựng h</w:t>
      </w:r>
      <w:r w:rsidR="00EF5FAA" w:rsidRPr="00D32448">
        <w:rPr>
          <w:rFonts w:ascii="Times New Roman" w:hAnsi="Times New Roman" w:cs="Times New Roman"/>
          <w:sz w:val="26"/>
          <w:szCs w:val="26"/>
          <w:lang w:val="vi-VN"/>
        </w:rPr>
        <w:t>oặc</w:t>
      </w:r>
      <w:r w:rsidRPr="00D32448">
        <w:rPr>
          <w:rFonts w:ascii="Times New Roman" w:hAnsi="Times New Roman" w:cs="Times New Roman"/>
          <w:sz w:val="26"/>
          <w:szCs w:val="26"/>
          <w:lang w:val="vi-VN"/>
        </w:rPr>
        <w:t xml:space="preserve"> dự án </w:t>
      </w:r>
      <w:r w:rsidR="00EF5FAA" w:rsidRPr="00D32448">
        <w:rPr>
          <w:rFonts w:ascii="Times New Roman" w:hAnsi="Times New Roman" w:cs="Times New Roman"/>
          <w:sz w:val="26"/>
          <w:szCs w:val="26"/>
          <w:lang w:val="vi-VN"/>
        </w:rPr>
        <w:t xml:space="preserve">đang </w:t>
      </w:r>
      <w:r w:rsidRPr="00D32448">
        <w:rPr>
          <w:rFonts w:ascii="Times New Roman" w:hAnsi="Times New Roman" w:cs="Times New Roman"/>
          <w:sz w:val="26"/>
          <w:szCs w:val="26"/>
          <w:lang w:val="vi-VN"/>
        </w:rPr>
        <w:t>triển khai chưa hoàn thành.</w:t>
      </w:r>
    </w:p>
    <w:p w:rsidR="00900B73" w:rsidRPr="00D32448" w:rsidRDefault="00900B73" w:rsidP="0059182B">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43. Để tránh </w:t>
      </w:r>
      <w:r w:rsidR="00D944FA" w:rsidRPr="00D32448">
        <w:rPr>
          <w:rFonts w:ascii="Times New Roman" w:hAnsi="Times New Roman" w:cs="Times New Roman"/>
          <w:sz w:val="26"/>
          <w:szCs w:val="26"/>
          <w:lang w:val="vi-VN"/>
        </w:rPr>
        <w:t>trùng lặp</w:t>
      </w:r>
      <w:r w:rsidRPr="00D32448">
        <w:rPr>
          <w:rFonts w:ascii="Times New Roman" w:hAnsi="Times New Roman" w:cs="Times New Roman"/>
          <w:sz w:val="26"/>
          <w:szCs w:val="26"/>
          <w:lang w:val="vi-VN"/>
        </w:rPr>
        <w:t xml:space="preserve">, </w:t>
      </w:r>
      <w:r w:rsidR="00D740B1"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ước tính </w:t>
      </w:r>
      <w:r w:rsidR="00D740B1"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w:t>
      </w:r>
      <w:r w:rsidR="00236F0C" w:rsidRPr="00D32448">
        <w:rPr>
          <w:rFonts w:ascii="Times New Roman" w:hAnsi="Times New Roman" w:cs="Times New Roman"/>
          <w:sz w:val="26"/>
          <w:szCs w:val="26"/>
        </w:rPr>
        <w:t xml:space="preserve"> trong tương lai</w:t>
      </w:r>
      <w:r w:rsidRPr="00D32448">
        <w:rPr>
          <w:rFonts w:ascii="Times New Roman" w:hAnsi="Times New Roman" w:cs="Times New Roman"/>
          <w:sz w:val="26"/>
          <w:szCs w:val="26"/>
          <w:lang w:val="vi-VN"/>
        </w:rPr>
        <w:t xml:space="preserve"> không bao gồm:</w:t>
      </w:r>
    </w:p>
    <w:p w:rsidR="00900B73" w:rsidRPr="00D32448" w:rsidRDefault="00A529FB"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a) </w:t>
      </w:r>
      <w:r w:rsidR="0052593F" w:rsidRPr="00D32448">
        <w:rPr>
          <w:rFonts w:ascii="Times New Roman" w:hAnsi="Times New Roman" w:cs="Times New Roman"/>
          <w:sz w:val="26"/>
          <w:szCs w:val="26"/>
        </w:rPr>
        <w:t>dòng</w:t>
      </w:r>
      <w:r w:rsidR="00900B73" w:rsidRPr="00D32448">
        <w:rPr>
          <w:rFonts w:ascii="Times New Roman" w:hAnsi="Times New Roman" w:cs="Times New Roman"/>
          <w:sz w:val="26"/>
          <w:szCs w:val="26"/>
          <w:lang w:val="vi-VN"/>
        </w:rPr>
        <w:t xml:space="preserve"> tiền vào từ các tài sản </w:t>
      </w:r>
      <w:r w:rsidR="00E74D0F" w:rsidRPr="00D32448">
        <w:rPr>
          <w:rFonts w:ascii="Times New Roman" w:hAnsi="Times New Roman" w:cs="Times New Roman"/>
          <w:sz w:val="26"/>
          <w:szCs w:val="26"/>
          <w:lang w:val="vi-VN"/>
        </w:rPr>
        <w:t xml:space="preserve">mà các tài sản này </w:t>
      </w:r>
      <w:r w:rsidR="00900B73" w:rsidRPr="00D32448">
        <w:rPr>
          <w:rFonts w:ascii="Times New Roman" w:hAnsi="Times New Roman" w:cs="Times New Roman"/>
          <w:sz w:val="26"/>
          <w:szCs w:val="26"/>
          <w:lang w:val="vi-VN"/>
        </w:rPr>
        <w:t xml:space="preserve">tạo ra </w:t>
      </w:r>
      <w:r w:rsidR="0052593F" w:rsidRPr="00D32448">
        <w:rPr>
          <w:rFonts w:ascii="Times New Roman" w:hAnsi="Times New Roman" w:cs="Times New Roman"/>
          <w:sz w:val="26"/>
          <w:szCs w:val="26"/>
        </w:rPr>
        <w:t>dòng</w:t>
      </w:r>
      <w:r w:rsidR="00900B73" w:rsidRPr="00D32448">
        <w:rPr>
          <w:rFonts w:ascii="Times New Roman" w:hAnsi="Times New Roman" w:cs="Times New Roman"/>
          <w:sz w:val="26"/>
          <w:szCs w:val="26"/>
          <w:lang w:val="vi-VN"/>
        </w:rPr>
        <w:t xml:space="preserve"> tiền vào độc lập đáng kể với </w:t>
      </w:r>
      <w:r w:rsidR="0052593F" w:rsidRPr="00D32448">
        <w:rPr>
          <w:rFonts w:ascii="Times New Roman" w:hAnsi="Times New Roman" w:cs="Times New Roman"/>
          <w:sz w:val="26"/>
          <w:szCs w:val="26"/>
        </w:rPr>
        <w:t>dòng</w:t>
      </w:r>
      <w:r w:rsidR="00900B73" w:rsidRPr="00D32448">
        <w:rPr>
          <w:rFonts w:ascii="Times New Roman" w:hAnsi="Times New Roman" w:cs="Times New Roman"/>
          <w:sz w:val="26"/>
          <w:szCs w:val="26"/>
          <w:lang w:val="vi-VN"/>
        </w:rPr>
        <w:t xml:space="preserve"> tiền vào từ các tài sản</w:t>
      </w:r>
      <w:r w:rsidR="00E74D0F" w:rsidRPr="00D32448">
        <w:rPr>
          <w:rFonts w:ascii="Times New Roman" w:hAnsi="Times New Roman" w:cs="Times New Roman"/>
          <w:sz w:val="26"/>
          <w:szCs w:val="26"/>
          <w:lang w:val="vi-VN"/>
        </w:rPr>
        <w:t xml:space="preserve"> khác</w:t>
      </w:r>
      <w:r w:rsidR="00900B73" w:rsidRPr="00D32448">
        <w:rPr>
          <w:rFonts w:ascii="Times New Roman" w:hAnsi="Times New Roman" w:cs="Times New Roman"/>
          <w:sz w:val="26"/>
          <w:szCs w:val="26"/>
          <w:lang w:val="vi-VN"/>
        </w:rPr>
        <w:t xml:space="preserve"> đang được xem xét (ví dụ tài sản tài chính </w:t>
      </w:r>
      <w:r w:rsidR="006C4C6B" w:rsidRPr="00D32448">
        <w:rPr>
          <w:rFonts w:ascii="Times New Roman" w:hAnsi="Times New Roman" w:cs="Times New Roman"/>
          <w:sz w:val="26"/>
          <w:szCs w:val="26"/>
          <w:lang w:val="vi-VN"/>
        </w:rPr>
        <w:t xml:space="preserve">như </w:t>
      </w:r>
      <w:r w:rsidR="00DF14A1" w:rsidRPr="00D32448">
        <w:rPr>
          <w:rFonts w:ascii="Times New Roman" w:hAnsi="Times New Roman" w:cs="Times New Roman"/>
          <w:sz w:val="26"/>
          <w:szCs w:val="26"/>
          <w:lang w:val="vi-VN"/>
        </w:rPr>
        <w:t>các</w:t>
      </w:r>
      <w:r w:rsidR="006C4C6B" w:rsidRPr="00D32448">
        <w:rPr>
          <w:rFonts w:ascii="Times New Roman" w:hAnsi="Times New Roman" w:cs="Times New Roman"/>
          <w:sz w:val="26"/>
          <w:szCs w:val="26"/>
          <w:lang w:val="vi-VN"/>
        </w:rPr>
        <w:t xml:space="preserve"> khoản </w:t>
      </w:r>
      <w:r w:rsidR="00900B73" w:rsidRPr="00D32448">
        <w:rPr>
          <w:rFonts w:ascii="Times New Roman" w:hAnsi="Times New Roman" w:cs="Times New Roman"/>
          <w:sz w:val="26"/>
          <w:szCs w:val="26"/>
          <w:lang w:val="vi-VN"/>
        </w:rPr>
        <w:t>phải thu); và</w:t>
      </w:r>
    </w:p>
    <w:p w:rsidR="00900B73" w:rsidRPr="00D32448" w:rsidRDefault="00A529FB"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b) </w:t>
      </w:r>
      <w:r w:rsidR="0052593F" w:rsidRPr="00D32448">
        <w:rPr>
          <w:rFonts w:ascii="Times New Roman" w:hAnsi="Times New Roman" w:cs="Times New Roman"/>
          <w:sz w:val="26"/>
          <w:szCs w:val="26"/>
        </w:rPr>
        <w:t>dòng</w:t>
      </w:r>
      <w:r w:rsidR="00900B73" w:rsidRPr="00D32448">
        <w:rPr>
          <w:rFonts w:ascii="Times New Roman" w:hAnsi="Times New Roman" w:cs="Times New Roman"/>
          <w:sz w:val="26"/>
          <w:szCs w:val="26"/>
          <w:lang w:val="vi-VN"/>
        </w:rPr>
        <w:t xml:space="preserve"> tiền ra liên quan đến các nghĩa vụ đã</w:t>
      </w:r>
      <w:r w:rsidR="00E74D0F" w:rsidRPr="00D32448">
        <w:rPr>
          <w:rFonts w:ascii="Times New Roman" w:hAnsi="Times New Roman" w:cs="Times New Roman"/>
          <w:sz w:val="26"/>
          <w:szCs w:val="26"/>
          <w:lang w:val="vi-VN"/>
        </w:rPr>
        <w:t xml:space="preserve"> được</w:t>
      </w:r>
      <w:r w:rsidR="00900B73" w:rsidRPr="00D32448">
        <w:rPr>
          <w:rFonts w:ascii="Times New Roman" w:hAnsi="Times New Roman" w:cs="Times New Roman"/>
          <w:sz w:val="26"/>
          <w:szCs w:val="26"/>
          <w:lang w:val="vi-VN"/>
        </w:rPr>
        <w:t xml:space="preserve"> ghi nhận là nợ phải trả (ví dụ</w:t>
      </w:r>
      <w:r w:rsidR="00A00F69"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các khoản phải trả, lương hưu</w:t>
      </w:r>
      <w:r w:rsidR="00DF14A1"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hoặc dự phòng)</w:t>
      </w:r>
      <w:r w:rsidR="00A00F69" w:rsidRPr="00D32448">
        <w:rPr>
          <w:rFonts w:ascii="Times New Roman" w:hAnsi="Times New Roman" w:cs="Times New Roman"/>
          <w:sz w:val="26"/>
          <w:szCs w:val="26"/>
          <w:lang w:val="vi-VN"/>
        </w:rPr>
        <w:t>.</w:t>
      </w:r>
    </w:p>
    <w:p w:rsidR="00900B73" w:rsidRPr="00D32448" w:rsidRDefault="00900B73" w:rsidP="0059182B">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44. </w:t>
      </w:r>
      <w:r w:rsidR="00F2291D" w:rsidRPr="00D32448">
        <w:rPr>
          <w:rFonts w:ascii="Times New Roman" w:hAnsi="Times New Roman" w:cs="Times New Roman"/>
          <w:b/>
          <w:sz w:val="26"/>
          <w:szCs w:val="26"/>
          <w:lang w:val="vi-VN"/>
        </w:rPr>
        <w:t>Các d</w:t>
      </w:r>
      <w:r w:rsidR="0052593F" w:rsidRPr="00D32448">
        <w:rPr>
          <w:rFonts w:ascii="Times New Roman" w:hAnsi="Times New Roman" w:cs="Times New Roman"/>
          <w:b/>
          <w:sz w:val="26"/>
          <w:szCs w:val="26"/>
          <w:lang w:val="vi-VN"/>
        </w:rPr>
        <w:t>òng tiền</w:t>
      </w:r>
      <w:r w:rsidRPr="00D32448">
        <w:rPr>
          <w:rFonts w:ascii="Times New Roman" w:hAnsi="Times New Roman" w:cs="Times New Roman"/>
          <w:b/>
          <w:sz w:val="26"/>
          <w:szCs w:val="26"/>
          <w:lang w:val="vi-VN"/>
        </w:rPr>
        <w:t xml:space="preserve"> </w:t>
      </w:r>
      <w:r w:rsidR="0089786C" w:rsidRPr="00D32448">
        <w:rPr>
          <w:rFonts w:ascii="Times New Roman" w:hAnsi="Times New Roman" w:cs="Times New Roman"/>
          <w:b/>
          <w:sz w:val="26"/>
          <w:szCs w:val="26"/>
          <w:lang w:val="vi-VN"/>
        </w:rPr>
        <w:t xml:space="preserve">trong </w:t>
      </w:r>
      <w:r w:rsidRPr="00D32448">
        <w:rPr>
          <w:rFonts w:ascii="Times New Roman" w:hAnsi="Times New Roman" w:cs="Times New Roman"/>
          <w:b/>
          <w:sz w:val="26"/>
          <w:szCs w:val="26"/>
          <w:lang w:val="vi-VN"/>
        </w:rPr>
        <w:t xml:space="preserve">tương lai </w:t>
      </w:r>
      <w:r w:rsidR="00E03A33" w:rsidRPr="00D32448">
        <w:rPr>
          <w:rFonts w:ascii="Times New Roman" w:hAnsi="Times New Roman" w:cs="Times New Roman"/>
          <w:b/>
          <w:sz w:val="26"/>
          <w:szCs w:val="26"/>
          <w:lang w:val="vi-VN"/>
        </w:rPr>
        <w:t xml:space="preserve">phải </w:t>
      </w:r>
      <w:r w:rsidRPr="00D32448">
        <w:rPr>
          <w:rFonts w:ascii="Times New Roman" w:hAnsi="Times New Roman" w:cs="Times New Roman"/>
          <w:b/>
          <w:sz w:val="26"/>
          <w:szCs w:val="26"/>
          <w:lang w:val="vi-VN"/>
        </w:rPr>
        <w:t>được ước tính cho tài sản trong điều k</w:t>
      </w:r>
      <w:r w:rsidR="00A00F69" w:rsidRPr="00D32448">
        <w:rPr>
          <w:rFonts w:ascii="Times New Roman" w:hAnsi="Times New Roman" w:cs="Times New Roman"/>
          <w:b/>
          <w:sz w:val="26"/>
          <w:szCs w:val="26"/>
          <w:lang w:val="vi-VN"/>
        </w:rPr>
        <w:t>iện h</w:t>
      </w:r>
      <w:r w:rsidRPr="00D32448">
        <w:rPr>
          <w:rFonts w:ascii="Times New Roman" w:hAnsi="Times New Roman" w:cs="Times New Roman"/>
          <w:b/>
          <w:sz w:val="26"/>
          <w:szCs w:val="26"/>
          <w:lang w:val="vi-VN"/>
        </w:rPr>
        <w:t xml:space="preserve">iện tại. </w:t>
      </w:r>
      <w:r w:rsidR="00941475" w:rsidRPr="00D32448">
        <w:rPr>
          <w:rFonts w:ascii="Times New Roman" w:hAnsi="Times New Roman" w:cs="Times New Roman"/>
          <w:b/>
          <w:sz w:val="26"/>
          <w:szCs w:val="26"/>
          <w:lang w:val="vi-VN"/>
        </w:rPr>
        <w:t>Việc ư</w:t>
      </w:r>
      <w:r w:rsidRPr="00D32448">
        <w:rPr>
          <w:rFonts w:ascii="Times New Roman" w:hAnsi="Times New Roman" w:cs="Times New Roman"/>
          <w:b/>
          <w:sz w:val="26"/>
          <w:szCs w:val="26"/>
          <w:lang w:val="vi-VN"/>
        </w:rPr>
        <w:t xml:space="preserve">ớc tính </w:t>
      </w:r>
      <w:r w:rsidR="00941475" w:rsidRPr="00D32448">
        <w:rPr>
          <w:rFonts w:ascii="Times New Roman" w:hAnsi="Times New Roman" w:cs="Times New Roman"/>
          <w:b/>
          <w:sz w:val="26"/>
          <w:szCs w:val="26"/>
          <w:lang w:val="vi-VN"/>
        </w:rPr>
        <w:t xml:space="preserve">các </w:t>
      </w:r>
      <w:r w:rsidR="0052593F" w:rsidRPr="00D32448">
        <w:rPr>
          <w:rFonts w:ascii="Times New Roman" w:hAnsi="Times New Roman" w:cs="Times New Roman"/>
          <w:b/>
          <w:sz w:val="26"/>
          <w:szCs w:val="26"/>
          <w:lang w:val="vi-VN"/>
        </w:rPr>
        <w:t>dòng tiền</w:t>
      </w:r>
      <w:r w:rsidRPr="00D32448">
        <w:rPr>
          <w:rFonts w:ascii="Times New Roman" w:hAnsi="Times New Roman" w:cs="Times New Roman"/>
          <w:b/>
          <w:sz w:val="26"/>
          <w:szCs w:val="26"/>
          <w:lang w:val="vi-VN"/>
        </w:rPr>
        <w:t xml:space="preserve"> </w:t>
      </w:r>
      <w:r w:rsidR="00F2291D" w:rsidRPr="00D32448">
        <w:rPr>
          <w:rFonts w:ascii="Times New Roman" w:hAnsi="Times New Roman" w:cs="Times New Roman"/>
          <w:b/>
          <w:sz w:val="26"/>
          <w:szCs w:val="26"/>
          <w:lang w:val="vi-VN"/>
        </w:rPr>
        <w:t xml:space="preserve">trong </w:t>
      </w:r>
      <w:r w:rsidRPr="00D32448">
        <w:rPr>
          <w:rFonts w:ascii="Times New Roman" w:hAnsi="Times New Roman" w:cs="Times New Roman"/>
          <w:b/>
          <w:sz w:val="26"/>
          <w:szCs w:val="26"/>
          <w:lang w:val="vi-VN"/>
        </w:rPr>
        <w:t>tương lai không b</w:t>
      </w:r>
      <w:r w:rsidR="00A00F69" w:rsidRPr="00D32448">
        <w:rPr>
          <w:rFonts w:ascii="Times New Roman" w:hAnsi="Times New Roman" w:cs="Times New Roman"/>
          <w:b/>
          <w:sz w:val="26"/>
          <w:szCs w:val="26"/>
          <w:lang w:val="vi-VN"/>
        </w:rPr>
        <w:t>ao</w:t>
      </w:r>
      <w:r w:rsidRPr="00D32448">
        <w:rPr>
          <w:rFonts w:ascii="Times New Roman" w:hAnsi="Times New Roman" w:cs="Times New Roman"/>
          <w:b/>
          <w:sz w:val="26"/>
          <w:szCs w:val="26"/>
          <w:lang w:val="vi-VN"/>
        </w:rPr>
        <w:t xml:space="preserve"> gồm </w:t>
      </w:r>
      <w:r w:rsidR="00800041" w:rsidRPr="00D32448">
        <w:rPr>
          <w:rFonts w:ascii="Times New Roman" w:hAnsi="Times New Roman" w:cs="Times New Roman"/>
          <w:b/>
          <w:sz w:val="26"/>
          <w:szCs w:val="26"/>
          <w:lang w:val="vi-VN"/>
        </w:rPr>
        <w:t xml:space="preserve">các </w:t>
      </w:r>
      <w:r w:rsidR="0052593F" w:rsidRPr="00D32448">
        <w:rPr>
          <w:rFonts w:ascii="Times New Roman" w:hAnsi="Times New Roman" w:cs="Times New Roman"/>
          <w:b/>
          <w:sz w:val="26"/>
          <w:szCs w:val="26"/>
          <w:lang w:val="vi-VN"/>
        </w:rPr>
        <w:t>dòng tiền</w:t>
      </w:r>
      <w:r w:rsidRPr="00D32448">
        <w:rPr>
          <w:rFonts w:ascii="Times New Roman" w:hAnsi="Times New Roman" w:cs="Times New Roman"/>
          <w:b/>
          <w:sz w:val="26"/>
          <w:szCs w:val="26"/>
          <w:lang w:val="vi-VN"/>
        </w:rPr>
        <w:t xml:space="preserve"> vào và </w:t>
      </w:r>
      <w:r w:rsidR="0052593F" w:rsidRPr="00D32448">
        <w:rPr>
          <w:rFonts w:ascii="Times New Roman" w:hAnsi="Times New Roman" w:cs="Times New Roman"/>
          <w:b/>
          <w:sz w:val="26"/>
          <w:szCs w:val="26"/>
          <w:lang w:val="vi-VN"/>
        </w:rPr>
        <w:t>dòng tiền</w:t>
      </w:r>
      <w:r w:rsidRPr="00D32448">
        <w:rPr>
          <w:rFonts w:ascii="Times New Roman" w:hAnsi="Times New Roman" w:cs="Times New Roman"/>
          <w:b/>
          <w:sz w:val="26"/>
          <w:szCs w:val="26"/>
          <w:lang w:val="vi-VN"/>
        </w:rPr>
        <w:t xml:space="preserve"> ra </w:t>
      </w:r>
      <w:r w:rsidR="00800041" w:rsidRPr="00D32448">
        <w:rPr>
          <w:rFonts w:ascii="Times New Roman" w:hAnsi="Times New Roman" w:cs="Times New Roman"/>
          <w:b/>
          <w:sz w:val="26"/>
          <w:szCs w:val="26"/>
          <w:lang w:val="vi-VN"/>
        </w:rPr>
        <w:t xml:space="preserve">dự kiến </w:t>
      </w:r>
      <w:r w:rsidRPr="00D32448">
        <w:rPr>
          <w:rFonts w:ascii="Times New Roman" w:hAnsi="Times New Roman" w:cs="Times New Roman"/>
          <w:b/>
          <w:sz w:val="26"/>
          <w:szCs w:val="26"/>
          <w:lang w:val="vi-VN"/>
        </w:rPr>
        <w:t>phát sinh từ:</w:t>
      </w:r>
    </w:p>
    <w:p w:rsidR="00900B73" w:rsidRPr="00D32448" w:rsidRDefault="00A529F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a) </w:t>
      </w:r>
      <w:r w:rsidR="0092682B" w:rsidRPr="00D32448">
        <w:rPr>
          <w:rFonts w:ascii="Times New Roman" w:hAnsi="Times New Roman" w:cs="Times New Roman"/>
          <w:b/>
          <w:sz w:val="26"/>
          <w:szCs w:val="26"/>
          <w:lang w:val="vi-VN"/>
        </w:rPr>
        <w:t xml:space="preserve">việc </w:t>
      </w:r>
      <w:r w:rsidR="00351D94" w:rsidRPr="00D32448">
        <w:rPr>
          <w:rFonts w:ascii="Times New Roman" w:hAnsi="Times New Roman" w:cs="Times New Roman"/>
          <w:b/>
          <w:sz w:val="26"/>
          <w:szCs w:val="26"/>
        </w:rPr>
        <w:t>t</w:t>
      </w:r>
      <w:r w:rsidR="00900B73" w:rsidRPr="00D32448">
        <w:rPr>
          <w:rFonts w:ascii="Times New Roman" w:hAnsi="Times New Roman" w:cs="Times New Roman"/>
          <w:b/>
          <w:sz w:val="26"/>
          <w:szCs w:val="26"/>
          <w:lang w:val="vi-VN"/>
        </w:rPr>
        <w:t>ái cấu trúc trong tương lai mà đơn vị vẫn chưa cam kết; hoặc</w:t>
      </w:r>
    </w:p>
    <w:p w:rsidR="00900B73" w:rsidRPr="00D32448" w:rsidRDefault="00A529F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lastRenderedPageBreak/>
        <w:t>(</w:t>
      </w:r>
      <w:r w:rsidR="00900B73" w:rsidRPr="00D32448">
        <w:rPr>
          <w:rFonts w:ascii="Times New Roman" w:hAnsi="Times New Roman" w:cs="Times New Roman"/>
          <w:b/>
          <w:sz w:val="26"/>
          <w:szCs w:val="26"/>
          <w:lang w:val="vi-VN"/>
        </w:rPr>
        <w:t xml:space="preserve">b) </w:t>
      </w:r>
      <w:r w:rsidR="0092682B" w:rsidRPr="00D32448">
        <w:rPr>
          <w:rFonts w:ascii="Times New Roman" w:hAnsi="Times New Roman" w:cs="Times New Roman"/>
          <w:b/>
          <w:sz w:val="26"/>
          <w:szCs w:val="26"/>
          <w:lang w:val="vi-VN"/>
        </w:rPr>
        <w:t xml:space="preserve">việc </w:t>
      </w:r>
      <w:r w:rsidR="00351D94" w:rsidRPr="00D32448">
        <w:rPr>
          <w:rFonts w:ascii="Times New Roman" w:hAnsi="Times New Roman" w:cs="Times New Roman"/>
          <w:b/>
          <w:sz w:val="26"/>
          <w:szCs w:val="26"/>
        </w:rPr>
        <w:t>c</w:t>
      </w:r>
      <w:r w:rsidR="00900B73" w:rsidRPr="00D32448">
        <w:rPr>
          <w:rFonts w:ascii="Times New Roman" w:hAnsi="Times New Roman" w:cs="Times New Roman"/>
          <w:b/>
          <w:sz w:val="26"/>
          <w:szCs w:val="26"/>
          <w:lang w:val="vi-VN"/>
        </w:rPr>
        <w:t>ải thiện hoặc nâng c</w:t>
      </w:r>
      <w:r w:rsidR="0092682B" w:rsidRPr="00D32448">
        <w:rPr>
          <w:rFonts w:ascii="Times New Roman" w:hAnsi="Times New Roman" w:cs="Times New Roman"/>
          <w:b/>
          <w:sz w:val="26"/>
          <w:szCs w:val="26"/>
          <w:lang w:val="vi-VN"/>
        </w:rPr>
        <w:t>ao</w:t>
      </w:r>
      <w:r w:rsidR="00900B73" w:rsidRPr="00D32448">
        <w:rPr>
          <w:rFonts w:ascii="Times New Roman" w:hAnsi="Times New Roman" w:cs="Times New Roman"/>
          <w:b/>
          <w:sz w:val="26"/>
          <w:szCs w:val="26"/>
          <w:lang w:val="vi-VN"/>
        </w:rPr>
        <w:t xml:space="preserve"> hiệu </w:t>
      </w:r>
      <w:r w:rsidR="0092682B" w:rsidRPr="00D32448">
        <w:rPr>
          <w:rFonts w:ascii="Times New Roman" w:hAnsi="Times New Roman" w:cs="Times New Roman"/>
          <w:b/>
          <w:sz w:val="26"/>
          <w:szCs w:val="26"/>
          <w:lang w:val="vi-VN"/>
        </w:rPr>
        <w:t>quả hoạt động của</w:t>
      </w:r>
      <w:r w:rsidR="00900B73" w:rsidRPr="00D32448">
        <w:rPr>
          <w:rFonts w:ascii="Times New Roman" w:hAnsi="Times New Roman" w:cs="Times New Roman"/>
          <w:b/>
          <w:sz w:val="26"/>
          <w:szCs w:val="26"/>
          <w:lang w:val="vi-VN"/>
        </w:rPr>
        <w:t xml:space="preserve"> tài sản.</w:t>
      </w:r>
    </w:p>
    <w:p w:rsidR="00BB2DE1" w:rsidRPr="00D32448" w:rsidRDefault="00900B73" w:rsidP="00BB2DE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45. Do </w:t>
      </w:r>
      <w:r w:rsidR="00F2291D"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w:t>
      </w:r>
      <w:r w:rsidR="00F2291D"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tương lai được ước tính cho tài sản trong điều kiện hiện tại nên giá trị sử dụng sẽ không phản ánh:</w:t>
      </w:r>
    </w:p>
    <w:p w:rsidR="00900B73" w:rsidRPr="00D32448" w:rsidRDefault="00A529FB"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a) </w:t>
      </w:r>
      <w:r w:rsidR="00F2291D" w:rsidRPr="00D32448">
        <w:rPr>
          <w:rFonts w:ascii="Times New Roman" w:hAnsi="Times New Roman" w:cs="Times New Roman"/>
          <w:sz w:val="26"/>
          <w:szCs w:val="26"/>
          <w:lang w:val="vi-VN"/>
        </w:rPr>
        <w:t xml:space="preserve">các </w:t>
      </w:r>
      <w:r w:rsidR="00351D94" w:rsidRPr="00D32448">
        <w:rPr>
          <w:rFonts w:ascii="Times New Roman" w:hAnsi="Times New Roman" w:cs="Times New Roman"/>
          <w:sz w:val="26"/>
          <w:szCs w:val="26"/>
        </w:rPr>
        <w:t>d</w:t>
      </w:r>
      <w:r w:rsidR="0052593F" w:rsidRPr="00D32448">
        <w:rPr>
          <w:rFonts w:ascii="Times New Roman" w:hAnsi="Times New Roman" w:cs="Times New Roman"/>
          <w:sz w:val="26"/>
          <w:szCs w:val="26"/>
          <w:lang w:val="vi-VN"/>
        </w:rPr>
        <w:t>òng tiền</w:t>
      </w:r>
      <w:r w:rsidR="00900B73" w:rsidRPr="00D32448">
        <w:rPr>
          <w:rFonts w:ascii="Times New Roman" w:hAnsi="Times New Roman" w:cs="Times New Roman"/>
          <w:sz w:val="26"/>
          <w:szCs w:val="26"/>
          <w:lang w:val="vi-VN"/>
        </w:rPr>
        <w:t xml:space="preserve"> ra trong tương lai hoặc </w:t>
      </w:r>
      <w:r w:rsidR="00491918" w:rsidRPr="00D32448">
        <w:rPr>
          <w:rFonts w:ascii="Times New Roman" w:hAnsi="Times New Roman" w:cs="Times New Roman"/>
          <w:sz w:val="26"/>
          <w:szCs w:val="26"/>
          <w:lang w:val="vi-VN"/>
        </w:rPr>
        <w:t xml:space="preserve">việc </w:t>
      </w:r>
      <w:r w:rsidR="00900B73" w:rsidRPr="00D32448">
        <w:rPr>
          <w:rFonts w:ascii="Times New Roman" w:hAnsi="Times New Roman" w:cs="Times New Roman"/>
          <w:sz w:val="26"/>
          <w:szCs w:val="26"/>
          <w:lang w:val="vi-VN"/>
        </w:rPr>
        <w:t xml:space="preserve">tiết kiệm </w:t>
      </w:r>
      <w:r w:rsidR="00377758" w:rsidRPr="00D32448">
        <w:rPr>
          <w:rFonts w:ascii="Times New Roman" w:hAnsi="Times New Roman" w:cs="Times New Roman"/>
          <w:sz w:val="26"/>
          <w:szCs w:val="26"/>
          <w:lang w:val="vi-VN"/>
        </w:rPr>
        <w:t xml:space="preserve">các </w:t>
      </w:r>
      <w:r w:rsidR="00900B73" w:rsidRPr="00D32448">
        <w:rPr>
          <w:rFonts w:ascii="Times New Roman" w:hAnsi="Times New Roman" w:cs="Times New Roman"/>
          <w:sz w:val="26"/>
          <w:szCs w:val="26"/>
          <w:lang w:val="vi-VN"/>
        </w:rPr>
        <w:t>chi phí có liên quan (ví d</w:t>
      </w:r>
      <w:r w:rsidR="00491918" w:rsidRPr="00D32448">
        <w:rPr>
          <w:rFonts w:ascii="Times New Roman" w:hAnsi="Times New Roman" w:cs="Times New Roman"/>
          <w:sz w:val="26"/>
          <w:szCs w:val="26"/>
          <w:lang w:val="vi-VN"/>
        </w:rPr>
        <w:t xml:space="preserve">ụ </w:t>
      </w:r>
      <w:r w:rsidR="00034779" w:rsidRPr="00D32448">
        <w:rPr>
          <w:rFonts w:ascii="Times New Roman" w:hAnsi="Times New Roman" w:cs="Times New Roman"/>
          <w:sz w:val="26"/>
          <w:szCs w:val="26"/>
          <w:lang w:val="vi-VN"/>
        </w:rPr>
        <w:t>v</w:t>
      </w:r>
      <w:r w:rsidR="00900B73" w:rsidRPr="00D32448">
        <w:rPr>
          <w:rFonts w:ascii="Times New Roman" w:hAnsi="Times New Roman" w:cs="Times New Roman"/>
          <w:sz w:val="26"/>
          <w:szCs w:val="26"/>
          <w:lang w:val="vi-VN"/>
        </w:rPr>
        <w:t xml:space="preserve">iệc giảm chi phí nhân viên) hoặc lợi ích dự </w:t>
      </w:r>
      <w:r w:rsidR="00BC339B" w:rsidRPr="00D32448">
        <w:rPr>
          <w:rFonts w:ascii="Times New Roman" w:hAnsi="Times New Roman" w:cs="Times New Roman"/>
          <w:sz w:val="26"/>
          <w:szCs w:val="26"/>
          <w:lang w:val="vi-VN"/>
        </w:rPr>
        <w:t xml:space="preserve">kiến </w:t>
      </w:r>
      <w:r w:rsidR="00900B73" w:rsidRPr="00D32448">
        <w:rPr>
          <w:rFonts w:ascii="Times New Roman" w:hAnsi="Times New Roman" w:cs="Times New Roman"/>
          <w:sz w:val="26"/>
          <w:szCs w:val="26"/>
          <w:lang w:val="vi-VN"/>
        </w:rPr>
        <w:t xml:space="preserve">phát sinh từ </w:t>
      </w:r>
      <w:r w:rsidR="00BC339B" w:rsidRPr="00D32448">
        <w:rPr>
          <w:rFonts w:ascii="Times New Roman" w:hAnsi="Times New Roman" w:cs="Times New Roman"/>
          <w:sz w:val="26"/>
          <w:szCs w:val="26"/>
          <w:lang w:val="vi-VN"/>
        </w:rPr>
        <w:t xml:space="preserve">việc </w:t>
      </w:r>
      <w:r w:rsidR="00900B73" w:rsidRPr="00D32448">
        <w:rPr>
          <w:rFonts w:ascii="Times New Roman" w:hAnsi="Times New Roman" w:cs="Times New Roman"/>
          <w:sz w:val="26"/>
          <w:szCs w:val="26"/>
          <w:lang w:val="vi-VN"/>
        </w:rPr>
        <w:t>tái cấu trúc trong tương lai mà đơn vị vẫn chưa cam kết; hoặc</w:t>
      </w:r>
    </w:p>
    <w:p w:rsidR="00900B73" w:rsidRPr="00D32448" w:rsidRDefault="00A529FB"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b) </w:t>
      </w:r>
      <w:r w:rsidR="00F2291D" w:rsidRPr="00D32448">
        <w:rPr>
          <w:rFonts w:ascii="Times New Roman" w:hAnsi="Times New Roman" w:cs="Times New Roman"/>
          <w:sz w:val="26"/>
          <w:szCs w:val="26"/>
          <w:lang w:val="vi-VN"/>
        </w:rPr>
        <w:t xml:space="preserve">các </w:t>
      </w:r>
      <w:r w:rsidR="00351D94" w:rsidRPr="00D32448">
        <w:rPr>
          <w:rFonts w:ascii="Times New Roman" w:hAnsi="Times New Roman" w:cs="Times New Roman"/>
          <w:sz w:val="26"/>
          <w:szCs w:val="26"/>
        </w:rPr>
        <w:t>d</w:t>
      </w:r>
      <w:r w:rsidR="0052593F" w:rsidRPr="00D32448">
        <w:rPr>
          <w:rFonts w:ascii="Times New Roman" w:hAnsi="Times New Roman" w:cs="Times New Roman"/>
          <w:sz w:val="26"/>
          <w:szCs w:val="26"/>
          <w:lang w:val="vi-VN"/>
        </w:rPr>
        <w:t>òng tiền</w:t>
      </w:r>
      <w:r w:rsidR="00900B73" w:rsidRPr="00D32448">
        <w:rPr>
          <w:rFonts w:ascii="Times New Roman" w:hAnsi="Times New Roman" w:cs="Times New Roman"/>
          <w:sz w:val="26"/>
          <w:szCs w:val="26"/>
          <w:lang w:val="vi-VN"/>
        </w:rPr>
        <w:t xml:space="preserve"> ra trong tương lai </w:t>
      </w:r>
      <w:r w:rsidR="00491918" w:rsidRPr="00D32448">
        <w:rPr>
          <w:rFonts w:ascii="Times New Roman" w:hAnsi="Times New Roman" w:cs="Times New Roman"/>
          <w:sz w:val="26"/>
          <w:szCs w:val="26"/>
          <w:lang w:val="vi-VN"/>
        </w:rPr>
        <w:t xml:space="preserve">giúp </w:t>
      </w:r>
      <w:r w:rsidR="00900B73" w:rsidRPr="00D32448">
        <w:rPr>
          <w:rFonts w:ascii="Times New Roman" w:hAnsi="Times New Roman" w:cs="Times New Roman"/>
          <w:sz w:val="26"/>
          <w:szCs w:val="26"/>
          <w:lang w:val="vi-VN"/>
        </w:rPr>
        <w:t xml:space="preserve">cải thiện hoặc nâng cao hiệu </w:t>
      </w:r>
      <w:r w:rsidR="00F846F3" w:rsidRPr="00D32448">
        <w:rPr>
          <w:rFonts w:ascii="Times New Roman" w:hAnsi="Times New Roman" w:cs="Times New Roman"/>
          <w:sz w:val="26"/>
          <w:szCs w:val="26"/>
          <w:lang w:val="vi-VN"/>
        </w:rPr>
        <w:t xml:space="preserve">quả hoạt động </w:t>
      </w:r>
      <w:r w:rsidR="00900B73" w:rsidRPr="00D32448">
        <w:rPr>
          <w:rFonts w:ascii="Times New Roman" w:hAnsi="Times New Roman" w:cs="Times New Roman"/>
          <w:sz w:val="26"/>
          <w:szCs w:val="26"/>
          <w:lang w:val="vi-VN"/>
        </w:rPr>
        <w:t xml:space="preserve">của tài sản hoặc </w:t>
      </w:r>
      <w:r w:rsidR="00F846F3"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vào có liên quan dự </w:t>
      </w:r>
      <w:r w:rsidR="00351D94" w:rsidRPr="00D32448">
        <w:rPr>
          <w:rFonts w:ascii="Times New Roman" w:hAnsi="Times New Roman" w:cs="Times New Roman"/>
          <w:sz w:val="26"/>
          <w:szCs w:val="26"/>
        </w:rPr>
        <w:t>kiến</w:t>
      </w:r>
      <w:r w:rsidR="00BB2DE1" w:rsidRPr="00D32448">
        <w:rPr>
          <w:rFonts w:ascii="Times New Roman" w:hAnsi="Times New Roman" w:cs="Times New Roman"/>
          <w:sz w:val="26"/>
          <w:szCs w:val="26"/>
          <w:lang w:val="vi-VN"/>
        </w:rPr>
        <w:t xml:space="preserve"> phát sinh</w:t>
      </w:r>
      <w:r w:rsidR="00DA2DEA" w:rsidRPr="00D32448">
        <w:rPr>
          <w:rFonts w:ascii="Times New Roman" w:hAnsi="Times New Roman" w:cs="Times New Roman"/>
          <w:sz w:val="26"/>
          <w:szCs w:val="26"/>
          <w:lang w:val="vi-VN"/>
        </w:rPr>
        <w:t xml:space="preserve"> từ </w:t>
      </w:r>
      <w:r w:rsidR="0063787F"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ra</w:t>
      </w:r>
      <w:r w:rsidR="00351D94" w:rsidRPr="00D32448">
        <w:rPr>
          <w:rFonts w:ascii="Times New Roman" w:hAnsi="Times New Roman" w:cs="Times New Roman"/>
          <w:sz w:val="26"/>
          <w:szCs w:val="26"/>
        </w:rPr>
        <w:t xml:space="preserve"> đó</w:t>
      </w:r>
      <w:r w:rsidR="00BB2DE1" w:rsidRPr="00D32448">
        <w:rPr>
          <w:rFonts w:ascii="Times New Roman" w:hAnsi="Times New Roman" w:cs="Times New Roman"/>
          <w:sz w:val="26"/>
          <w:szCs w:val="26"/>
          <w:lang w:val="vi-VN"/>
        </w:rPr>
        <w:t>.</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46. </w:t>
      </w:r>
      <w:r w:rsidR="00251B71" w:rsidRPr="00D32448">
        <w:rPr>
          <w:rFonts w:ascii="Times New Roman" w:hAnsi="Times New Roman" w:cs="Times New Roman"/>
          <w:sz w:val="26"/>
          <w:szCs w:val="26"/>
          <w:lang w:val="vi-VN"/>
        </w:rPr>
        <w:t>Việc t</w:t>
      </w:r>
      <w:r w:rsidRPr="00D32448">
        <w:rPr>
          <w:rFonts w:ascii="Times New Roman" w:hAnsi="Times New Roman" w:cs="Times New Roman"/>
          <w:sz w:val="26"/>
          <w:szCs w:val="26"/>
          <w:lang w:val="vi-VN"/>
        </w:rPr>
        <w:t>ái cấu</w:t>
      </w:r>
      <w:r w:rsidR="00251B71" w:rsidRPr="00D32448">
        <w:rPr>
          <w:rFonts w:ascii="Times New Roman" w:hAnsi="Times New Roman" w:cs="Times New Roman"/>
          <w:sz w:val="26"/>
          <w:szCs w:val="26"/>
          <w:lang w:val="vi-VN"/>
        </w:rPr>
        <w:t xml:space="preserve"> trúc</w:t>
      </w:r>
      <w:r w:rsidRPr="00D32448">
        <w:rPr>
          <w:rFonts w:ascii="Times New Roman" w:hAnsi="Times New Roman" w:cs="Times New Roman"/>
          <w:sz w:val="26"/>
          <w:szCs w:val="26"/>
          <w:lang w:val="vi-VN"/>
        </w:rPr>
        <w:t xml:space="preserve"> là một chương trình được lập kế hoạch và kiểm soát bởi </w:t>
      </w:r>
      <w:r w:rsidR="00C7581E" w:rsidRPr="00D32448">
        <w:rPr>
          <w:rFonts w:ascii="Times New Roman" w:hAnsi="Times New Roman" w:cs="Times New Roman"/>
          <w:sz w:val="26"/>
          <w:szCs w:val="26"/>
        </w:rPr>
        <w:t xml:space="preserve">Ban </w:t>
      </w:r>
      <w:r w:rsidR="00251B71" w:rsidRPr="00D32448">
        <w:rPr>
          <w:rFonts w:ascii="Times New Roman" w:hAnsi="Times New Roman" w:cs="Times New Roman"/>
          <w:sz w:val="26"/>
          <w:szCs w:val="26"/>
        </w:rPr>
        <w:t>G</w:t>
      </w:r>
      <w:r w:rsidR="00C7581E" w:rsidRPr="00D32448">
        <w:rPr>
          <w:rFonts w:ascii="Times New Roman" w:hAnsi="Times New Roman" w:cs="Times New Roman"/>
          <w:sz w:val="26"/>
          <w:szCs w:val="26"/>
        </w:rPr>
        <w:t>iám đốc</w:t>
      </w:r>
      <w:r w:rsidR="008A2984" w:rsidRPr="00D32448">
        <w:rPr>
          <w:rFonts w:ascii="Times New Roman" w:hAnsi="Times New Roman" w:cs="Times New Roman"/>
          <w:sz w:val="26"/>
          <w:szCs w:val="26"/>
          <w:lang w:val="vi-VN"/>
        </w:rPr>
        <w:t xml:space="preserve">, </w:t>
      </w:r>
      <w:r w:rsidR="002B2068" w:rsidRPr="00D32448">
        <w:rPr>
          <w:rFonts w:ascii="Times New Roman" w:hAnsi="Times New Roman" w:cs="Times New Roman"/>
          <w:sz w:val="26"/>
          <w:szCs w:val="26"/>
          <w:lang w:val="vi-VN"/>
        </w:rPr>
        <w:t xml:space="preserve">làm </w:t>
      </w:r>
      <w:r w:rsidRPr="00D32448">
        <w:rPr>
          <w:rFonts w:ascii="Times New Roman" w:hAnsi="Times New Roman" w:cs="Times New Roman"/>
          <w:sz w:val="26"/>
          <w:szCs w:val="26"/>
          <w:lang w:val="vi-VN"/>
        </w:rPr>
        <w:t xml:space="preserve">thay đổi </w:t>
      </w:r>
      <w:r w:rsidR="002B2068" w:rsidRPr="00D32448">
        <w:rPr>
          <w:rFonts w:ascii="Times New Roman" w:hAnsi="Times New Roman" w:cs="Times New Roman"/>
          <w:sz w:val="26"/>
          <w:szCs w:val="26"/>
          <w:lang w:val="vi-VN"/>
        </w:rPr>
        <w:t xml:space="preserve">trong yếu </w:t>
      </w:r>
      <w:r w:rsidR="00E168EB" w:rsidRPr="00D32448">
        <w:rPr>
          <w:rFonts w:ascii="Times New Roman" w:hAnsi="Times New Roman" w:cs="Times New Roman"/>
          <w:sz w:val="26"/>
          <w:szCs w:val="26"/>
          <w:lang w:val="vi-VN"/>
        </w:rPr>
        <w:t xml:space="preserve">về </w:t>
      </w:r>
      <w:r w:rsidRPr="00D32448">
        <w:rPr>
          <w:rFonts w:ascii="Times New Roman" w:hAnsi="Times New Roman" w:cs="Times New Roman"/>
          <w:sz w:val="26"/>
          <w:szCs w:val="26"/>
          <w:lang w:val="vi-VN"/>
        </w:rPr>
        <w:t xml:space="preserve">quy mô hoặc cách thức hoạt động kinh doanh </w:t>
      </w:r>
      <w:r w:rsidR="00430A34" w:rsidRPr="00D32448">
        <w:rPr>
          <w:rFonts w:ascii="Times New Roman" w:hAnsi="Times New Roman" w:cs="Times New Roman"/>
          <w:sz w:val="26"/>
          <w:szCs w:val="26"/>
          <w:lang w:val="vi-VN"/>
        </w:rPr>
        <w:t>của đơn vị</w:t>
      </w:r>
      <w:r w:rsidRPr="00D32448">
        <w:rPr>
          <w:rFonts w:ascii="Times New Roman" w:hAnsi="Times New Roman" w:cs="Times New Roman"/>
          <w:sz w:val="26"/>
          <w:szCs w:val="26"/>
          <w:lang w:val="vi-VN"/>
        </w:rPr>
        <w:t xml:space="preserve">. </w:t>
      </w:r>
      <w:r w:rsidR="006460AB" w:rsidRPr="00D32448">
        <w:rPr>
          <w:rFonts w:ascii="Times New Roman" w:hAnsi="Times New Roman" w:cs="Times New Roman"/>
          <w:sz w:val="26"/>
          <w:szCs w:val="26"/>
          <w:lang w:val="vi-VN"/>
        </w:rPr>
        <w:t xml:space="preserve">IAS </w:t>
      </w:r>
      <w:r w:rsidRPr="00D32448">
        <w:rPr>
          <w:rFonts w:ascii="Times New Roman" w:hAnsi="Times New Roman" w:cs="Times New Roman"/>
          <w:sz w:val="26"/>
          <w:szCs w:val="26"/>
          <w:lang w:val="vi-VN"/>
        </w:rPr>
        <w:t xml:space="preserve">37 </w:t>
      </w:r>
      <w:r w:rsidR="003F55AA" w:rsidRPr="00D32448">
        <w:rPr>
          <w:rFonts w:ascii="Times New Roman" w:hAnsi="Times New Roman" w:cs="Times New Roman"/>
          <w:sz w:val="26"/>
          <w:szCs w:val="26"/>
          <w:lang w:val="vi-VN"/>
        </w:rPr>
        <w:t>-</w:t>
      </w:r>
      <w:r w:rsidR="006460AB" w:rsidRPr="00D32448">
        <w:rPr>
          <w:rFonts w:ascii="Times New Roman" w:hAnsi="Times New Roman" w:cs="Times New Roman"/>
          <w:sz w:val="26"/>
          <w:szCs w:val="26"/>
          <w:lang w:val="vi-VN"/>
        </w:rPr>
        <w:t xml:space="preserve"> </w:t>
      </w:r>
      <w:r w:rsidR="00E2553B" w:rsidRPr="00D32448">
        <w:rPr>
          <w:rFonts w:ascii="Times New Roman" w:hAnsi="Times New Roman" w:cs="Times New Roman"/>
          <w:i/>
          <w:sz w:val="26"/>
          <w:szCs w:val="26"/>
          <w:lang w:val="vi-VN"/>
        </w:rPr>
        <w:t>Các khoản</w:t>
      </w:r>
      <w:r w:rsidRPr="00D32448">
        <w:rPr>
          <w:rFonts w:ascii="Times New Roman" w:hAnsi="Times New Roman" w:cs="Times New Roman"/>
          <w:sz w:val="26"/>
          <w:szCs w:val="26"/>
          <w:lang w:val="vi-VN"/>
        </w:rPr>
        <w:t xml:space="preserve"> </w:t>
      </w:r>
      <w:r w:rsidR="006460AB" w:rsidRPr="00D32448">
        <w:rPr>
          <w:rFonts w:ascii="Times New Roman" w:hAnsi="Times New Roman" w:cs="Times New Roman"/>
          <w:i/>
          <w:iCs/>
          <w:sz w:val="26"/>
          <w:szCs w:val="26"/>
          <w:lang w:val="vi-VN"/>
        </w:rPr>
        <w:t>d</w:t>
      </w:r>
      <w:r w:rsidR="004E6C42" w:rsidRPr="00D32448">
        <w:rPr>
          <w:rFonts w:ascii="Times New Roman" w:hAnsi="Times New Roman" w:cs="Times New Roman"/>
          <w:i/>
          <w:iCs/>
          <w:sz w:val="26"/>
          <w:szCs w:val="26"/>
          <w:lang w:val="vi-VN"/>
        </w:rPr>
        <w:t>ự phòng,</w:t>
      </w:r>
      <w:r w:rsidR="00BF043B" w:rsidRPr="00D32448">
        <w:rPr>
          <w:rFonts w:ascii="Times New Roman" w:hAnsi="Times New Roman" w:cs="Times New Roman"/>
          <w:i/>
          <w:iCs/>
          <w:sz w:val="26"/>
          <w:szCs w:val="26"/>
          <w:lang w:val="vi-VN"/>
        </w:rPr>
        <w:t xml:space="preserve"> </w:t>
      </w:r>
      <w:r w:rsidR="006460AB" w:rsidRPr="00D32448">
        <w:rPr>
          <w:rFonts w:ascii="Times New Roman" w:hAnsi="Times New Roman" w:cs="Times New Roman"/>
          <w:i/>
          <w:iCs/>
          <w:sz w:val="26"/>
          <w:szCs w:val="26"/>
          <w:lang w:val="vi-VN"/>
        </w:rPr>
        <w:t>tài sản và</w:t>
      </w:r>
      <w:r w:rsidR="004E6C42" w:rsidRPr="00D32448">
        <w:rPr>
          <w:rFonts w:ascii="Times New Roman" w:hAnsi="Times New Roman" w:cs="Times New Roman"/>
          <w:i/>
          <w:iCs/>
          <w:sz w:val="26"/>
          <w:szCs w:val="26"/>
          <w:lang w:val="vi-VN"/>
        </w:rPr>
        <w:t xml:space="preserve"> nợ tiềm tàng </w:t>
      </w:r>
      <w:r w:rsidRPr="00D32448">
        <w:rPr>
          <w:rFonts w:ascii="Times New Roman" w:hAnsi="Times New Roman" w:cs="Times New Roman"/>
          <w:sz w:val="26"/>
          <w:szCs w:val="26"/>
          <w:lang w:val="vi-VN"/>
        </w:rPr>
        <w:t>hướng dẫn khi nào đơn vị</w:t>
      </w:r>
      <w:r w:rsidR="00D006CB" w:rsidRPr="00D32448">
        <w:rPr>
          <w:rFonts w:ascii="Times New Roman" w:hAnsi="Times New Roman" w:cs="Times New Roman"/>
          <w:sz w:val="26"/>
          <w:szCs w:val="26"/>
          <w:lang w:val="vi-VN"/>
        </w:rPr>
        <w:t xml:space="preserve"> có </w:t>
      </w:r>
      <w:r w:rsidRPr="00D32448">
        <w:rPr>
          <w:rFonts w:ascii="Times New Roman" w:hAnsi="Times New Roman" w:cs="Times New Roman"/>
          <w:sz w:val="26"/>
          <w:szCs w:val="26"/>
          <w:lang w:val="vi-VN"/>
        </w:rPr>
        <w:t xml:space="preserve"> cam kết về tái cấu trúc.</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47. </w:t>
      </w:r>
      <w:r w:rsidR="00FD6E88" w:rsidRPr="00D32448">
        <w:rPr>
          <w:rFonts w:ascii="Times New Roman" w:hAnsi="Times New Roman" w:cs="Times New Roman"/>
          <w:sz w:val="26"/>
          <w:szCs w:val="26"/>
          <w:lang w:val="vi-VN"/>
        </w:rPr>
        <w:t>M</w:t>
      </w:r>
      <w:r w:rsidRPr="00D32448">
        <w:rPr>
          <w:rFonts w:ascii="Times New Roman" w:hAnsi="Times New Roman" w:cs="Times New Roman"/>
          <w:sz w:val="26"/>
          <w:szCs w:val="26"/>
          <w:lang w:val="vi-VN"/>
        </w:rPr>
        <w:t xml:space="preserve">ột số tài sản có khả năng bị </w:t>
      </w:r>
      <w:r w:rsidR="007E7531" w:rsidRPr="00D32448">
        <w:rPr>
          <w:rFonts w:ascii="Times New Roman" w:hAnsi="Times New Roman" w:cs="Times New Roman"/>
          <w:sz w:val="26"/>
          <w:szCs w:val="26"/>
          <w:lang w:val="vi-VN"/>
        </w:rPr>
        <w:t xml:space="preserve">ảnh hưởng </w:t>
      </w:r>
      <w:r w:rsidR="00FD6E88" w:rsidRPr="00D32448">
        <w:rPr>
          <w:rFonts w:ascii="Times New Roman" w:hAnsi="Times New Roman" w:cs="Times New Roman"/>
          <w:sz w:val="26"/>
          <w:szCs w:val="26"/>
          <w:lang w:val="vi-VN"/>
        </w:rPr>
        <w:t>khi đơn vị cam kết tái cấu</w:t>
      </w:r>
      <w:r w:rsidR="00EA30E6" w:rsidRPr="00D32448">
        <w:rPr>
          <w:rFonts w:ascii="Times New Roman" w:hAnsi="Times New Roman" w:cs="Times New Roman"/>
          <w:sz w:val="26"/>
          <w:szCs w:val="26"/>
          <w:lang w:val="vi-VN"/>
        </w:rPr>
        <w:t xml:space="preserve"> trúc</w:t>
      </w:r>
      <w:r w:rsidR="007E7531" w:rsidRPr="00D32448">
        <w:rPr>
          <w:rFonts w:ascii="Times New Roman" w:hAnsi="Times New Roman" w:cs="Times New Roman"/>
          <w:sz w:val="26"/>
          <w:szCs w:val="26"/>
          <w:lang w:val="vi-VN"/>
        </w:rPr>
        <w:t xml:space="preserve">. </w:t>
      </w:r>
      <w:r w:rsidR="00FF3E4F" w:rsidRPr="00D32448">
        <w:rPr>
          <w:rFonts w:ascii="Times New Roman" w:hAnsi="Times New Roman" w:cs="Times New Roman"/>
          <w:sz w:val="26"/>
          <w:szCs w:val="26"/>
          <w:lang w:val="vi-VN"/>
        </w:rPr>
        <w:t>K</w:t>
      </w:r>
      <w:r w:rsidR="007E7531" w:rsidRPr="00D32448">
        <w:rPr>
          <w:rFonts w:ascii="Times New Roman" w:hAnsi="Times New Roman" w:cs="Times New Roman"/>
          <w:sz w:val="26"/>
          <w:szCs w:val="26"/>
          <w:lang w:val="vi-VN"/>
        </w:rPr>
        <w:t>hi cam kết tái cấu</w:t>
      </w:r>
      <w:r w:rsidR="00FF3E4F" w:rsidRPr="00D32448">
        <w:rPr>
          <w:rFonts w:ascii="Times New Roman" w:hAnsi="Times New Roman" w:cs="Times New Roman"/>
          <w:sz w:val="26"/>
          <w:szCs w:val="26"/>
          <w:lang w:val="vi-VN"/>
        </w:rPr>
        <w:t xml:space="preserve"> trúc</w:t>
      </w:r>
      <w:r w:rsidR="00A55117" w:rsidRPr="00D32448">
        <w:rPr>
          <w:rFonts w:ascii="Times New Roman" w:hAnsi="Times New Roman" w:cs="Times New Roman"/>
          <w:sz w:val="26"/>
          <w:szCs w:val="26"/>
          <w:lang w:val="vi-VN"/>
        </w:rPr>
        <w:t>, đơn vị phải</w:t>
      </w:r>
      <w:r w:rsidR="007E7531" w:rsidRPr="00D32448">
        <w:rPr>
          <w:rFonts w:ascii="Times New Roman" w:hAnsi="Times New Roman" w:cs="Times New Roman"/>
          <w:sz w:val="26"/>
          <w:szCs w:val="26"/>
          <w:lang w:val="vi-VN"/>
        </w:rPr>
        <w:t>:</w:t>
      </w:r>
    </w:p>
    <w:p w:rsidR="00900B73" w:rsidRPr="00D32448" w:rsidRDefault="00C07641"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a) </w:t>
      </w:r>
      <w:r w:rsidR="00715C7D" w:rsidRPr="00D32448">
        <w:rPr>
          <w:rFonts w:ascii="Times New Roman" w:hAnsi="Times New Roman" w:cs="Times New Roman"/>
          <w:sz w:val="26"/>
          <w:szCs w:val="26"/>
        </w:rPr>
        <w:t>ư</w:t>
      </w:r>
      <w:r w:rsidR="00900B73" w:rsidRPr="00D32448">
        <w:rPr>
          <w:rFonts w:ascii="Times New Roman" w:hAnsi="Times New Roman" w:cs="Times New Roman"/>
          <w:sz w:val="26"/>
          <w:szCs w:val="26"/>
          <w:lang w:val="vi-VN"/>
        </w:rPr>
        <w:t xml:space="preserve">ớc tính </w:t>
      </w:r>
      <w:r w:rsidR="00F2291D"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vào và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ra </w:t>
      </w:r>
      <w:r w:rsidR="00D7034F"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w:t>
      </w:r>
      <w:r w:rsidR="00630389" w:rsidRPr="00D32448">
        <w:rPr>
          <w:rFonts w:ascii="Times New Roman" w:hAnsi="Times New Roman" w:cs="Times New Roman"/>
          <w:sz w:val="26"/>
          <w:szCs w:val="26"/>
          <w:lang w:val="vi-VN"/>
        </w:rPr>
        <w:t xml:space="preserve">cho mục đích </w:t>
      </w:r>
      <w:r w:rsidR="00900B73" w:rsidRPr="00D32448">
        <w:rPr>
          <w:rFonts w:ascii="Times New Roman" w:hAnsi="Times New Roman" w:cs="Times New Roman"/>
          <w:sz w:val="26"/>
          <w:szCs w:val="26"/>
          <w:lang w:val="vi-VN"/>
        </w:rPr>
        <w:t>xác định giá trị sử dụng</w:t>
      </w:r>
      <w:r w:rsidR="00630389" w:rsidRPr="00D32448">
        <w:rPr>
          <w:rFonts w:ascii="Times New Roman" w:hAnsi="Times New Roman" w:cs="Times New Roman"/>
          <w:sz w:val="26"/>
          <w:szCs w:val="26"/>
          <w:lang w:val="vi-VN"/>
        </w:rPr>
        <w:t xml:space="preserve"> để </w:t>
      </w:r>
      <w:r w:rsidR="00900B73" w:rsidRPr="00D32448">
        <w:rPr>
          <w:rFonts w:ascii="Times New Roman" w:hAnsi="Times New Roman" w:cs="Times New Roman"/>
          <w:sz w:val="26"/>
          <w:szCs w:val="26"/>
          <w:lang w:val="vi-VN"/>
        </w:rPr>
        <w:t xml:space="preserve">phản </w:t>
      </w:r>
      <w:r w:rsidR="00D7034F" w:rsidRPr="00D32448">
        <w:rPr>
          <w:rFonts w:ascii="Times New Roman" w:hAnsi="Times New Roman" w:cs="Times New Roman"/>
          <w:sz w:val="26"/>
          <w:szCs w:val="26"/>
          <w:lang w:val="vi-VN"/>
        </w:rPr>
        <w:t>á</w:t>
      </w:r>
      <w:r w:rsidR="00900B73" w:rsidRPr="00D32448">
        <w:rPr>
          <w:rFonts w:ascii="Times New Roman" w:hAnsi="Times New Roman" w:cs="Times New Roman"/>
          <w:sz w:val="26"/>
          <w:szCs w:val="26"/>
          <w:lang w:val="vi-VN"/>
        </w:rPr>
        <w:t>nh</w:t>
      </w:r>
      <w:r w:rsidR="004E3208" w:rsidRPr="00D32448">
        <w:rPr>
          <w:rFonts w:ascii="Times New Roman" w:hAnsi="Times New Roman" w:cs="Times New Roman"/>
          <w:sz w:val="26"/>
          <w:szCs w:val="26"/>
          <w:lang w:val="vi-VN"/>
        </w:rPr>
        <w:t xml:space="preserve"> việc</w:t>
      </w:r>
      <w:r w:rsidR="00900B73" w:rsidRPr="00D32448">
        <w:rPr>
          <w:rFonts w:ascii="Times New Roman" w:hAnsi="Times New Roman" w:cs="Times New Roman"/>
          <w:sz w:val="26"/>
          <w:szCs w:val="26"/>
          <w:lang w:val="vi-VN"/>
        </w:rPr>
        <w:t xml:space="preserve"> tiết kiệm chi phí và </w:t>
      </w:r>
      <w:r w:rsidR="00D7034F" w:rsidRPr="00D32448">
        <w:rPr>
          <w:rFonts w:ascii="Times New Roman" w:hAnsi="Times New Roman" w:cs="Times New Roman"/>
          <w:sz w:val="26"/>
          <w:szCs w:val="26"/>
          <w:lang w:val="vi-VN"/>
        </w:rPr>
        <w:t>c</w:t>
      </w:r>
      <w:r w:rsidR="00900B73" w:rsidRPr="00D32448">
        <w:rPr>
          <w:rFonts w:ascii="Times New Roman" w:hAnsi="Times New Roman" w:cs="Times New Roman"/>
          <w:sz w:val="26"/>
          <w:szCs w:val="26"/>
          <w:lang w:val="vi-VN"/>
        </w:rPr>
        <w:t>ác lợi ích khác từ vi</w:t>
      </w:r>
      <w:r w:rsidR="008426FF" w:rsidRPr="00D32448">
        <w:rPr>
          <w:rFonts w:ascii="Times New Roman" w:hAnsi="Times New Roman" w:cs="Times New Roman"/>
          <w:sz w:val="26"/>
          <w:szCs w:val="26"/>
          <w:lang w:val="vi-VN"/>
        </w:rPr>
        <w:t>ệ</w:t>
      </w:r>
      <w:r w:rsidR="00900B73" w:rsidRPr="00D32448">
        <w:rPr>
          <w:rFonts w:ascii="Times New Roman" w:hAnsi="Times New Roman" w:cs="Times New Roman"/>
          <w:sz w:val="26"/>
          <w:szCs w:val="26"/>
          <w:lang w:val="vi-VN"/>
        </w:rPr>
        <w:t xml:space="preserve">c tái cấu </w:t>
      </w:r>
      <w:r w:rsidR="008426FF" w:rsidRPr="00D32448">
        <w:rPr>
          <w:rFonts w:ascii="Times New Roman" w:hAnsi="Times New Roman" w:cs="Times New Roman"/>
          <w:sz w:val="26"/>
          <w:szCs w:val="26"/>
          <w:lang w:val="vi-VN"/>
        </w:rPr>
        <w:t xml:space="preserve">trúc </w:t>
      </w:r>
      <w:r w:rsidR="00900B73" w:rsidRPr="00D32448">
        <w:rPr>
          <w:rFonts w:ascii="Times New Roman" w:hAnsi="Times New Roman" w:cs="Times New Roman"/>
          <w:sz w:val="26"/>
          <w:szCs w:val="26"/>
          <w:lang w:val="vi-VN"/>
        </w:rPr>
        <w:t>(dựa trên ngân sách</w:t>
      </w:r>
      <w:r w:rsidR="004E3208"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hay dự báo tài chính gần nhất được </w:t>
      </w:r>
      <w:r w:rsidR="00715C7D" w:rsidRPr="00D32448">
        <w:rPr>
          <w:rFonts w:ascii="Times New Roman" w:hAnsi="Times New Roman" w:cs="Times New Roman"/>
          <w:sz w:val="26"/>
          <w:szCs w:val="26"/>
        </w:rPr>
        <w:t xml:space="preserve">Ban </w:t>
      </w:r>
      <w:r w:rsidR="00630389" w:rsidRPr="00D32448">
        <w:rPr>
          <w:rFonts w:ascii="Times New Roman" w:hAnsi="Times New Roman" w:cs="Times New Roman"/>
          <w:sz w:val="26"/>
          <w:szCs w:val="26"/>
        </w:rPr>
        <w:t>G</w:t>
      </w:r>
      <w:r w:rsidR="00715C7D" w:rsidRPr="00D32448">
        <w:rPr>
          <w:rFonts w:ascii="Times New Roman" w:hAnsi="Times New Roman" w:cs="Times New Roman"/>
          <w:sz w:val="26"/>
          <w:szCs w:val="26"/>
        </w:rPr>
        <w:t>iám đốc</w:t>
      </w:r>
      <w:r w:rsidR="00900B73" w:rsidRPr="00D32448">
        <w:rPr>
          <w:rFonts w:ascii="Times New Roman" w:hAnsi="Times New Roman" w:cs="Times New Roman"/>
          <w:sz w:val="26"/>
          <w:szCs w:val="26"/>
          <w:lang w:val="vi-VN"/>
        </w:rPr>
        <w:t xml:space="preserve"> phê duyệt); và</w:t>
      </w:r>
    </w:p>
    <w:p w:rsidR="00900B73" w:rsidRPr="00D32448" w:rsidRDefault="00C07641"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b) </w:t>
      </w:r>
      <w:r w:rsidR="00715C7D" w:rsidRPr="00D32448">
        <w:rPr>
          <w:rFonts w:ascii="Times New Roman" w:hAnsi="Times New Roman" w:cs="Times New Roman"/>
          <w:sz w:val="26"/>
          <w:szCs w:val="26"/>
        </w:rPr>
        <w:t>ư</w:t>
      </w:r>
      <w:r w:rsidR="00900B73" w:rsidRPr="00D32448">
        <w:rPr>
          <w:rFonts w:ascii="Times New Roman" w:hAnsi="Times New Roman" w:cs="Times New Roman"/>
          <w:sz w:val="26"/>
          <w:szCs w:val="26"/>
          <w:lang w:val="vi-VN"/>
        </w:rPr>
        <w:t xml:space="preserve">ớc tính </w:t>
      </w:r>
      <w:r w:rsidR="00F2291D"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ra</w:t>
      </w:r>
      <w:r w:rsidR="00C225EC" w:rsidRPr="00D32448">
        <w:rPr>
          <w:rFonts w:ascii="Times New Roman" w:hAnsi="Times New Roman" w:cs="Times New Roman"/>
          <w:sz w:val="26"/>
          <w:szCs w:val="26"/>
          <w:lang w:val="vi-VN"/>
        </w:rPr>
        <w:t xml:space="preserve"> trong tương lai</w:t>
      </w:r>
      <w:r w:rsidR="00900B73" w:rsidRPr="00D32448">
        <w:rPr>
          <w:rFonts w:ascii="Times New Roman" w:hAnsi="Times New Roman" w:cs="Times New Roman"/>
          <w:sz w:val="26"/>
          <w:szCs w:val="26"/>
          <w:lang w:val="vi-VN"/>
        </w:rPr>
        <w:t xml:space="preserve"> </w:t>
      </w:r>
      <w:r w:rsidR="00C225EC" w:rsidRPr="00D32448">
        <w:rPr>
          <w:rFonts w:ascii="Times New Roman" w:hAnsi="Times New Roman" w:cs="Times New Roman"/>
          <w:sz w:val="26"/>
          <w:szCs w:val="26"/>
          <w:lang w:val="vi-VN"/>
        </w:rPr>
        <w:t>để</w:t>
      </w:r>
      <w:r w:rsidR="00900B73" w:rsidRPr="00D32448">
        <w:rPr>
          <w:rFonts w:ascii="Times New Roman" w:hAnsi="Times New Roman" w:cs="Times New Roman"/>
          <w:sz w:val="26"/>
          <w:szCs w:val="26"/>
          <w:lang w:val="vi-VN"/>
        </w:rPr>
        <w:t xml:space="preserve"> tái cấu được tính </w:t>
      </w:r>
      <w:r w:rsidR="00F01303" w:rsidRPr="00D32448">
        <w:rPr>
          <w:rFonts w:ascii="Times New Roman" w:hAnsi="Times New Roman" w:cs="Times New Roman"/>
          <w:sz w:val="26"/>
          <w:szCs w:val="26"/>
          <w:lang w:val="vi-VN"/>
        </w:rPr>
        <w:t>vào</w:t>
      </w:r>
      <w:r w:rsidR="00900B73" w:rsidRPr="00D32448">
        <w:rPr>
          <w:rFonts w:ascii="Times New Roman" w:hAnsi="Times New Roman" w:cs="Times New Roman"/>
          <w:sz w:val="26"/>
          <w:szCs w:val="26"/>
          <w:lang w:val="vi-VN"/>
        </w:rPr>
        <w:t xml:space="preserve"> dự phòng tái </w:t>
      </w:r>
      <w:r w:rsidR="00F01303" w:rsidRPr="00D32448">
        <w:rPr>
          <w:rFonts w:ascii="Times New Roman" w:hAnsi="Times New Roman" w:cs="Times New Roman"/>
          <w:sz w:val="26"/>
          <w:szCs w:val="26"/>
          <w:lang w:val="vi-VN"/>
        </w:rPr>
        <w:t>c</w:t>
      </w:r>
      <w:r w:rsidR="00900B73" w:rsidRPr="00D32448">
        <w:rPr>
          <w:rFonts w:ascii="Times New Roman" w:hAnsi="Times New Roman" w:cs="Times New Roman"/>
          <w:sz w:val="26"/>
          <w:szCs w:val="26"/>
          <w:lang w:val="vi-VN"/>
        </w:rPr>
        <w:t xml:space="preserve">ấu </w:t>
      </w:r>
      <w:r w:rsidR="00F01303" w:rsidRPr="00D32448">
        <w:rPr>
          <w:rFonts w:ascii="Times New Roman" w:hAnsi="Times New Roman" w:cs="Times New Roman"/>
          <w:sz w:val="26"/>
          <w:szCs w:val="26"/>
          <w:lang w:val="vi-VN"/>
        </w:rPr>
        <w:t xml:space="preserve">trúc </w:t>
      </w:r>
      <w:r w:rsidR="00900B73" w:rsidRPr="00D32448">
        <w:rPr>
          <w:rFonts w:ascii="Times New Roman" w:hAnsi="Times New Roman" w:cs="Times New Roman"/>
          <w:sz w:val="26"/>
          <w:szCs w:val="26"/>
          <w:lang w:val="vi-VN"/>
        </w:rPr>
        <w:t xml:space="preserve">theo </w:t>
      </w:r>
      <w:r w:rsidR="00C225EC" w:rsidRPr="00D32448">
        <w:rPr>
          <w:rFonts w:ascii="Times New Roman" w:hAnsi="Times New Roman" w:cs="Times New Roman"/>
          <w:sz w:val="26"/>
          <w:szCs w:val="26"/>
          <w:lang w:val="vi-VN"/>
        </w:rPr>
        <w:t xml:space="preserve">IAS </w:t>
      </w:r>
      <w:r w:rsidR="00900B73" w:rsidRPr="00D32448">
        <w:rPr>
          <w:rFonts w:ascii="Times New Roman" w:hAnsi="Times New Roman" w:cs="Times New Roman"/>
          <w:sz w:val="26"/>
          <w:szCs w:val="26"/>
          <w:lang w:val="vi-VN"/>
        </w:rPr>
        <w:t>37.</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Ví dụ 5 </w:t>
      </w:r>
      <w:r w:rsidR="003975E2" w:rsidRPr="00D32448">
        <w:rPr>
          <w:rFonts w:ascii="Times New Roman" w:hAnsi="Times New Roman" w:cs="Times New Roman"/>
          <w:sz w:val="26"/>
          <w:szCs w:val="26"/>
          <w:lang w:val="vi-VN"/>
        </w:rPr>
        <w:t xml:space="preserve">mô tả </w:t>
      </w:r>
      <w:r w:rsidRPr="00D32448">
        <w:rPr>
          <w:rFonts w:ascii="Times New Roman" w:hAnsi="Times New Roman" w:cs="Times New Roman"/>
          <w:sz w:val="26"/>
          <w:szCs w:val="26"/>
          <w:lang w:val="vi-VN"/>
        </w:rPr>
        <w:t xml:space="preserve">ảnh hưởng của </w:t>
      </w:r>
      <w:r w:rsidR="003975E2"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tái cấu </w:t>
      </w:r>
      <w:r w:rsidR="003975E2" w:rsidRPr="00D32448">
        <w:rPr>
          <w:rFonts w:ascii="Times New Roman" w:hAnsi="Times New Roman" w:cs="Times New Roman"/>
          <w:sz w:val="26"/>
          <w:szCs w:val="26"/>
          <w:lang w:val="vi-VN"/>
        </w:rPr>
        <w:t xml:space="preserve">trúc </w:t>
      </w:r>
      <w:r w:rsidRPr="00D32448">
        <w:rPr>
          <w:rFonts w:ascii="Times New Roman" w:hAnsi="Times New Roman" w:cs="Times New Roman"/>
          <w:sz w:val="26"/>
          <w:szCs w:val="26"/>
          <w:lang w:val="vi-VN"/>
        </w:rPr>
        <w:t xml:space="preserve">trong tương lai đến </w:t>
      </w:r>
      <w:r w:rsidR="00D7675E"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tính toán giá trị sử dụng.</w:t>
      </w:r>
    </w:p>
    <w:p w:rsidR="00900B73" w:rsidRPr="00D32448" w:rsidRDefault="00D7034F"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48.</w:t>
      </w:r>
      <w:r w:rsidR="00900B73"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Cho</w:t>
      </w:r>
      <w:r w:rsidR="00900B73"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đến khi đơn vị </w:t>
      </w:r>
      <w:r w:rsidR="00C252FD" w:rsidRPr="00D32448">
        <w:rPr>
          <w:rFonts w:ascii="Times New Roman" w:hAnsi="Times New Roman" w:cs="Times New Roman"/>
          <w:sz w:val="26"/>
          <w:szCs w:val="26"/>
          <w:lang w:val="vi-VN"/>
        </w:rPr>
        <w:t xml:space="preserve">phát sinh </w:t>
      </w:r>
      <w:r w:rsidR="001C0C4B"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ra giúp cải thiện hoặc nâng cao hiệu </w:t>
      </w:r>
      <w:r w:rsidR="00411D3E" w:rsidRPr="00D32448">
        <w:rPr>
          <w:rFonts w:ascii="Times New Roman" w:hAnsi="Times New Roman" w:cs="Times New Roman"/>
          <w:sz w:val="26"/>
          <w:szCs w:val="26"/>
          <w:lang w:val="vi-VN"/>
        </w:rPr>
        <w:t>quả hoạt động</w:t>
      </w:r>
      <w:r w:rsidR="00BB2DE1" w:rsidRPr="00D32448">
        <w:rPr>
          <w:rFonts w:ascii="Times New Roman" w:hAnsi="Times New Roman" w:cs="Times New Roman"/>
          <w:sz w:val="26"/>
          <w:szCs w:val="26"/>
          <w:lang w:val="vi-VN"/>
        </w:rPr>
        <w:t xml:space="preserve"> của tài sản thì các ước tính </w:t>
      </w:r>
      <w:r w:rsidR="00411D3E" w:rsidRPr="00D32448">
        <w:rPr>
          <w:rFonts w:ascii="Times New Roman" w:hAnsi="Times New Roman" w:cs="Times New Roman"/>
          <w:sz w:val="26"/>
          <w:szCs w:val="26"/>
          <w:lang w:val="vi-VN"/>
        </w:rPr>
        <w:t xml:space="preserve">về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411D3E"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 xml:space="preserve">tương lai </w:t>
      </w:r>
      <w:r w:rsidR="00C252FD" w:rsidRPr="00D32448">
        <w:rPr>
          <w:rFonts w:ascii="Times New Roman" w:hAnsi="Times New Roman" w:cs="Times New Roman"/>
          <w:sz w:val="26"/>
          <w:szCs w:val="26"/>
          <w:lang w:val="vi-VN"/>
        </w:rPr>
        <w:t xml:space="preserve">sẽ </w:t>
      </w:r>
      <w:r w:rsidR="00BB2DE1" w:rsidRPr="00D32448">
        <w:rPr>
          <w:rFonts w:ascii="Times New Roman" w:hAnsi="Times New Roman" w:cs="Times New Roman"/>
          <w:sz w:val="26"/>
          <w:szCs w:val="26"/>
          <w:lang w:val="vi-VN"/>
        </w:rPr>
        <w:t xml:space="preserve">không bao gồm </w:t>
      </w:r>
      <w:r w:rsidR="00095121"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vào dự </w:t>
      </w:r>
      <w:r w:rsidR="00340085" w:rsidRPr="00D32448">
        <w:rPr>
          <w:rFonts w:ascii="Times New Roman" w:hAnsi="Times New Roman" w:cs="Times New Roman"/>
          <w:sz w:val="26"/>
          <w:szCs w:val="26"/>
        </w:rPr>
        <w:t>kiến</w:t>
      </w:r>
      <w:r w:rsidR="00BB2DE1" w:rsidRPr="00D32448">
        <w:rPr>
          <w:rFonts w:ascii="Times New Roman" w:hAnsi="Times New Roman" w:cs="Times New Roman"/>
          <w:sz w:val="26"/>
          <w:szCs w:val="26"/>
          <w:lang w:val="vi-VN"/>
        </w:rPr>
        <w:t xml:space="preserve"> phát sinh từ việc</w:t>
      </w:r>
      <w:r w:rsidR="00C4335A" w:rsidRPr="00D32448">
        <w:rPr>
          <w:rFonts w:ascii="Times New Roman" w:hAnsi="Times New Roman" w:cs="Times New Roman"/>
          <w:sz w:val="26"/>
          <w:szCs w:val="26"/>
          <w:lang w:val="vi-VN"/>
        </w:rPr>
        <w:t xml:space="preserve"> gia</w:t>
      </w:r>
      <w:r w:rsidR="00BB2DE1" w:rsidRPr="00D32448">
        <w:rPr>
          <w:rFonts w:ascii="Times New Roman" w:hAnsi="Times New Roman" w:cs="Times New Roman"/>
          <w:sz w:val="26"/>
          <w:szCs w:val="26"/>
          <w:lang w:val="vi-VN"/>
        </w:rPr>
        <w:t xml:space="preserve"> tăng lợi ích kinh tế </w:t>
      </w:r>
      <w:r w:rsidR="00C4335A" w:rsidRPr="00D32448">
        <w:rPr>
          <w:rFonts w:ascii="Times New Roman" w:hAnsi="Times New Roman" w:cs="Times New Roman"/>
          <w:sz w:val="26"/>
          <w:szCs w:val="26"/>
          <w:lang w:val="vi-VN"/>
        </w:rPr>
        <w:t xml:space="preserve">liên quan đến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ra</w:t>
      </w:r>
      <w:r w:rsidR="00C4335A" w:rsidRPr="00D32448">
        <w:rPr>
          <w:rFonts w:ascii="Times New Roman" w:hAnsi="Times New Roman" w:cs="Times New Roman"/>
          <w:sz w:val="26"/>
          <w:szCs w:val="26"/>
          <w:lang w:val="vi-VN"/>
        </w:rPr>
        <w:t xml:space="preserve"> đó</w:t>
      </w:r>
      <w:r w:rsidR="00BB2DE1" w:rsidRPr="00D32448">
        <w:rPr>
          <w:rFonts w:ascii="Times New Roman" w:hAnsi="Times New Roman" w:cs="Times New Roman"/>
          <w:sz w:val="26"/>
          <w:szCs w:val="26"/>
          <w:lang w:val="vi-VN"/>
        </w:rPr>
        <w:t xml:space="preserve"> (xem ví dụ 6).</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49. </w:t>
      </w:r>
      <w:r w:rsidR="00367893" w:rsidRPr="00D32448">
        <w:rPr>
          <w:rFonts w:ascii="Times New Roman" w:hAnsi="Times New Roman" w:cs="Times New Roman"/>
          <w:sz w:val="26"/>
          <w:szCs w:val="26"/>
          <w:lang w:val="vi-VN"/>
        </w:rPr>
        <w:t>Việc ư</w:t>
      </w:r>
      <w:r w:rsidR="00BB2DE1" w:rsidRPr="00D32448">
        <w:rPr>
          <w:rFonts w:ascii="Times New Roman" w:hAnsi="Times New Roman" w:cs="Times New Roman"/>
          <w:sz w:val="26"/>
          <w:szCs w:val="26"/>
          <w:lang w:val="vi-VN"/>
        </w:rPr>
        <w:t xml:space="preserve">ớc tính </w:t>
      </w:r>
      <w:r w:rsidR="00367893"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367893"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 xml:space="preserve">tương lai </w:t>
      </w:r>
      <w:r w:rsidR="00367893" w:rsidRPr="00D32448">
        <w:rPr>
          <w:rFonts w:ascii="Times New Roman" w:hAnsi="Times New Roman" w:cs="Times New Roman"/>
          <w:sz w:val="26"/>
          <w:szCs w:val="26"/>
          <w:lang w:val="vi-VN"/>
        </w:rPr>
        <w:t xml:space="preserve">bao gồm 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ra trong tương lai cần thiết để duy trì mức lợi ích kinh tế dự</w:t>
      </w:r>
      <w:r w:rsidR="00340085" w:rsidRPr="00D32448">
        <w:rPr>
          <w:rFonts w:ascii="Times New Roman" w:hAnsi="Times New Roman" w:cs="Times New Roman"/>
          <w:sz w:val="26"/>
          <w:szCs w:val="26"/>
        </w:rPr>
        <w:t xml:space="preserve"> kiến phát</w:t>
      </w:r>
      <w:r w:rsidR="00BB2DE1" w:rsidRPr="00D32448">
        <w:rPr>
          <w:rFonts w:ascii="Times New Roman" w:hAnsi="Times New Roman" w:cs="Times New Roman"/>
          <w:sz w:val="26"/>
          <w:szCs w:val="26"/>
          <w:lang w:val="vi-VN"/>
        </w:rPr>
        <w:t xml:space="preserve"> sinh từ tài sản trong điều kiện hiện tại. Khi </w:t>
      </w:r>
      <w:r w:rsidR="00C252FD" w:rsidRPr="00D32448">
        <w:rPr>
          <w:rFonts w:ascii="Times New Roman" w:hAnsi="Times New Roman" w:cs="Times New Roman"/>
          <w:sz w:val="26"/>
          <w:szCs w:val="26"/>
          <w:lang w:val="vi-VN"/>
        </w:rPr>
        <w:t xml:space="preserve">một </w:t>
      </w:r>
      <w:r w:rsidR="00BB2DE1" w:rsidRPr="00D32448">
        <w:rPr>
          <w:rFonts w:ascii="Times New Roman" w:hAnsi="Times New Roman" w:cs="Times New Roman"/>
          <w:sz w:val="26"/>
          <w:szCs w:val="26"/>
          <w:lang w:val="vi-VN"/>
        </w:rPr>
        <w:t>đơn vị tạo tiền gồm các tài sản với thời gian sử dụng hữu ích ước tính khác nhau</w:t>
      </w:r>
      <w:r w:rsidR="0033603A" w:rsidRPr="00D32448">
        <w:rPr>
          <w:rFonts w:ascii="Times New Roman" w:hAnsi="Times New Roman" w:cs="Times New Roman"/>
          <w:sz w:val="26"/>
          <w:szCs w:val="26"/>
          <w:lang w:val="vi-VN"/>
        </w:rPr>
        <w:t xml:space="preserve"> và</w:t>
      </w:r>
      <w:r w:rsidR="00C252FD"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tất cả</w:t>
      </w:r>
      <w:r w:rsidR="008E7B0B" w:rsidRPr="00D32448">
        <w:rPr>
          <w:rFonts w:ascii="Times New Roman" w:hAnsi="Times New Roman" w:cs="Times New Roman"/>
          <w:sz w:val="26"/>
          <w:szCs w:val="26"/>
          <w:lang w:val="vi-VN"/>
        </w:rPr>
        <w:t xml:space="preserve"> các</w:t>
      </w:r>
      <w:r w:rsidR="00BB2DE1" w:rsidRPr="00D32448">
        <w:rPr>
          <w:rFonts w:ascii="Times New Roman" w:hAnsi="Times New Roman" w:cs="Times New Roman"/>
          <w:sz w:val="26"/>
          <w:szCs w:val="26"/>
          <w:lang w:val="vi-VN"/>
        </w:rPr>
        <w:t xml:space="preserve"> tài sản đó cơ bản là đang hoạt động, việc thay thế </w:t>
      </w:r>
      <w:r w:rsidR="0033603A" w:rsidRPr="00D32448">
        <w:rPr>
          <w:rFonts w:ascii="Times New Roman" w:hAnsi="Times New Roman" w:cs="Times New Roman"/>
          <w:sz w:val="26"/>
          <w:szCs w:val="26"/>
          <w:lang w:val="vi-VN"/>
        </w:rPr>
        <w:t xml:space="preserve">các </w:t>
      </w:r>
      <w:r w:rsidR="00BB2DE1" w:rsidRPr="00D32448">
        <w:rPr>
          <w:rFonts w:ascii="Times New Roman" w:hAnsi="Times New Roman" w:cs="Times New Roman"/>
          <w:sz w:val="26"/>
          <w:szCs w:val="26"/>
          <w:lang w:val="vi-VN"/>
        </w:rPr>
        <w:t xml:space="preserve">tài sản với thời gian </w:t>
      </w:r>
      <w:r w:rsidR="0033603A" w:rsidRPr="00D32448">
        <w:rPr>
          <w:rFonts w:ascii="Times New Roman" w:hAnsi="Times New Roman" w:cs="Times New Roman"/>
          <w:sz w:val="26"/>
          <w:szCs w:val="26"/>
          <w:lang w:val="vi-VN"/>
        </w:rPr>
        <w:t xml:space="preserve">sử dụng </w:t>
      </w:r>
      <w:r w:rsidR="00BB2DE1" w:rsidRPr="00D32448">
        <w:rPr>
          <w:rFonts w:ascii="Times New Roman" w:hAnsi="Times New Roman" w:cs="Times New Roman"/>
          <w:sz w:val="26"/>
          <w:szCs w:val="26"/>
          <w:lang w:val="vi-VN"/>
        </w:rPr>
        <w:t xml:space="preserve">hữu ích ngắn hơn được xem là một phần </w:t>
      </w:r>
      <w:r w:rsidR="00C66987" w:rsidRPr="00D32448">
        <w:rPr>
          <w:rFonts w:ascii="Times New Roman" w:hAnsi="Times New Roman" w:cs="Times New Roman"/>
          <w:sz w:val="26"/>
          <w:szCs w:val="26"/>
          <w:lang w:val="vi-VN"/>
        </w:rPr>
        <w:t xml:space="preserve">chi phí </w:t>
      </w:r>
      <w:r w:rsidR="00C71E39" w:rsidRPr="00D32448">
        <w:rPr>
          <w:rFonts w:ascii="Times New Roman" w:hAnsi="Times New Roman" w:cs="Times New Roman"/>
          <w:sz w:val="26"/>
          <w:szCs w:val="26"/>
          <w:lang w:val="vi-VN"/>
        </w:rPr>
        <w:t xml:space="preserve">vận hành </w:t>
      </w:r>
      <w:r w:rsidR="00BB2DE1" w:rsidRPr="00D32448">
        <w:rPr>
          <w:rFonts w:ascii="Times New Roman" w:hAnsi="Times New Roman" w:cs="Times New Roman"/>
          <w:sz w:val="26"/>
          <w:szCs w:val="26"/>
          <w:lang w:val="vi-VN"/>
        </w:rPr>
        <w:t xml:space="preserve">hàng ngày của đơn vị </w:t>
      </w:r>
      <w:r w:rsidR="00E30BC5" w:rsidRPr="00D32448">
        <w:rPr>
          <w:rFonts w:ascii="Times New Roman" w:hAnsi="Times New Roman" w:cs="Times New Roman"/>
          <w:sz w:val="26"/>
          <w:szCs w:val="26"/>
          <w:lang w:val="vi-VN"/>
        </w:rPr>
        <w:t xml:space="preserve">tạo tiền </w:t>
      </w:r>
      <w:r w:rsidR="00BB2DE1" w:rsidRPr="00D32448">
        <w:rPr>
          <w:rFonts w:ascii="Times New Roman" w:hAnsi="Times New Roman" w:cs="Times New Roman"/>
          <w:sz w:val="26"/>
          <w:szCs w:val="26"/>
          <w:lang w:val="vi-VN"/>
        </w:rPr>
        <w:t xml:space="preserve">khi ước tính </w:t>
      </w:r>
      <w:r w:rsidR="00B512A6"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512A6" w:rsidRPr="00D32448">
        <w:rPr>
          <w:rFonts w:ascii="Times New Roman" w:hAnsi="Times New Roman" w:cs="Times New Roman"/>
          <w:sz w:val="26"/>
          <w:szCs w:val="26"/>
          <w:lang w:val="vi-VN"/>
        </w:rPr>
        <w:t xml:space="preserve"> trong</w:t>
      </w:r>
      <w:r w:rsidR="00BB2DE1" w:rsidRPr="00D32448">
        <w:rPr>
          <w:rFonts w:ascii="Times New Roman" w:hAnsi="Times New Roman" w:cs="Times New Roman"/>
          <w:sz w:val="26"/>
          <w:szCs w:val="26"/>
          <w:lang w:val="vi-VN"/>
        </w:rPr>
        <w:t xml:space="preserve"> tương lai </w:t>
      </w:r>
      <w:r w:rsidR="00A81E8F" w:rsidRPr="00D32448">
        <w:rPr>
          <w:rFonts w:ascii="Times New Roman" w:hAnsi="Times New Roman" w:cs="Times New Roman"/>
          <w:sz w:val="26"/>
          <w:szCs w:val="26"/>
          <w:lang w:val="vi-VN"/>
        </w:rPr>
        <w:t xml:space="preserve">liên quan đến </w:t>
      </w:r>
      <w:r w:rsidR="00BB2DE1" w:rsidRPr="00D32448">
        <w:rPr>
          <w:rFonts w:ascii="Times New Roman" w:hAnsi="Times New Roman" w:cs="Times New Roman"/>
          <w:sz w:val="26"/>
          <w:szCs w:val="26"/>
          <w:lang w:val="vi-VN"/>
        </w:rPr>
        <w:t>đơn vị</w:t>
      </w:r>
      <w:r w:rsidR="00C252FD" w:rsidRPr="00D32448">
        <w:rPr>
          <w:rFonts w:ascii="Times New Roman" w:hAnsi="Times New Roman" w:cs="Times New Roman"/>
          <w:sz w:val="26"/>
          <w:szCs w:val="26"/>
          <w:lang w:val="vi-VN"/>
        </w:rPr>
        <w:t xml:space="preserve"> tạo tiền</w:t>
      </w:r>
      <w:r w:rsidR="00A81E8F" w:rsidRPr="00D32448">
        <w:rPr>
          <w:rFonts w:ascii="Times New Roman" w:hAnsi="Times New Roman" w:cs="Times New Roman"/>
          <w:sz w:val="26"/>
          <w:szCs w:val="26"/>
          <w:lang w:val="vi-VN"/>
        </w:rPr>
        <w:t xml:space="preserve"> đó</w:t>
      </w:r>
      <w:r w:rsidR="00BB2DE1" w:rsidRPr="00D32448">
        <w:rPr>
          <w:rFonts w:ascii="Times New Roman" w:hAnsi="Times New Roman" w:cs="Times New Roman"/>
          <w:sz w:val="26"/>
          <w:szCs w:val="26"/>
          <w:lang w:val="vi-VN"/>
        </w:rPr>
        <w:t xml:space="preserve">. Tương tự, khi một tài sản đơn lẻ gồm các bộ phận có thời gian sử </w:t>
      </w:r>
      <w:r w:rsidR="00BB2DE1" w:rsidRPr="00D32448">
        <w:rPr>
          <w:rFonts w:ascii="Times New Roman" w:hAnsi="Times New Roman" w:cs="Times New Roman"/>
          <w:sz w:val="26"/>
          <w:szCs w:val="26"/>
          <w:lang w:val="vi-VN"/>
        </w:rPr>
        <w:lastRenderedPageBreak/>
        <w:t>dụng hữu ích ước tính khác nhau thì việc thay thế các bộ phận có thời gian</w:t>
      </w:r>
      <w:r w:rsidR="008E4CEF" w:rsidRPr="00D32448">
        <w:rPr>
          <w:rFonts w:ascii="Times New Roman" w:hAnsi="Times New Roman" w:cs="Times New Roman"/>
          <w:sz w:val="26"/>
          <w:szCs w:val="26"/>
          <w:lang w:val="vi-VN"/>
        </w:rPr>
        <w:t xml:space="preserve"> sử dụng</w:t>
      </w:r>
      <w:r w:rsidR="00BB2DE1" w:rsidRPr="00D32448">
        <w:rPr>
          <w:rFonts w:ascii="Times New Roman" w:hAnsi="Times New Roman" w:cs="Times New Roman"/>
          <w:sz w:val="26"/>
          <w:szCs w:val="26"/>
          <w:lang w:val="vi-VN"/>
        </w:rPr>
        <w:t xml:space="preserve"> hữu ích ngắn hơn được coi là </w:t>
      </w:r>
      <w:r w:rsidR="004F0418" w:rsidRPr="00D32448">
        <w:rPr>
          <w:rFonts w:ascii="Times New Roman" w:hAnsi="Times New Roman" w:cs="Times New Roman"/>
          <w:sz w:val="26"/>
          <w:szCs w:val="26"/>
          <w:lang w:val="vi-VN"/>
        </w:rPr>
        <w:t xml:space="preserve">chi phí vận hành </w:t>
      </w:r>
      <w:r w:rsidR="00FB02D1" w:rsidRPr="00D32448">
        <w:rPr>
          <w:rFonts w:ascii="Times New Roman" w:hAnsi="Times New Roman" w:cs="Times New Roman"/>
          <w:sz w:val="26"/>
          <w:szCs w:val="26"/>
          <w:lang w:val="vi-VN"/>
        </w:rPr>
        <w:t>tài sản</w:t>
      </w:r>
      <w:r w:rsidR="005C0573" w:rsidRPr="00D32448">
        <w:rPr>
          <w:rFonts w:ascii="Times New Roman" w:hAnsi="Times New Roman" w:cs="Times New Roman"/>
          <w:sz w:val="26"/>
          <w:szCs w:val="26"/>
          <w:lang w:val="vi-VN"/>
        </w:rPr>
        <w:t xml:space="preserve"> hàng ngày</w:t>
      </w:r>
      <w:r w:rsidR="00FB02D1"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khi ước tính </w:t>
      </w:r>
      <w:r w:rsidR="00FB02D1"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FB02D1"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 xml:space="preserve">tương lai được tạo ra </w:t>
      </w:r>
      <w:r w:rsidR="00CF4119" w:rsidRPr="00D32448">
        <w:rPr>
          <w:rFonts w:ascii="Times New Roman" w:hAnsi="Times New Roman" w:cs="Times New Roman"/>
          <w:sz w:val="26"/>
          <w:szCs w:val="26"/>
          <w:lang w:val="vi-VN"/>
        </w:rPr>
        <w:t xml:space="preserve">từ </w:t>
      </w:r>
      <w:r w:rsidR="00BB2DE1" w:rsidRPr="00D32448">
        <w:rPr>
          <w:rFonts w:ascii="Times New Roman" w:hAnsi="Times New Roman" w:cs="Times New Roman"/>
          <w:sz w:val="26"/>
          <w:szCs w:val="26"/>
          <w:lang w:val="vi-VN"/>
        </w:rPr>
        <w:t>tài sản.</w:t>
      </w:r>
    </w:p>
    <w:p w:rsidR="00900B73" w:rsidRPr="00D32448" w:rsidRDefault="00900B73" w:rsidP="0059182B">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50. </w:t>
      </w:r>
      <w:r w:rsidR="00812953" w:rsidRPr="00D32448">
        <w:rPr>
          <w:rFonts w:ascii="Times New Roman" w:hAnsi="Times New Roman" w:cs="Times New Roman"/>
          <w:b/>
          <w:sz w:val="26"/>
          <w:szCs w:val="26"/>
          <w:lang w:val="vi-VN"/>
        </w:rPr>
        <w:t>Việc ư</w:t>
      </w:r>
      <w:r w:rsidRPr="00D32448">
        <w:rPr>
          <w:rFonts w:ascii="Times New Roman" w:hAnsi="Times New Roman" w:cs="Times New Roman"/>
          <w:b/>
          <w:sz w:val="26"/>
          <w:szCs w:val="26"/>
          <w:lang w:val="vi-VN"/>
        </w:rPr>
        <w:t xml:space="preserve">ớc tính </w:t>
      </w:r>
      <w:r w:rsidR="00F2291D" w:rsidRPr="00D32448">
        <w:rPr>
          <w:rFonts w:ascii="Times New Roman" w:hAnsi="Times New Roman" w:cs="Times New Roman"/>
          <w:b/>
          <w:sz w:val="26"/>
          <w:szCs w:val="26"/>
          <w:lang w:val="vi-VN"/>
        </w:rPr>
        <w:t xml:space="preserve">các </w:t>
      </w:r>
      <w:r w:rsidR="00C102D4" w:rsidRPr="00D32448">
        <w:rPr>
          <w:rFonts w:ascii="Times New Roman" w:hAnsi="Times New Roman" w:cs="Times New Roman"/>
          <w:b/>
          <w:sz w:val="26"/>
          <w:szCs w:val="26"/>
        </w:rPr>
        <w:t>dòng</w:t>
      </w:r>
      <w:r w:rsidRPr="00D32448">
        <w:rPr>
          <w:rFonts w:ascii="Times New Roman" w:hAnsi="Times New Roman" w:cs="Times New Roman"/>
          <w:b/>
          <w:sz w:val="26"/>
          <w:szCs w:val="26"/>
          <w:lang w:val="vi-VN"/>
        </w:rPr>
        <w:t xml:space="preserve"> tiền </w:t>
      </w:r>
      <w:r w:rsidR="00812953" w:rsidRPr="00D32448">
        <w:rPr>
          <w:rFonts w:ascii="Times New Roman" w:hAnsi="Times New Roman" w:cs="Times New Roman"/>
          <w:b/>
          <w:sz w:val="26"/>
          <w:szCs w:val="26"/>
          <w:lang w:val="vi-VN"/>
        </w:rPr>
        <w:t xml:space="preserve">trong </w:t>
      </w:r>
      <w:r w:rsidRPr="00D32448">
        <w:rPr>
          <w:rFonts w:ascii="Times New Roman" w:hAnsi="Times New Roman" w:cs="Times New Roman"/>
          <w:b/>
          <w:sz w:val="26"/>
          <w:szCs w:val="26"/>
          <w:lang w:val="vi-VN"/>
        </w:rPr>
        <w:t xml:space="preserve">tương lai không </w:t>
      </w:r>
      <w:r w:rsidR="00C102D4"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lang w:val="vi-VN"/>
        </w:rPr>
        <w:t>bao gồm:</w:t>
      </w:r>
    </w:p>
    <w:p w:rsidR="00900B73" w:rsidRPr="00D32448" w:rsidRDefault="00CA1E4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a) </w:t>
      </w:r>
      <w:r w:rsidR="00F2291D" w:rsidRPr="00D32448">
        <w:rPr>
          <w:rFonts w:ascii="Times New Roman" w:hAnsi="Times New Roman" w:cs="Times New Roman"/>
          <w:b/>
          <w:sz w:val="26"/>
          <w:szCs w:val="26"/>
          <w:lang w:val="vi-VN"/>
        </w:rPr>
        <w:t xml:space="preserve">các </w:t>
      </w:r>
      <w:r w:rsidR="00C102D4" w:rsidRPr="00D32448">
        <w:rPr>
          <w:rFonts w:ascii="Times New Roman" w:hAnsi="Times New Roman" w:cs="Times New Roman"/>
          <w:b/>
          <w:sz w:val="26"/>
          <w:szCs w:val="26"/>
        </w:rPr>
        <w:t xml:space="preserve">dòng </w:t>
      </w:r>
      <w:r w:rsidR="00900B73" w:rsidRPr="00D32448">
        <w:rPr>
          <w:rFonts w:ascii="Times New Roman" w:hAnsi="Times New Roman" w:cs="Times New Roman"/>
          <w:b/>
          <w:sz w:val="26"/>
          <w:szCs w:val="26"/>
          <w:lang w:val="vi-VN"/>
        </w:rPr>
        <w:t xml:space="preserve">tiền vào </w:t>
      </w:r>
      <w:r w:rsidR="00D51BA9" w:rsidRPr="00D32448">
        <w:rPr>
          <w:rFonts w:ascii="Times New Roman" w:hAnsi="Times New Roman" w:cs="Times New Roman"/>
          <w:b/>
          <w:sz w:val="26"/>
          <w:szCs w:val="26"/>
          <w:lang w:val="vi-VN"/>
        </w:rPr>
        <w:t>hoặc</w:t>
      </w:r>
      <w:r w:rsidR="00900B73" w:rsidRPr="00D32448">
        <w:rPr>
          <w:rFonts w:ascii="Times New Roman" w:hAnsi="Times New Roman" w:cs="Times New Roman"/>
          <w:b/>
          <w:sz w:val="26"/>
          <w:szCs w:val="26"/>
          <w:lang w:val="vi-VN"/>
        </w:rPr>
        <w:t xml:space="preserve"> </w:t>
      </w:r>
      <w:r w:rsidR="00C102D4" w:rsidRPr="00D32448">
        <w:rPr>
          <w:rFonts w:ascii="Times New Roman" w:hAnsi="Times New Roman" w:cs="Times New Roman"/>
          <w:b/>
          <w:sz w:val="26"/>
          <w:szCs w:val="26"/>
        </w:rPr>
        <w:t>dòng</w:t>
      </w:r>
      <w:r w:rsidR="00900B73" w:rsidRPr="00D32448">
        <w:rPr>
          <w:rFonts w:ascii="Times New Roman" w:hAnsi="Times New Roman" w:cs="Times New Roman"/>
          <w:b/>
          <w:sz w:val="26"/>
          <w:szCs w:val="26"/>
          <w:lang w:val="vi-VN"/>
        </w:rPr>
        <w:t xml:space="preserve"> tiền ra từ các hoạt động tài chính; hoặc</w:t>
      </w:r>
    </w:p>
    <w:p w:rsidR="00900B73" w:rsidRPr="00D32448" w:rsidRDefault="00CA1E4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7034F" w:rsidRPr="00D32448">
        <w:rPr>
          <w:rFonts w:ascii="Times New Roman" w:hAnsi="Times New Roman" w:cs="Times New Roman"/>
          <w:b/>
          <w:sz w:val="26"/>
          <w:szCs w:val="26"/>
          <w:lang w:val="vi-VN"/>
        </w:rPr>
        <w:t xml:space="preserve">b) </w:t>
      </w:r>
      <w:r w:rsidR="003834DA" w:rsidRPr="00D32448">
        <w:rPr>
          <w:rFonts w:ascii="Times New Roman" w:hAnsi="Times New Roman" w:cs="Times New Roman"/>
          <w:b/>
          <w:sz w:val="26"/>
          <w:szCs w:val="26"/>
          <w:lang w:val="vi-VN"/>
        </w:rPr>
        <w:t>khoản thuế thu nhập doanh nghiệp phải trả hoặc được hoàn lại.</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51. </w:t>
      </w:r>
      <w:r w:rsidR="003834DA" w:rsidRPr="00D32448">
        <w:rPr>
          <w:rFonts w:ascii="Times New Roman" w:hAnsi="Times New Roman" w:cs="Times New Roman"/>
          <w:sz w:val="26"/>
          <w:szCs w:val="26"/>
          <w:lang w:val="vi-VN"/>
        </w:rPr>
        <w:t xml:space="preserve">Việc </w:t>
      </w:r>
      <w:r w:rsidR="0004044B" w:rsidRPr="00D32448">
        <w:rPr>
          <w:rFonts w:ascii="Times New Roman" w:hAnsi="Times New Roman" w:cs="Times New Roman"/>
          <w:sz w:val="26"/>
          <w:szCs w:val="26"/>
          <w:lang w:val="vi-VN"/>
        </w:rPr>
        <w:t>ước</w:t>
      </w:r>
      <w:r w:rsidR="003834DA" w:rsidRPr="00D32448">
        <w:rPr>
          <w:rFonts w:ascii="Times New Roman" w:hAnsi="Times New Roman" w:cs="Times New Roman"/>
          <w:sz w:val="26"/>
          <w:szCs w:val="26"/>
          <w:lang w:val="vi-VN"/>
        </w:rPr>
        <w:t xml:space="preserve"> tính các </w:t>
      </w:r>
      <w:r w:rsidR="003834DA" w:rsidRPr="00D32448">
        <w:rPr>
          <w:rFonts w:ascii="Times New Roman" w:hAnsi="Times New Roman" w:cs="Times New Roman"/>
          <w:sz w:val="26"/>
          <w:szCs w:val="26"/>
        </w:rPr>
        <w:t>d</w:t>
      </w:r>
      <w:r w:rsidR="00C102D4" w:rsidRPr="00D32448">
        <w:rPr>
          <w:rFonts w:ascii="Times New Roman" w:hAnsi="Times New Roman" w:cs="Times New Roman"/>
          <w:sz w:val="26"/>
          <w:szCs w:val="26"/>
        </w:rPr>
        <w:t>òng</w:t>
      </w:r>
      <w:r w:rsidRPr="00D32448">
        <w:rPr>
          <w:rFonts w:ascii="Times New Roman" w:hAnsi="Times New Roman" w:cs="Times New Roman"/>
          <w:sz w:val="26"/>
          <w:szCs w:val="26"/>
          <w:lang w:val="vi-VN"/>
        </w:rPr>
        <w:t xml:space="preserve"> tiền </w:t>
      </w:r>
      <w:r w:rsidR="003834DA" w:rsidRPr="00D32448">
        <w:rPr>
          <w:rFonts w:ascii="Times New Roman" w:hAnsi="Times New Roman" w:cs="Times New Roman"/>
          <w:sz w:val="26"/>
          <w:szCs w:val="26"/>
          <w:lang w:val="vi-VN"/>
        </w:rPr>
        <w:t xml:space="preserve">trong tương lai </w:t>
      </w:r>
      <w:r w:rsidRPr="00D32448">
        <w:rPr>
          <w:rFonts w:ascii="Times New Roman" w:hAnsi="Times New Roman" w:cs="Times New Roman"/>
          <w:sz w:val="26"/>
          <w:szCs w:val="26"/>
          <w:lang w:val="vi-VN"/>
        </w:rPr>
        <w:t xml:space="preserve">tương lai </w:t>
      </w:r>
      <w:r w:rsidR="003834DA" w:rsidRPr="00D32448">
        <w:rPr>
          <w:rFonts w:ascii="Times New Roman" w:hAnsi="Times New Roman" w:cs="Times New Roman"/>
          <w:sz w:val="26"/>
          <w:szCs w:val="26"/>
          <w:lang w:val="vi-VN"/>
        </w:rPr>
        <w:t xml:space="preserve">để </w:t>
      </w:r>
      <w:r w:rsidRPr="00D32448">
        <w:rPr>
          <w:rFonts w:ascii="Times New Roman" w:hAnsi="Times New Roman" w:cs="Times New Roman"/>
          <w:sz w:val="26"/>
          <w:szCs w:val="26"/>
          <w:lang w:val="vi-VN"/>
        </w:rPr>
        <w:t>phản ánh các giả định</w:t>
      </w:r>
      <w:r w:rsidR="000F7348" w:rsidRPr="00D32448">
        <w:rPr>
          <w:rFonts w:ascii="Times New Roman" w:hAnsi="Times New Roman" w:cs="Times New Roman"/>
          <w:sz w:val="26"/>
          <w:szCs w:val="26"/>
          <w:lang w:val="vi-VN"/>
        </w:rPr>
        <w:t xml:space="preserve"> phải</w:t>
      </w:r>
      <w:r w:rsidRPr="00D32448">
        <w:rPr>
          <w:rFonts w:ascii="Times New Roman" w:hAnsi="Times New Roman" w:cs="Times New Roman"/>
          <w:sz w:val="26"/>
          <w:szCs w:val="26"/>
          <w:lang w:val="vi-VN"/>
        </w:rPr>
        <w:t xml:space="preserve"> nhất quán </w:t>
      </w:r>
      <w:r w:rsidR="00F9562B" w:rsidRPr="00D32448">
        <w:rPr>
          <w:rFonts w:ascii="Times New Roman" w:hAnsi="Times New Roman" w:cs="Times New Roman"/>
          <w:sz w:val="26"/>
          <w:szCs w:val="26"/>
          <w:lang w:val="vi-VN"/>
        </w:rPr>
        <w:t xml:space="preserve">với </w:t>
      </w:r>
      <w:r w:rsidRPr="00D32448">
        <w:rPr>
          <w:rFonts w:ascii="Times New Roman" w:hAnsi="Times New Roman" w:cs="Times New Roman"/>
          <w:sz w:val="26"/>
          <w:szCs w:val="26"/>
          <w:lang w:val="vi-VN"/>
        </w:rPr>
        <w:t xml:space="preserve">cách </w:t>
      </w:r>
      <w:r w:rsidR="00D37788" w:rsidRPr="00D32448">
        <w:rPr>
          <w:rFonts w:ascii="Times New Roman" w:hAnsi="Times New Roman" w:cs="Times New Roman"/>
          <w:sz w:val="26"/>
          <w:szCs w:val="26"/>
          <w:lang w:val="vi-VN"/>
        </w:rPr>
        <w:t xml:space="preserve">xác định </w:t>
      </w:r>
      <w:r w:rsidR="00077157"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chiết khấu</w:t>
      </w:r>
      <w:r w:rsidR="00BC2C95" w:rsidRPr="00D32448">
        <w:rPr>
          <w:rFonts w:ascii="Times New Roman" w:hAnsi="Times New Roman" w:cs="Times New Roman"/>
          <w:sz w:val="26"/>
          <w:szCs w:val="26"/>
          <w:lang w:val="vi-VN"/>
        </w:rPr>
        <w:t>. N</w:t>
      </w:r>
      <w:r w:rsidRPr="00D32448">
        <w:rPr>
          <w:rFonts w:ascii="Times New Roman" w:hAnsi="Times New Roman" w:cs="Times New Roman"/>
          <w:sz w:val="26"/>
          <w:szCs w:val="26"/>
          <w:lang w:val="vi-VN"/>
        </w:rPr>
        <w:t xml:space="preserve">ếu không </w:t>
      </w:r>
      <w:r w:rsidR="00BC2C95" w:rsidRPr="00D32448">
        <w:rPr>
          <w:rFonts w:ascii="Times New Roman" w:hAnsi="Times New Roman" w:cs="Times New Roman"/>
          <w:sz w:val="26"/>
          <w:szCs w:val="26"/>
          <w:lang w:val="vi-VN"/>
        </w:rPr>
        <w:t>nhất quán,</w:t>
      </w:r>
      <w:r w:rsidRPr="00D32448">
        <w:rPr>
          <w:rFonts w:ascii="Times New Roman" w:hAnsi="Times New Roman" w:cs="Times New Roman"/>
          <w:sz w:val="26"/>
          <w:szCs w:val="26"/>
          <w:lang w:val="vi-VN"/>
        </w:rPr>
        <w:t xml:space="preserve"> ảnh hưởng của các giả định sẽ bị </w:t>
      </w:r>
      <w:r w:rsidR="006A417F" w:rsidRPr="00D32448">
        <w:rPr>
          <w:rFonts w:ascii="Times New Roman" w:hAnsi="Times New Roman" w:cs="Times New Roman"/>
          <w:sz w:val="26"/>
          <w:szCs w:val="26"/>
          <w:lang w:val="vi-VN"/>
        </w:rPr>
        <w:t xml:space="preserve">trùng lặp </w:t>
      </w:r>
      <w:r w:rsidRPr="00D32448">
        <w:rPr>
          <w:rFonts w:ascii="Times New Roman" w:hAnsi="Times New Roman" w:cs="Times New Roman"/>
          <w:sz w:val="26"/>
          <w:szCs w:val="26"/>
          <w:lang w:val="vi-VN"/>
        </w:rPr>
        <w:t>hoặc bỏ sót</w:t>
      </w:r>
      <w:r w:rsidR="00E14467" w:rsidRPr="00D32448">
        <w:rPr>
          <w:rFonts w:ascii="Times New Roman" w:hAnsi="Times New Roman" w:cs="Times New Roman"/>
          <w:sz w:val="26"/>
          <w:szCs w:val="26"/>
          <w:lang w:val="vi-VN"/>
        </w:rPr>
        <w:t>. Vì</w:t>
      </w:r>
      <w:r w:rsidRPr="00D32448">
        <w:rPr>
          <w:rFonts w:ascii="Times New Roman" w:hAnsi="Times New Roman" w:cs="Times New Roman"/>
          <w:sz w:val="26"/>
          <w:szCs w:val="26"/>
          <w:lang w:val="vi-VN"/>
        </w:rPr>
        <w:t xml:space="preserve"> giá trị thời gian của tiền được xem xét bằng </w:t>
      </w:r>
      <w:r w:rsidR="00B1530A" w:rsidRPr="00D32448">
        <w:rPr>
          <w:rFonts w:ascii="Times New Roman" w:hAnsi="Times New Roman" w:cs="Times New Roman"/>
          <w:sz w:val="26"/>
          <w:szCs w:val="26"/>
          <w:lang w:val="vi-VN"/>
        </w:rPr>
        <w:t>cách</w:t>
      </w:r>
      <w:r w:rsidRPr="00D32448">
        <w:rPr>
          <w:rFonts w:ascii="Times New Roman" w:hAnsi="Times New Roman" w:cs="Times New Roman"/>
          <w:sz w:val="26"/>
          <w:szCs w:val="26"/>
          <w:lang w:val="vi-VN"/>
        </w:rPr>
        <w:t xml:space="preserve"> chiết khấu</w:t>
      </w:r>
      <w:r w:rsidR="00B1530A" w:rsidRPr="00D32448">
        <w:rPr>
          <w:rFonts w:ascii="Times New Roman" w:hAnsi="Times New Roman" w:cs="Times New Roman"/>
          <w:sz w:val="26"/>
          <w:szCs w:val="26"/>
          <w:lang w:val="vi-VN"/>
        </w:rPr>
        <w:t xml:space="preserve"> các</w:t>
      </w:r>
      <w:r w:rsidRPr="00D32448">
        <w:rPr>
          <w:rFonts w:ascii="Times New Roman" w:hAnsi="Times New Roman" w:cs="Times New Roman"/>
          <w:sz w:val="26"/>
          <w:szCs w:val="26"/>
          <w:lang w:val="vi-VN"/>
        </w:rPr>
        <w:t xml:space="preserve"> </w:t>
      </w:r>
      <w:r w:rsidR="004A5711"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w:t>
      </w:r>
      <w:r w:rsidR="00B1530A" w:rsidRPr="00D32448">
        <w:rPr>
          <w:rFonts w:ascii="Times New Roman" w:hAnsi="Times New Roman" w:cs="Times New Roman"/>
          <w:sz w:val="26"/>
          <w:szCs w:val="26"/>
          <w:lang w:val="vi-VN"/>
        </w:rPr>
        <w:t xml:space="preserve"> ước tính</w:t>
      </w:r>
      <w:r w:rsidRPr="00D32448">
        <w:rPr>
          <w:rFonts w:ascii="Times New Roman" w:hAnsi="Times New Roman" w:cs="Times New Roman"/>
          <w:sz w:val="26"/>
          <w:szCs w:val="26"/>
          <w:lang w:val="vi-VN"/>
        </w:rPr>
        <w:t xml:space="preserve"> </w:t>
      </w:r>
      <w:r w:rsidR="00B1530A"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w:t>
      </w:r>
      <w:r w:rsidR="00CD33B2" w:rsidRPr="00D32448">
        <w:rPr>
          <w:rFonts w:ascii="Times New Roman" w:hAnsi="Times New Roman" w:cs="Times New Roman"/>
          <w:sz w:val="26"/>
          <w:szCs w:val="26"/>
          <w:lang w:val="vi-VN"/>
        </w:rPr>
        <w:t xml:space="preserve">nên </w:t>
      </w:r>
      <w:r w:rsidRPr="00D32448">
        <w:rPr>
          <w:rFonts w:ascii="Times New Roman" w:hAnsi="Times New Roman" w:cs="Times New Roman"/>
          <w:sz w:val="26"/>
          <w:szCs w:val="26"/>
          <w:lang w:val="vi-VN"/>
        </w:rPr>
        <w:t xml:space="preserve">những </w:t>
      </w:r>
      <w:r w:rsidR="004A5711"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này không bao gồm </w:t>
      </w:r>
      <w:r w:rsidR="00905BA9" w:rsidRPr="00D32448">
        <w:rPr>
          <w:rFonts w:ascii="Times New Roman" w:hAnsi="Times New Roman" w:cs="Times New Roman"/>
          <w:sz w:val="26"/>
          <w:szCs w:val="26"/>
          <w:lang w:val="vi-VN"/>
        </w:rPr>
        <w:t xml:space="preserve">các </w:t>
      </w:r>
      <w:r w:rsidR="004A5711"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vào và </w:t>
      </w:r>
      <w:r w:rsidR="004A5711" w:rsidRPr="00D32448">
        <w:rPr>
          <w:rFonts w:ascii="Times New Roman" w:hAnsi="Times New Roman" w:cs="Times New Roman"/>
          <w:sz w:val="26"/>
          <w:szCs w:val="26"/>
        </w:rPr>
        <w:t>dòng</w:t>
      </w:r>
      <w:r w:rsidRPr="00D32448">
        <w:rPr>
          <w:rFonts w:ascii="Times New Roman" w:hAnsi="Times New Roman" w:cs="Times New Roman"/>
          <w:sz w:val="26"/>
          <w:szCs w:val="26"/>
          <w:lang w:val="vi-VN"/>
        </w:rPr>
        <w:t xml:space="preserve"> tiền ra từ hoạt động tài chính. Tương tự, do </w:t>
      </w:r>
      <w:r w:rsidR="00077157"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chiết khấu được xác định trên cơ sở trước thuế thu nhập</w:t>
      </w:r>
      <w:r w:rsidR="002B5A76" w:rsidRPr="00D32448">
        <w:rPr>
          <w:rFonts w:ascii="Times New Roman" w:hAnsi="Times New Roman" w:cs="Times New Roman"/>
          <w:sz w:val="26"/>
          <w:szCs w:val="26"/>
          <w:lang w:val="vi-VN"/>
        </w:rPr>
        <w:t xml:space="preserve"> doanh nghiệp</w:t>
      </w:r>
      <w:r w:rsidRPr="00D32448">
        <w:rPr>
          <w:rFonts w:ascii="Times New Roman" w:hAnsi="Times New Roman" w:cs="Times New Roman"/>
          <w:sz w:val="26"/>
          <w:szCs w:val="26"/>
          <w:lang w:val="vi-VN"/>
        </w:rPr>
        <w:t xml:space="preserve">, do đó </w:t>
      </w:r>
      <w:r w:rsidR="00D82BB3"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D82BB3" w:rsidRPr="00D32448">
        <w:rPr>
          <w:rFonts w:ascii="Times New Roman" w:hAnsi="Times New Roman" w:cs="Times New Roman"/>
          <w:sz w:val="26"/>
          <w:szCs w:val="26"/>
          <w:lang w:val="vi-VN"/>
        </w:rPr>
        <w:t xml:space="preserve"> trong</w:t>
      </w:r>
      <w:r w:rsidRPr="00D32448">
        <w:rPr>
          <w:rFonts w:ascii="Times New Roman" w:hAnsi="Times New Roman" w:cs="Times New Roman"/>
          <w:sz w:val="26"/>
          <w:szCs w:val="26"/>
          <w:lang w:val="vi-VN"/>
        </w:rPr>
        <w:t xml:space="preserve"> tương lai cũng phải được ước tính dựa trên cơ sở trước thuế</w:t>
      </w:r>
      <w:r w:rsidR="007A7647" w:rsidRPr="00D32448">
        <w:rPr>
          <w:rFonts w:ascii="Times New Roman" w:hAnsi="Times New Roman" w:cs="Times New Roman"/>
          <w:sz w:val="26"/>
          <w:szCs w:val="26"/>
          <w:lang w:val="vi-VN"/>
        </w:rPr>
        <w:t xml:space="preserve"> thu nhập</w:t>
      </w:r>
      <w:r w:rsidR="00D82BB3" w:rsidRPr="00D32448">
        <w:rPr>
          <w:rFonts w:ascii="Times New Roman" w:hAnsi="Times New Roman" w:cs="Times New Roman"/>
          <w:sz w:val="26"/>
          <w:szCs w:val="26"/>
          <w:lang w:val="vi-VN"/>
        </w:rPr>
        <w:t xml:space="preserve"> doanh nghiệp</w:t>
      </w:r>
      <w:r w:rsidRPr="00D32448">
        <w:rPr>
          <w:rFonts w:ascii="Times New Roman" w:hAnsi="Times New Roman" w:cs="Times New Roman"/>
          <w:sz w:val="26"/>
          <w:szCs w:val="26"/>
          <w:lang w:val="vi-VN"/>
        </w:rPr>
        <w:t>.</w:t>
      </w:r>
    </w:p>
    <w:p w:rsidR="00900B73" w:rsidRPr="00D32448" w:rsidRDefault="00900B73" w:rsidP="0059182B">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52. </w:t>
      </w:r>
      <w:r w:rsidR="006E2C48" w:rsidRPr="00D32448">
        <w:rPr>
          <w:rFonts w:ascii="Times New Roman" w:hAnsi="Times New Roman" w:cs="Times New Roman"/>
          <w:b/>
          <w:sz w:val="26"/>
          <w:szCs w:val="26"/>
          <w:lang w:val="vi-VN"/>
        </w:rPr>
        <w:t>Việc ư</w:t>
      </w:r>
      <w:r w:rsidRPr="00D32448">
        <w:rPr>
          <w:rFonts w:ascii="Times New Roman" w:hAnsi="Times New Roman" w:cs="Times New Roman"/>
          <w:b/>
          <w:sz w:val="26"/>
          <w:szCs w:val="26"/>
          <w:lang w:val="vi-VN"/>
        </w:rPr>
        <w:t xml:space="preserve">ớc tính </w:t>
      </w:r>
      <w:r w:rsidR="006E2C48" w:rsidRPr="00D32448">
        <w:rPr>
          <w:rFonts w:ascii="Times New Roman" w:hAnsi="Times New Roman" w:cs="Times New Roman"/>
          <w:b/>
          <w:sz w:val="26"/>
          <w:szCs w:val="26"/>
          <w:lang w:val="vi-VN"/>
        </w:rPr>
        <w:t xml:space="preserve">các </w:t>
      </w:r>
      <w:r w:rsidR="004A5711" w:rsidRPr="00D32448">
        <w:rPr>
          <w:rFonts w:ascii="Times New Roman" w:hAnsi="Times New Roman" w:cs="Times New Roman"/>
          <w:b/>
          <w:sz w:val="26"/>
          <w:szCs w:val="26"/>
        </w:rPr>
        <w:t>dòng</w:t>
      </w:r>
      <w:r w:rsidRPr="00D32448">
        <w:rPr>
          <w:rFonts w:ascii="Times New Roman" w:hAnsi="Times New Roman" w:cs="Times New Roman"/>
          <w:b/>
          <w:sz w:val="26"/>
          <w:szCs w:val="26"/>
          <w:lang w:val="vi-VN"/>
        </w:rPr>
        <w:t xml:space="preserve"> tiền </w:t>
      </w:r>
      <w:r w:rsidR="00872F2A" w:rsidRPr="00D32448">
        <w:rPr>
          <w:rFonts w:ascii="Times New Roman" w:hAnsi="Times New Roman" w:cs="Times New Roman"/>
          <w:b/>
          <w:sz w:val="26"/>
          <w:szCs w:val="26"/>
          <w:lang w:val="vi-VN"/>
        </w:rPr>
        <w:t xml:space="preserve">thuần </w:t>
      </w:r>
      <w:r w:rsidRPr="00D32448">
        <w:rPr>
          <w:rFonts w:ascii="Times New Roman" w:hAnsi="Times New Roman" w:cs="Times New Roman"/>
          <w:b/>
          <w:sz w:val="26"/>
          <w:szCs w:val="26"/>
          <w:lang w:val="vi-VN"/>
        </w:rPr>
        <w:t>được</w:t>
      </w:r>
      <w:r w:rsidR="00144128" w:rsidRPr="00D32448">
        <w:rPr>
          <w:rFonts w:ascii="Times New Roman" w:hAnsi="Times New Roman" w:cs="Times New Roman"/>
          <w:b/>
          <w:sz w:val="26"/>
          <w:szCs w:val="26"/>
          <w:lang w:val="vi-VN"/>
        </w:rPr>
        <w:t xml:space="preserve"> nhận</w:t>
      </w:r>
      <w:r w:rsidRPr="00D32448">
        <w:rPr>
          <w:rFonts w:ascii="Times New Roman" w:hAnsi="Times New Roman" w:cs="Times New Roman"/>
          <w:b/>
          <w:sz w:val="26"/>
          <w:szCs w:val="26"/>
          <w:lang w:val="vi-VN"/>
        </w:rPr>
        <w:t xml:space="preserve"> (hoặc </w:t>
      </w:r>
      <w:r w:rsidR="006E2C48" w:rsidRPr="00D32448">
        <w:rPr>
          <w:rFonts w:ascii="Times New Roman" w:hAnsi="Times New Roman" w:cs="Times New Roman"/>
          <w:b/>
          <w:sz w:val="26"/>
          <w:szCs w:val="26"/>
          <w:lang w:val="vi-VN"/>
        </w:rPr>
        <w:t>phải trả</w:t>
      </w:r>
      <w:r w:rsidRPr="00D32448">
        <w:rPr>
          <w:rFonts w:ascii="Times New Roman" w:hAnsi="Times New Roman" w:cs="Times New Roman"/>
          <w:b/>
          <w:sz w:val="26"/>
          <w:szCs w:val="26"/>
          <w:lang w:val="vi-VN"/>
        </w:rPr>
        <w:t xml:space="preserve">) </w:t>
      </w:r>
      <w:r w:rsidR="00DC7CC0" w:rsidRPr="00D32448">
        <w:rPr>
          <w:rFonts w:ascii="Times New Roman" w:hAnsi="Times New Roman" w:cs="Times New Roman"/>
          <w:b/>
          <w:sz w:val="26"/>
          <w:szCs w:val="26"/>
          <w:lang w:val="vi-VN"/>
        </w:rPr>
        <w:t xml:space="preserve">từ việc </w:t>
      </w:r>
      <w:r w:rsidR="006E2C48" w:rsidRPr="00D32448">
        <w:rPr>
          <w:rFonts w:ascii="Times New Roman" w:hAnsi="Times New Roman" w:cs="Times New Roman"/>
          <w:b/>
          <w:sz w:val="26"/>
          <w:szCs w:val="26"/>
          <w:lang w:val="vi-VN"/>
        </w:rPr>
        <w:t>bán</w:t>
      </w:r>
      <w:r w:rsidRPr="00D32448">
        <w:rPr>
          <w:rFonts w:ascii="Times New Roman" w:hAnsi="Times New Roman" w:cs="Times New Roman"/>
          <w:b/>
          <w:sz w:val="26"/>
          <w:szCs w:val="26"/>
          <w:lang w:val="vi-VN"/>
        </w:rPr>
        <w:t xml:space="preserve"> tài sản </w:t>
      </w:r>
      <w:r w:rsidR="006E2C48" w:rsidRPr="00D32448">
        <w:rPr>
          <w:rFonts w:ascii="Times New Roman" w:hAnsi="Times New Roman" w:cs="Times New Roman"/>
          <w:b/>
          <w:sz w:val="26"/>
          <w:szCs w:val="26"/>
          <w:lang w:val="vi-VN"/>
        </w:rPr>
        <w:t xml:space="preserve">vào </w:t>
      </w:r>
      <w:r w:rsidRPr="00D32448">
        <w:rPr>
          <w:rFonts w:ascii="Times New Roman" w:hAnsi="Times New Roman" w:cs="Times New Roman"/>
          <w:b/>
          <w:sz w:val="26"/>
          <w:szCs w:val="26"/>
          <w:lang w:val="vi-VN"/>
        </w:rPr>
        <w:t xml:space="preserve">cuối thời gian sử dụng hữu ích là giá trị mà đơn vị dự </w:t>
      </w:r>
      <w:r w:rsidR="004A5711" w:rsidRPr="00D32448">
        <w:rPr>
          <w:rFonts w:ascii="Times New Roman" w:hAnsi="Times New Roman" w:cs="Times New Roman"/>
          <w:b/>
          <w:sz w:val="26"/>
          <w:szCs w:val="26"/>
        </w:rPr>
        <w:t>kiến</w:t>
      </w:r>
      <w:r w:rsidRPr="00D32448">
        <w:rPr>
          <w:rFonts w:ascii="Times New Roman" w:hAnsi="Times New Roman" w:cs="Times New Roman"/>
          <w:b/>
          <w:sz w:val="26"/>
          <w:szCs w:val="26"/>
          <w:lang w:val="vi-VN"/>
        </w:rPr>
        <w:t xml:space="preserve"> </w:t>
      </w:r>
      <w:r w:rsidR="00C90E2C" w:rsidRPr="00D32448">
        <w:rPr>
          <w:rFonts w:ascii="Times New Roman" w:hAnsi="Times New Roman" w:cs="Times New Roman"/>
          <w:b/>
          <w:sz w:val="26"/>
          <w:szCs w:val="26"/>
          <w:lang w:val="vi-VN"/>
        </w:rPr>
        <w:t>thu</w:t>
      </w:r>
      <w:r w:rsidRPr="00D32448">
        <w:rPr>
          <w:rFonts w:ascii="Times New Roman" w:hAnsi="Times New Roman" w:cs="Times New Roman"/>
          <w:b/>
          <w:sz w:val="26"/>
          <w:szCs w:val="26"/>
          <w:lang w:val="vi-VN"/>
        </w:rPr>
        <w:t xml:space="preserve"> được từ việc bán tài sản trên cơ sở trao đổi ngang giá giữa các bên</w:t>
      </w:r>
      <w:r w:rsidR="00E90FA0" w:rsidRPr="00D32448">
        <w:rPr>
          <w:rFonts w:ascii="Times New Roman" w:hAnsi="Times New Roman" w:cs="Times New Roman"/>
          <w:b/>
          <w:sz w:val="26"/>
          <w:szCs w:val="26"/>
          <w:lang w:val="vi-VN"/>
        </w:rPr>
        <w:t xml:space="preserve"> tự nguyện và có đầy đủ hiểu biết</w:t>
      </w:r>
      <w:r w:rsidRPr="00D32448">
        <w:rPr>
          <w:rFonts w:ascii="Times New Roman" w:hAnsi="Times New Roman" w:cs="Times New Roman"/>
          <w:b/>
          <w:sz w:val="26"/>
          <w:szCs w:val="26"/>
          <w:lang w:val="vi-VN"/>
        </w:rPr>
        <w:t xml:space="preserve"> sau khi trừ chi phí bán ước tính.</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53.</w:t>
      </w:r>
      <w:r w:rsidR="00803B80" w:rsidRPr="00D32448">
        <w:rPr>
          <w:rFonts w:ascii="Times New Roman" w:hAnsi="Times New Roman" w:cs="Times New Roman"/>
          <w:sz w:val="26"/>
          <w:szCs w:val="26"/>
          <w:lang w:val="vi-VN"/>
        </w:rPr>
        <w:t xml:space="preserve"> Việc</w:t>
      </w:r>
      <w:r w:rsidRPr="00D32448">
        <w:rPr>
          <w:rFonts w:ascii="Times New Roman" w:hAnsi="Times New Roman" w:cs="Times New Roman"/>
          <w:sz w:val="26"/>
          <w:szCs w:val="26"/>
          <w:lang w:val="vi-VN"/>
        </w:rPr>
        <w:t xml:space="preserve"> </w:t>
      </w:r>
      <w:r w:rsidR="00803B80" w:rsidRPr="00D32448">
        <w:rPr>
          <w:rFonts w:ascii="Times New Roman" w:hAnsi="Times New Roman" w:cs="Times New Roman"/>
          <w:sz w:val="26"/>
          <w:szCs w:val="26"/>
          <w:lang w:val="vi-VN"/>
        </w:rPr>
        <w:t>ư</w:t>
      </w:r>
      <w:r w:rsidRPr="00D32448">
        <w:rPr>
          <w:rFonts w:ascii="Times New Roman" w:hAnsi="Times New Roman" w:cs="Times New Roman"/>
          <w:sz w:val="26"/>
          <w:szCs w:val="26"/>
          <w:lang w:val="vi-VN"/>
        </w:rPr>
        <w:t xml:space="preserve">ớc tính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thuần được</w:t>
      </w:r>
      <w:r w:rsidR="00803B80" w:rsidRPr="00D32448">
        <w:rPr>
          <w:rFonts w:ascii="Times New Roman" w:hAnsi="Times New Roman" w:cs="Times New Roman"/>
          <w:sz w:val="26"/>
          <w:szCs w:val="26"/>
          <w:lang w:val="vi-VN"/>
        </w:rPr>
        <w:t xml:space="preserve"> nhận </w:t>
      </w:r>
      <w:r w:rsidRPr="00D32448">
        <w:rPr>
          <w:rFonts w:ascii="Times New Roman" w:hAnsi="Times New Roman" w:cs="Times New Roman"/>
          <w:sz w:val="26"/>
          <w:szCs w:val="26"/>
          <w:lang w:val="vi-VN"/>
        </w:rPr>
        <w:t xml:space="preserve">(hoặc phải trả) </w:t>
      </w:r>
      <w:r w:rsidR="00973393" w:rsidRPr="00D32448">
        <w:rPr>
          <w:rFonts w:ascii="Times New Roman" w:hAnsi="Times New Roman" w:cs="Times New Roman"/>
          <w:sz w:val="26"/>
          <w:szCs w:val="26"/>
          <w:lang w:val="vi-VN"/>
        </w:rPr>
        <w:t xml:space="preserve">từ việc </w:t>
      </w:r>
      <w:r w:rsidR="00803B80" w:rsidRPr="00D32448">
        <w:rPr>
          <w:rFonts w:ascii="Times New Roman" w:hAnsi="Times New Roman" w:cs="Times New Roman"/>
          <w:sz w:val="26"/>
          <w:szCs w:val="26"/>
          <w:lang w:val="vi-VN"/>
        </w:rPr>
        <w:t xml:space="preserve">bán </w:t>
      </w:r>
      <w:r w:rsidRPr="00D32448">
        <w:rPr>
          <w:rFonts w:ascii="Times New Roman" w:hAnsi="Times New Roman" w:cs="Times New Roman"/>
          <w:sz w:val="26"/>
          <w:szCs w:val="26"/>
          <w:lang w:val="vi-VN"/>
        </w:rPr>
        <w:t xml:space="preserve">tài sản </w:t>
      </w:r>
      <w:r w:rsidR="00803B80" w:rsidRPr="00D32448">
        <w:rPr>
          <w:rFonts w:ascii="Times New Roman" w:hAnsi="Times New Roman" w:cs="Times New Roman"/>
          <w:sz w:val="26"/>
          <w:szCs w:val="26"/>
          <w:lang w:val="vi-VN"/>
        </w:rPr>
        <w:t xml:space="preserve">vào </w:t>
      </w:r>
      <w:r w:rsidRPr="00D32448">
        <w:rPr>
          <w:rFonts w:ascii="Times New Roman" w:hAnsi="Times New Roman" w:cs="Times New Roman"/>
          <w:sz w:val="26"/>
          <w:szCs w:val="26"/>
          <w:lang w:val="vi-VN"/>
        </w:rPr>
        <w:t xml:space="preserve"> cuối thời gian sử dụng hữu ích được xác định theo cách tương tự như cách xác định giá trị hợp lý trừ chi phí bán, ngoại trừ </w:t>
      </w:r>
      <w:r w:rsidR="00803B80"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ước tính </w:t>
      </w:r>
      <w:r w:rsidR="00E57162" w:rsidRPr="00D32448">
        <w:rPr>
          <w:rFonts w:ascii="Times New Roman" w:hAnsi="Times New Roman" w:cs="Times New Roman"/>
          <w:sz w:val="26"/>
          <w:szCs w:val="26"/>
          <w:lang w:val="vi-VN"/>
        </w:rPr>
        <w:t xml:space="preserve">đối với các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thuần</w:t>
      </w:r>
      <w:r w:rsidR="00384500" w:rsidRPr="00D32448">
        <w:rPr>
          <w:rFonts w:ascii="Times New Roman" w:hAnsi="Times New Roman" w:cs="Times New Roman"/>
          <w:sz w:val="26"/>
          <w:szCs w:val="26"/>
          <w:lang w:val="vi-VN"/>
        </w:rPr>
        <w:t xml:space="preserve"> sau</w:t>
      </w:r>
      <w:r w:rsidR="00CB4951" w:rsidRPr="00D32448">
        <w:rPr>
          <w:rFonts w:ascii="Times New Roman" w:hAnsi="Times New Roman" w:cs="Times New Roman"/>
          <w:sz w:val="26"/>
          <w:szCs w:val="26"/>
          <w:lang w:val="vi-VN"/>
        </w:rPr>
        <w:t xml:space="preserve">: </w:t>
      </w:r>
    </w:p>
    <w:p w:rsidR="00900B73" w:rsidRPr="00D32448" w:rsidRDefault="00CA1E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a) </w:t>
      </w:r>
      <w:r w:rsidR="00F30BBD" w:rsidRPr="00D32448">
        <w:rPr>
          <w:rFonts w:ascii="Times New Roman" w:hAnsi="Times New Roman" w:cs="Times New Roman"/>
          <w:sz w:val="26"/>
          <w:szCs w:val="26"/>
        </w:rPr>
        <w:t>đ</w:t>
      </w:r>
      <w:r w:rsidR="00900B73" w:rsidRPr="00D32448">
        <w:rPr>
          <w:rFonts w:ascii="Times New Roman" w:hAnsi="Times New Roman" w:cs="Times New Roman"/>
          <w:sz w:val="26"/>
          <w:szCs w:val="26"/>
          <w:lang w:val="vi-VN"/>
        </w:rPr>
        <w:t xml:space="preserve">ơn vị sử dụng </w:t>
      </w:r>
      <w:r w:rsidR="001118EE" w:rsidRPr="00D32448">
        <w:rPr>
          <w:rFonts w:ascii="Times New Roman" w:hAnsi="Times New Roman" w:cs="Times New Roman"/>
          <w:sz w:val="26"/>
          <w:szCs w:val="26"/>
          <w:lang w:val="vi-VN"/>
        </w:rPr>
        <w:t xml:space="preserve">các mức </w:t>
      </w:r>
      <w:r w:rsidR="00900B73" w:rsidRPr="00D32448">
        <w:rPr>
          <w:rFonts w:ascii="Times New Roman" w:hAnsi="Times New Roman" w:cs="Times New Roman"/>
          <w:sz w:val="26"/>
          <w:szCs w:val="26"/>
          <w:lang w:val="vi-VN"/>
        </w:rPr>
        <w:t xml:space="preserve">giá </w:t>
      </w:r>
      <w:r w:rsidR="00B73DD9" w:rsidRPr="00D32448">
        <w:rPr>
          <w:rFonts w:ascii="Times New Roman" w:hAnsi="Times New Roman" w:cs="Times New Roman"/>
          <w:sz w:val="26"/>
          <w:szCs w:val="26"/>
          <w:lang w:val="vi-VN"/>
        </w:rPr>
        <w:t xml:space="preserve">thịnh </w:t>
      </w:r>
      <w:r w:rsidR="00900B73" w:rsidRPr="00D32448">
        <w:rPr>
          <w:rFonts w:ascii="Times New Roman" w:hAnsi="Times New Roman" w:cs="Times New Roman"/>
          <w:sz w:val="26"/>
          <w:szCs w:val="26"/>
          <w:lang w:val="vi-VN"/>
        </w:rPr>
        <w:t xml:space="preserve">hành tại ngày ước tính cho các tài sản tương tự </w:t>
      </w:r>
      <w:r w:rsidR="00F30BBD" w:rsidRPr="00D32448">
        <w:rPr>
          <w:rFonts w:ascii="Times New Roman" w:hAnsi="Times New Roman" w:cs="Times New Roman"/>
          <w:sz w:val="26"/>
          <w:szCs w:val="26"/>
        </w:rPr>
        <w:t>đã hết</w:t>
      </w:r>
      <w:r w:rsidR="00900B73" w:rsidRPr="00D32448">
        <w:rPr>
          <w:rFonts w:ascii="Times New Roman" w:hAnsi="Times New Roman" w:cs="Times New Roman"/>
          <w:sz w:val="26"/>
          <w:szCs w:val="26"/>
          <w:lang w:val="vi-VN"/>
        </w:rPr>
        <w:t xml:space="preserve"> thời gian sử dụng hữu ích và </w:t>
      </w:r>
      <w:r w:rsidR="00982367" w:rsidRPr="00D32448">
        <w:rPr>
          <w:rFonts w:ascii="Times New Roman" w:hAnsi="Times New Roman" w:cs="Times New Roman"/>
          <w:sz w:val="26"/>
          <w:szCs w:val="26"/>
          <w:lang w:val="vi-VN"/>
        </w:rPr>
        <w:t xml:space="preserve">đã </w:t>
      </w:r>
      <w:r w:rsidR="00900B73" w:rsidRPr="00D32448">
        <w:rPr>
          <w:rFonts w:ascii="Times New Roman" w:hAnsi="Times New Roman" w:cs="Times New Roman"/>
          <w:sz w:val="26"/>
          <w:szCs w:val="26"/>
          <w:lang w:val="vi-VN"/>
        </w:rPr>
        <w:t xml:space="preserve">hoạt động </w:t>
      </w:r>
      <w:r w:rsidR="00982367" w:rsidRPr="00D32448">
        <w:rPr>
          <w:rFonts w:ascii="Times New Roman" w:hAnsi="Times New Roman" w:cs="Times New Roman"/>
          <w:sz w:val="26"/>
          <w:szCs w:val="26"/>
          <w:lang w:val="vi-VN"/>
        </w:rPr>
        <w:t>trong</w:t>
      </w:r>
      <w:r w:rsidR="00900B73" w:rsidRPr="00D32448">
        <w:rPr>
          <w:rFonts w:ascii="Times New Roman" w:hAnsi="Times New Roman" w:cs="Times New Roman"/>
          <w:sz w:val="26"/>
          <w:szCs w:val="26"/>
          <w:lang w:val="vi-VN"/>
        </w:rPr>
        <w:t xml:space="preserve"> điều kiện tương tự như các điều kiện mà tài sản sẽ được sử dụng.</w:t>
      </w:r>
    </w:p>
    <w:p w:rsidR="00900B73" w:rsidRPr="00D32448" w:rsidRDefault="00CA1E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b) </w:t>
      </w:r>
      <w:r w:rsidR="00F30BBD" w:rsidRPr="00D32448">
        <w:rPr>
          <w:rFonts w:ascii="Times New Roman" w:hAnsi="Times New Roman" w:cs="Times New Roman"/>
          <w:sz w:val="26"/>
          <w:szCs w:val="26"/>
        </w:rPr>
        <w:t>đ</w:t>
      </w:r>
      <w:r w:rsidR="00BB2DE1" w:rsidRPr="00D32448">
        <w:rPr>
          <w:rFonts w:ascii="Times New Roman" w:hAnsi="Times New Roman" w:cs="Times New Roman"/>
          <w:sz w:val="26"/>
          <w:szCs w:val="26"/>
          <w:lang w:val="vi-VN"/>
        </w:rPr>
        <w:t xml:space="preserve">ơn vị điều chỉnh </w:t>
      </w:r>
      <w:r w:rsidR="001118EE" w:rsidRPr="00D32448">
        <w:rPr>
          <w:rFonts w:ascii="Times New Roman" w:hAnsi="Times New Roman" w:cs="Times New Roman"/>
          <w:sz w:val="26"/>
          <w:szCs w:val="26"/>
          <w:lang w:val="vi-VN"/>
        </w:rPr>
        <w:t xml:space="preserve">các mức </w:t>
      </w:r>
      <w:r w:rsidR="00BB2DE1" w:rsidRPr="00D32448">
        <w:rPr>
          <w:rFonts w:ascii="Times New Roman" w:hAnsi="Times New Roman" w:cs="Times New Roman"/>
          <w:sz w:val="26"/>
          <w:szCs w:val="26"/>
          <w:lang w:val="vi-VN"/>
        </w:rPr>
        <w:t xml:space="preserve">giá đó </w:t>
      </w:r>
      <w:r w:rsidR="00943828" w:rsidRPr="00D32448">
        <w:rPr>
          <w:rFonts w:ascii="Times New Roman" w:hAnsi="Times New Roman" w:cs="Times New Roman"/>
          <w:sz w:val="26"/>
          <w:szCs w:val="26"/>
          <w:lang w:val="vi-VN"/>
        </w:rPr>
        <w:t xml:space="preserve">theo </w:t>
      </w:r>
      <w:r w:rsidR="00BB2DE1" w:rsidRPr="00D32448">
        <w:rPr>
          <w:rFonts w:ascii="Times New Roman" w:hAnsi="Times New Roman" w:cs="Times New Roman"/>
          <w:sz w:val="26"/>
          <w:szCs w:val="26"/>
          <w:lang w:val="vi-VN"/>
        </w:rPr>
        <w:t xml:space="preserve">ảnh hưởng của cả việc tăng giá </w:t>
      </w:r>
      <w:r w:rsidR="00943828"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 xml:space="preserve">tương lai do lạm phát </w:t>
      </w:r>
      <w:r w:rsidR="00AB7D70" w:rsidRPr="00D32448">
        <w:rPr>
          <w:rFonts w:ascii="Times New Roman" w:hAnsi="Times New Roman" w:cs="Times New Roman"/>
          <w:sz w:val="26"/>
          <w:szCs w:val="26"/>
          <w:lang w:val="vi-VN"/>
        </w:rPr>
        <w:t xml:space="preserve">chung </w:t>
      </w:r>
      <w:r w:rsidR="00BB2DE1" w:rsidRPr="00D32448">
        <w:rPr>
          <w:rFonts w:ascii="Times New Roman" w:hAnsi="Times New Roman" w:cs="Times New Roman"/>
          <w:sz w:val="26"/>
          <w:szCs w:val="26"/>
          <w:lang w:val="vi-VN"/>
        </w:rPr>
        <w:t xml:space="preserve">và việc tăng </w:t>
      </w:r>
      <w:r w:rsidR="00AB7D70" w:rsidRPr="00D32448">
        <w:rPr>
          <w:rFonts w:ascii="Times New Roman" w:hAnsi="Times New Roman" w:cs="Times New Roman"/>
          <w:sz w:val="26"/>
          <w:szCs w:val="26"/>
          <w:lang w:val="vi-VN"/>
        </w:rPr>
        <w:t>hoặc</w:t>
      </w:r>
      <w:r w:rsidR="00BB2DE1" w:rsidRPr="00D32448">
        <w:rPr>
          <w:rFonts w:ascii="Times New Roman" w:hAnsi="Times New Roman" w:cs="Times New Roman"/>
          <w:sz w:val="26"/>
          <w:szCs w:val="26"/>
          <w:lang w:val="vi-VN"/>
        </w:rPr>
        <w:t xml:space="preserve"> giảm giá</w:t>
      </w:r>
      <w:r w:rsidR="00AB7D70" w:rsidRPr="00D32448">
        <w:rPr>
          <w:rFonts w:ascii="Times New Roman" w:hAnsi="Times New Roman" w:cs="Times New Roman"/>
          <w:sz w:val="26"/>
          <w:szCs w:val="26"/>
          <w:lang w:val="vi-VN"/>
        </w:rPr>
        <w:t xml:space="preserve"> cụ thể trong</w:t>
      </w:r>
      <w:r w:rsidR="00BB2DE1" w:rsidRPr="00D32448">
        <w:rPr>
          <w:rFonts w:ascii="Times New Roman" w:hAnsi="Times New Roman" w:cs="Times New Roman"/>
          <w:sz w:val="26"/>
          <w:szCs w:val="26"/>
          <w:lang w:val="vi-VN"/>
        </w:rPr>
        <w:t xml:space="preserve"> tương lai</w:t>
      </w:r>
      <w:r w:rsidR="00900B73" w:rsidRPr="00D32448">
        <w:rPr>
          <w:rFonts w:ascii="Times New Roman" w:hAnsi="Times New Roman" w:cs="Times New Roman"/>
          <w:sz w:val="26"/>
          <w:szCs w:val="26"/>
          <w:lang w:val="vi-VN"/>
        </w:rPr>
        <w:t xml:space="preserve">. Tuy nhiên, nếu </w:t>
      </w:r>
      <w:r w:rsidR="00B11A74" w:rsidRPr="00D32448">
        <w:rPr>
          <w:rFonts w:ascii="Times New Roman" w:hAnsi="Times New Roman" w:cs="Times New Roman"/>
          <w:sz w:val="26"/>
          <w:szCs w:val="26"/>
          <w:lang w:val="vi-VN"/>
        </w:rPr>
        <w:t xml:space="preserve">việc </w:t>
      </w:r>
      <w:r w:rsidR="00900B73" w:rsidRPr="00D32448">
        <w:rPr>
          <w:rFonts w:ascii="Times New Roman" w:hAnsi="Times New Roman" w:cs="Times New Roman"/>
          <w:sz w:val="26"/>
          <w:szCs w:val="26"/>
          <w:lang w:val="vi-VN"/>
        </w:rPr>
        <w:t>ước tính</w:t>
      </w:r>
      <w:r w:rsidR="00FC42C7" w:rsidRPr="00D32448">
        <w:rPr>
          <w:rFonts w:ascii="Times New Roman" w:hAnsi="Times New Roman" w:cs="Times New Roman"/>
          <w:sz w:val="26"/>
          <w:szCs w:val="26"/>
          <w:lang w:val="vi-VN"/>
        </w:rPr>
        <w:t xml:space="preserve"> các</w:t>
      </w:r>
      <w:r w:rsidR="00900B73"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FC42C7"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từ việc tiếp tục sử dụng tài sản và </w:t>
      </w:r>
      <w:r w:rsidR="00077157" w:rsidRPr="00D32448">
        <w:rPr>
          <w:rFonts w:ascii="Times New Roman" w:hAnsi="Times New Roman" w:cs="Times New Roman"/>
          <w:sz w:val="26"/>
          <w:szCs w:val="26"/>
          <w:lang w:val="vi-VN"/>
        </w:rPr>
        <w:t xml:space="preserve">lãi suất </w:t>
      </w:r>
      <w:r w:rsidR="00900B73" w:rsidRPr="00D32448">
        <w:rPr>
          <w:rFonts w:ascii="Times New Roman" w:hAnsi="Times New Roman" w:cs="Times New Roman"/>
          <w:sz w:val="26"/>
          <w:szCs w:val="26"/>
          <w:lang w:val="vi-VN"/>
        </w:rPr>
        <w:t>chiết khấu không tính đến ảnh hưởng của lạm phát</w:t>
      </w:r>
      <w:r w:rsidR="001C6C85" w:rsidRPr="00D32448">
        <w:rPr>
          <w:rFonts w:ascii="Times New Roman" w:hAnsi="Times New Roman" w:cs="Times New Roman"/>
          <w:sz w:val="26"/>
          <w:szCs w:val="26"/>
          <w:lang w:val="vi-VN"/>
        </w:rPr>
        <w:t xml:space="preserve"> chung</w:t>
      </w:r>
      <w:r w:rsidR="00900B73" w:rsidRPr="00D32448">
        <w:rPr>
          <w:rFonts w:ascii="Times New Roman" w:hAnsi="Times New Roman" w:cs="Times New Roman"/>
          <w:sz w:val="26"/>
          <w:szCs w:val="26"/>
          <w:lang w:val="vi-VN"/>
        </w:rPr>
        <w:t xml:space="preserve"> thì đơn vị cũng phải loại trừ ảnh hưởng này </w:t>
      </w:r>
      <w:r w:rsidR="004877A2" w:rsidRPr="00D32448">
        <w:rPr>
          <w:rFonts w:ascii="Times New Roman" w:hAnsi="Times New Roman" w:cs="Times New Roman"/>
          <w:sz w:val="26"/>
          <w:szCs w:val="26"/>
          <w:lang w:val="vi-VN"/>
        </w:rPr>
        <w:t xml:space="preserve">khi </w:t>
      </w:r>
      <w:r w:rsidR="00900B73" w:rsidRPr="00D32448">
        <w:rPr>
          <w:rFonts w:ascii="Times New Roman" w:hAnsi="Times New Roman" w:cs="Times New Roman"/>
          <w:sz w:val="26"/>
          <w:szCs w:val="26"/>
          <w:lang w:val="vi-VN"/>
        </w:rPr>
        <w:t>ước tính</w:t>
      </w:r>
      <w:r w:rsidR="004877A2" w:rsidRPr="00D32448">
        <w:rPr>
          <w:rFonts w:ascii="Times New Roman" w:hAnsi="Times New Roman" w:cs="Times New Roman"/>
          <w:sz w:val="26"/>
          <w:szCs w:val="26"/>
          <w:lang w:val="vi-VN"/>
        </w:rPr>
        <w:t xml:space="preserve"> các</w:t>
      </w:r>
      <w:r w:rsidR="00900B73"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thuần </w:t>
      </w:r>
      <w:r w:rsidR="0007210F" w:rsidRPr="00D32448">
        <w:rPr>
          <w:rFonts w:ascii="Times New Roman" w:hAnsi="Times New Roman" w:cs="Times New Roman"/>
          <w:sz w:val="26"/>
          <w:szCs w:val="26"/>
          <w:lang w:val="vi-VN"/>
        </w:rPr>
        <w:t xml:space="preserve">từ việc </w:t>
      </w:r>
      <w:r w:rsidR="004877A2" w:rsidRPr="00D32448">
        <w:rPr>
          <w:rFonts w:ascii="Times New Roman" w:hAnsi="Times New Roman" w:cs="Times New Roman"/>
          <w:sz w:val="26"/>
          <w:szCs w:val="26"/>
          <w:lang w:val="vi-VN"/>
        </w:rPr>
        <w:t xml:space="preserve">bán </w:t>
      </w:r>
      <w:r w:rsidR="00900B73" w:rsidRPr="00D32448">
        <w:rPr>
          <w:rFonts w:ascii="Times New Roman" w:hAnsi="Times New Roman" w:cs="Times New Roman"/>
          <w:sz w:val="26"/>
          <w:szCs w:val="26"/>
          <w:lang w:val="vi-VN"/>
        </w:rPr>
        <w:t>tài sản.</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53A. Giá trị hợp lý khác với giá trị sử d</w:t>
      </w:r>
      <w:r w:rsidR="00304C0B" w:rsidRPr="00D32448">
        <w:rPr>
          <w:rFonts w:ascii="Times New Roman" w:hAnsi="Times New Roman" w:cs="Times New Roman"/>
          <w:sz w:val="26"/>
          <w:szCs w:val="26"/>
          <w:lang w:val="vi-VN"/>
        </w:rPr>
        <w:t>ụ</w:t>
      </w:r>
      <w:r w:rsidRPr="00D32448">
        <w:rPr>
          <w:rFonts w:ascii="Times New Roman" w:hAnsi="Times New Roman" w:cs="Times New Roman"/>
          <w:sz w:val="26"/>
          <w:szCs w:val="26"/>
          <w:lang w:val="vi-VN"/>
        </w:rPr>
        <w:t>ng. Giá trị hợp lý phản ánh các giả đ</w:t>
      </w:r>
      <w:r w:rsidR="00304C0B" w:rsidRPr="00D32448">
        <w:rPr>
          <w:rFonts w:ascii="Times New Roman" w:hAnsi="Times New Roman" w:cs="Times New Roman"/>
          <w:sz w:val="26"/>
          <w:szCs w:val="26"/>
          <w:lang w:val="vi-VN"/>
        </w:rPr>
        <w:t>ị</w:t>
      </w:r>
      <w:r w:rsidRPr="00D32448">
        <w:rPr>
          <w:rFonts w:ascii="Times New Roman" w:hAnsi="Times New Roman" w:cs="Times New Roman"/>
          <w:sz w:val="26"/>
          <w:szCs w:val="26"/>
          <w:lang w:val="vi-VN"/>
        </w:rPr>
        <w:t xml:space="preserve">nh mà các bên tham </w:t>
      </w:r>
      <w:r w:rsidR="00DA6407" w:rsidRPr="00D32448">
        <w:rPr>
          <w:rFonts w:ascii="Times New Roman" w:hAnsi="Times New Roman" w:cs="Times New Roman"/>
          <w:sz w:val="26"/>
          <w:szCs w:val="26"/>
          <w:lang w:val="vi-VN"/>
        </w:rPr>
        <w:t>gia</w:t>
      </w:r>
      <w:r w:rsidRPr="00D32448">
        <w:rPr>
          <w:rFonts w:ascii="Times New Roman" w:hAnsi="Times New Roman" w:cs="Times New Roman"/>
          <w:sz w:val="26"/>
          <w:szCs w:val="26"/>
          <w:lang w:val="vi-VN"/>
        </w:rPr>
        <w:t xml:space="preserve"> thị trường sẽ sử dụng khi định giá tài sản. </w:t>
      </w:r>
      <w:r w:rsidR="00BB2DE1" w:rsidRPr="00D32448">
        <w:rPr>
          <w:rFonts w:ascii="Times New Roman" w:hAnsi="Times New Roman" w:cs="Times New Roman"/>
          <w:sz w:val="26"/>
          <w:szCs w:val="26"/>
          <w:lang w:val="vi-VN"/>
        </w:rPr>
        <w:t xml:space="preserve">Ngược lại, giá trị sử dụng phản ánh ảnh hưởng của các yếu tố có thể là </w:t>
      </w:r>
      <w:r w:rsidR="00776190" w:rsidRPr="00D32448">
        <w:rPr>
          <w:rFonts w:ascii="Times New Roman" w:hAnsi="Times New Roman" w:cs="Times New Roman"/>
          <w:sz w:val="26"/>
          <w:szCs w:val="26"/>
          <w:lang w:val="vi-VN"/>
        </w:rPr>
        <w:t xml:space="preserve">đặc thù </w:t>
      </w:r>
      <w:r w:rsidR="00BB2DE1" w:rsidRPr="00D32448">
        <w:rPr>
          <w:rFonts w:ascii="Times New Roman" w:hAnsi="Times New Roman" w:cs="Times New Roman"/>
          <w:sz w:val="26"/>
          <w:szCs w:val="26"/>
          <w:lang w:val="vi-VN"/>
        </w:rPr>
        <w:t xml:space="preserve">đối với </w:t>
      </w:r>
      <w:r w:rsidR="00776190" w:rsidRPr="00D32448">
        <w:rPr>
          <w:rFonts w:ascii="Times New Roman" w:hAnsi="Times New Roman" w:cs="Times New Roman"/>
          <w:sz w:val="26"/>
          <w:szCs w:val="26"/>
          <w:lang w:val="vi-VN"/>
        </w:rPr>
        <w:t xml:space="preserve">đơn vị </w:t>
      </w:r>
      <w:r w:rsidR="00BB2DE1" w:rsidRPr="00D32448">
        <w:rPr>
          <w:rFonts w:ascii="Times New Roman" w:hAnsi="Times New Roman" w:cs="Times New Roman"/>
          <w:sz w:val="26"/>
          <w:szCs w:val="26"/>
          <w:lang w:val="vi-VN"/>
        </w:rPr>
        <w:t xml:space="preserve">và </w:t>
      </w:r>
      <w:r w:rsidR="00776190" w:rsidRPr="00D32448">
        <w:rPr>
          <w:rFonts w:ascii="Times New Roman" w:hAnsi="Times New Roman" w:cs="Times New Roman"/>
          <w:sz w:val="26"/>
          <w:szCs w:val="26"/>
          <w:lang w:val="vi-VN"/>
        </w:rPr>
        <w:t xml:space="preserve">có thể </w:t>
      </w:r>
      <w:r w:rsidR="00BB2DE1" w:rsidRPr="00D32448">
        <w:rPr>
          <w:rFonts w:ascii="Times New Roman" w:hAnsi="Times New Roman" w:cs="Times New Roman"/>
          <w:sz w:val="26"/>
          <w:szCs w:val="26"/>
          <w:lang w:val="vi-VN"/>
        </w:rPr>
        <w:t xml:space="preserve">không thích hợp đối với </w:t>
      </w:r>
      <w:r w:rsidR="00776190" w:rsidRPr="00D32448">
        <w:rPr>
          <w:rFonts w:ascii="Times New Roman" w:hAnsi="Times New Roman" w:cs="Times New Roman"/>
          <w:sz w:val="26"/>
          <w:szCs w:val="26"/>
          <w:lang w:val="vi-VN"/>
        </w:rPr>
        <w:t>đơn vị khác</w:t>
      </w:r>
      <w:r w:rsidR="00BB2DE1"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Ví dụ, giá trị hợp lý không phản ánh bất cứ yếu tố nào dưới đây mà</w:t>
      </w:r>
      <w:r w:rsidR="00F646A6"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không có</w:t>
      </w:r>
      <w:r w:rsidR="006578CB" w:rsidRPr="00D32448">
        <w:rPr>
          <w:rFonts w:ascii="Times New Roman" w:hAnsi="Times New Roman" w:cs="Times New Roman"/>
          <w:sz w:val="26"/>
          <w:szCs w:val="26"/>
          <w:lang w:val="vi-VN"/>
        </w:rPr>
        <w:t xml:space="preserve"> sẵn</w:t>
      </w:r>
      <w:r w:rsidRPr="00D32448">
        <w:rPr>
          <w:rFonts w:ascii="Times New Roman" w:hAnsi="Times New Roman" w:cs="Times New Roman"/>
          <w:sz w:val="26"/>
          <w:szCs w:val="26"/>
          <w:lang w:val="vi-VN"/>
        </w:rPr>
        <w:t xml:space="preserve"> cho các bên tham gia thị trường.</w:t>
      </w:r>
    </w:p>
    <w:p w:rsidR="00900B73" w:rsidRPr="00D32448" w:rsidRDefault="00CA1E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lastRenderedPageBreak/>
        <w:t>(</w:t>
      </w:r>
      <w:r w:rsidR="00304C0B"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 xml:space="preserve"> </w:t>
      </w:r>
      <w:r w:rsidR="00F30BBD" w:rsidRPr="00D32448">
        <w:rPr>
          <w:rFonts w:ascii="Times New Roman" w:hAnsi="Times New Roman" w:cs="Times New Roman"/>
          <w:sz w:val="26"/>
          <w:szCs w:val="26"/>
        </w:rPr>
        <w:t>g</w:t>
      </w:r>
      <w:r w:rsidR="00900B73" w:rsidRPr="00D32448">
        <w:rPr>
          <w:rFonts w:ascii="Times New Roman" w:hAnsi="Times New Roman" w:cs="Times New Roman"/>
          <w:sz w:val="26"/>
          <w:szCs w:val="26"/>
          <w:lang w:val="vi-VN"/>
        </w:rPr>
        <w:t xml:space="preserve">iá trị tăng thêm phát sinh từ </w:t>
      </w:r>
      <w:r w:rsidR="00AE406D" w:rsidRPr="00D32448">
        <w:rPr>
          <w:rFonts w:ascii="Times New Roman" w:hAnsi="Times New Roman" w:cs="Times New Roman"/>
          <w:sz w:val="26"/>
          <w:szCs w:val="26"/>
          <w:lang w:val="vi-VN"/>
        </w:rPr>
        <w:t xml:space="preserve">việc </w:t>
      </w:r>
      <w:r w:rsidR="00900B73" w:rsidRPr="00D32448">
        <w:rPr>
          <w:rFonts w:ascii="Times New Roman" w:hAnsi="Times New Roman" w:cs="Times New Roman"/>
          <w:sz w:val="26"/>
          <w:szCs w:val="26"/>
          <w:lang w:val="vi-VN"/>
        </w:rPr>
        <w:t>gộp các tài sản (chẳng hạn như tạo ra danh mục bất động sản đầu tư ở các khu vực khác nhau)</w:t>
      </w:r>
      <w:r w:rsidR="00304C0B" w:rsidRPr="00D32448">
        <w:rPr>
          <w:rFonts w:ascii="Times New Roman" w:hAnsi="Times New Roman" w:cs="Times New Roman"/>
          <w:sz w:val="26"/>
          <w:szCs w:val="26"/>
          <w:lang w:val="vi-VN"/>
        </w:rPr>
        <w:t>;</w:t>
      </w:r>
    </w:p>
    <w:p w:rsidR="00900B73" w:rsidRPr="00D32448" w:rsidRDefault="00CA1E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 xml:space="preserve"> </w:t>
      </w:r>
      <w:r w:rsidR="002C7804" w:rsidRPr="00D32448">
        <w:rPr>
          <w:rFonts w:ascii="Times New Roman" w:hAnsi="Times New Roman" w:cs="Times New Roman"/>
          <w:sz w:val="26"/>
          <w:szCs w:val="26"/>
          <w:lang w:val="vi-VN"/>
        </w:rPr>
        <w:t xml:space="preserve">sự </w:t>
      </w:r>
      <w:r w:rsidR="001C12FC" w:rsidRPr="00D32448">
        <w:rPr>
          <w:rFonts w:ascii="Times New Roman" w:hAnsi="Times New Roman" w:cs="Times New Roman"/>
          <w:sz w:val="26"/>
          <w:szCs w:val="26"/>
        </w:rPr>
        <w:t xml:space="preserve">cộng hưởng </w:t>
      </w:r>
      <w:r w:rsidR="00900B73" w:rsidRPr="00D32448">
        <w:rPr>
          <w:rFonts w:ascii="Times New Roman" w:hAnsi="Times New Roman" w:cs="Times New Roman"/>
          <w:sz w:val="26"/>
          <w:szCs w:val="26"/>
          <w:lang w:val="vi-VN"/>
        </w:rPr>
        <w:t xml:space="preserve">giữa tài sản đang được </w:t>
      </w:r>
      <w:r w:rsidR="00751A53" w:rsidRPr="00D32448">
        <w:rPr>
          <w:rFonts w:ascii="Times New Roman" w:hAnsi="Times New Roman" w:cs="Times New Roman"/>
          <w:sz w:val="26"/>
          <w:szCs w:val="26"/>
        </w:rPr>
        <w:t xml:space="preserve">xác định </w:t>
      </w:r>
      <w:r w:rsidR="00090DF5" w:rsidRPr="00D32448">
        <w:rPr>
          <w:rFonts w:ascii="Times New Roman" w:hAnsi="Times New Roman" w:cs="Times New Roman"/>
          <w:sz w:val="26"/>
          <w:szCs w:val="26"/>
        </w:rPr>
        <w:t xml:space="preserve">giá trị </w:t>
      </w:r>
      <w:r w:rsidR="00900B73" w:rsidRPr="00D32448">
        <w:rPr>
          <w:rFonts w:ascii="Times New Roman" w:hAnsi="Times New Roman" w:cs="Times New Roman"/>
          <w:sz w:val="26"/>
          <w:szCs w:val="26"/>
          <w:lang w:val="vi-VN"/>
        </w:rPr>
        <w:t>và các tài sản khác</w:t>
      </w:r>
      <w:r w:rsidR="00304C0B" w:rsidRPr="00D32448">
        <w:rPr>
          <w:rFonts w:ascii="Times New Roman" w:hAnsi="Times New Roman" w:cs="Times New Roman"/>
          <w:sz w:val="26"/>
          <w:szCs w:val="26"/>
          <w:lang w:val="vi-VN"/>
        </w:rPr>
        <w:t>;</w:t>
      </w:r>
    </w:p>
    <w:p w:rsidR="00900B73" w:rsidRPr="00D32448" w:rsidRDefault="00CA1E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 xml:space="preserve"> </w:t>
      </w:r>
      <w:r w:rsidR="00F30BBD" w:rsidRPr="00D32448">
        <w:rPr>
          <w:rFonts w:ascii="Times New Roman" w:hAnsi="Times New Roman" w:cs="Times New Roman"/>
          <w:sz w:val="26"/>
          <w:szCs w:val="26"/>
        </w:rPr>
        <w:t>q</w:t>
      </w:r>
      <w:r w:rsidR="00900B73" w:rsidRPr="00D32448">
        <w:rPr>
          <w:rFonts w:ascii="Times New Roman" w:hAnsi="Times New Roman" w:cs="Times New Roman"/>
          <w:sz w:val="26"/>
          <w:szCs w:val="26"/>
          <w:lang w:val="vi-VN"/>
        </w:rPr>
        <w:t>uyền hoặc</w:t>
      </w:r>
      <w:r w:rsidR="00FD5738" w:rsidRPr="00D32448">
        <w:rPr>
          <w:rFonts w:ascii="Times New Roman" w:hAnsi="Times New Roman" w:cs="Times New Roman"/>
          <w:sz w:val="26"/>
          <w:szCs w:val="26"/>
          <w:lang w:val="vi-VN"/>
        </w:rPr>
        <w:t xml:space="preserve"> các</w:t>
      </w:r>
      <w:r w:rsidR="00900B73" w:rsidRPr="00D32448">
        <w:rPr>
          <w:rFonts w:ascii="Times New Roman" w:hAnsi="Times New Roman" w:cs="Times New Roman"/>
          <w:sz w:val="26"/>
          <w:szCs w:val="26"/>
          <w:lang w:val="vi-VN"/>
        </w:rPr>
        <w:t xml:space="preserve"> hạn chế pháp lý </w:t>
      </w:r>
      <w:r w:rsidR="00676A95" w:rsidRPr="00D32448">
        <w:rPr>
          <w:rFonts w:ascii="Times New Roman" w:hAnsi="Times New Roman" w:cs="Times New Roman"/>
          <w:sz w:val="26"/>
          <w:szCs w:val="26"/>
          <w:lang w:val="vi-VN"/>
        </w:rPr>
        <w:t xml:space="preserve">là đặc thù </w:t>
      </w:r>
      <w:r w:rsidR="00900B73" w:rsidRPr="00D32448">
        <w:rPr>
          <w:rFonts w:ascii="Times New Roman" w:hAnsi="Times New Roman" w:cs="Times New Roman"/>
          <w:sz w:val="26"/>
          <w:szCs w:val="26"/>
          <w:lang w:val="vi-VN"/>
        </w:rPr>
        <w:t xml:space="preserve">duy nhất </w:t>
      </w:r>
      <w:r w:rsidR="00676A95" w:rsidRPr="00D32448">
        <w:rPr>
          <w:rFonts w:ascii="Times New Roman" w:hAnsi="Times New Roman" w:cs="Times New Roman"/>
          <w:sz w:val="26"/>
          <w:szCs w:val="26"/>
          <w:lang w:val="vi-VN"/>
        </w:rPr>
        <w:t xml:space="preserve">đối với </w:t>
      </w:r>
      <w:r w:rsidR="00900B73" w:rsidRPr="00D32448">
        <w:rPr>
          <w:rFonts w:ascii="Times New Roman" w:hAnsi="Times New Roman" w:cs="Times New Roman"/>
          <w:sz w:val="26"/>
          <w:szCs w:val="26"/>
          <w:lang w:val="vi-VN"/>
        </w:rPr>
        <w:t xml:space="preserve">chủ sở hữu </w:t>
      </w:r>
      <w:r w:rsidR="00676A95" w:rsidRPr="00D32448">
        <w:rPr>
          <w:rFonts w:ascii="Times New Roman" w:hAnsi="Times New Roman" w:cs="Times New Roman"/>
          <w:sz w:val="26"/>
          <w:szCs w:val="26"/>
          <w:lang w:val="vi-VN"/>
        </w:rPr>
        <w:t xml:space="preserve">hiện tại </w:t>
      </w:r>
      <w:r w:rsidR="009C2374" w:rsidRPr="00D32448">
        <w:rPr>
          <w:rFonts w:ascii="Times New Roman" w:hAnsi="Times New Roman" w:cs="Times New Roman"/>
          <w:sz w:val="26"/>
          <w:szCs w:val="26"/>
          <w:lang w:val="vi-VN"/>
        </w:rPr>
        <w:t xml:space="preserve">của </w:t>
      </w:r>
      <w:r w:rsidR="00900B73" w:rsidRPr="00D32448">
        <w:rPr>
          <w:rFonts w:ascii="Times New Roman" w:hAnsi="Times New Roman" w:cs="Times New Roman"/>
          <w:sz w:val="26"/>
          <w:szCs w:val="26"/>
          <w:lang w:val="vi-VN"/>
        </w:rPr>
        <w:t>tài sản; và</w:t>
      </w:r>
    </w:p>
    <w:p w:rsidR="00900B73" w:rsidRPr="00D32448" w:rsidRDefault="00FB4786"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d</w:t>
      </w:r>
      <w:r w:rsidRPr="00D32448">
        <w:rPr>
          <w:rFonts w:ascii="Times New Roman" w:hAnsi="Times New Roman" w:cs="Times New Roman"/>
          <w:sz w:val="26"/>
          <w:szCs w:val="26"/>
          <w:lang w:val="vi-VN"/>
        </w:rPr>
        <w:t>)</w:t>
      </w:r>
      <w:r w:rsidR="00304C0B" w:rsidRPr="00D32448">
        <w:rPr>
          <w:rFonts w:ascii="Times New Roman" w:hAnsi="Times New Roman" w:cs="Times New Roman"/>
          <w:sz w:val="26"/>
          <w:szCs w:val="26"/>
          <w:lang w:val="vi-VN"/>
        </w:rPr>
        <w:t xml:space="preserve"> </w:t>
      </w:r>
      <w:r w:rsidR="00F30BBD" w:rsidRPr="00D32448">
        <w:rPr>
          <w:rFonts w:ascii="Times New Roman" w:hAnsi="Times New Roman" w:cs="Times New Roman"/>
          <w:sz w:val="26"/>
          <w:szCs w:val="26"/>
        </w:rPr>
        <w:t>l</w:t>
      </w:r>
      <w:r w:rsidR="00900B73" w:rsidRPr="00D32448">
        <w:rPr>
          <w:rFonts w:ascii="Times New Roman" w:hAnsi="Times New Roman" w:cs="Times New Roman"/>
          <w:sz w:val="26"/>
          <w:szCs w:val="26"/>
          <w:lang w:val="vi-VN"/>
        </w:rPr>
        <w:t xml:space="preserve">ợi ích hoặc </w:t>
      </w:r>
      <w:r w:rsidR="006612F6" w:rsidRPr="00D32448">
        <w:rPr>
          <w:rFonts w:ascii="Times New Roman" w:hAnsi="Times New Roman" w:cs="Times New Roman"/>
          <w:sz w:val="26"/>
          <w:szCs w:val="26"/>
          <w:lang w:val="vi-VN"/>
        </w:rPr>
        <w:t xml:space="preserve">nghĩa vụ về </w:t>
      </w:r>
      <w:r w:rsidR="00900B73" w:rsidRPr="00D32448">
        <w:rPr>
          <w:rFonts w:ascii="Times New Roman" w:hAnsi="Times New Roman" w:cs="Times New Roman"/>
          <w:sz w:val="26"/>
          <w:szCs w:val="26"/>
          <w:lang w:val="vi-VN"/>
        </w:rPr>
        <w:t xml:space="preserve">thuế </w:t>
      </w:r>
      <w:r w:rsidR="006612F6" w:rsidRPr="00D32448">
        <w:rPr>
          <w:rFonts w:ascii="Times New Roman" w:hAnsi="Times New Roman" w:cs="Times New Roman"/>
          <w:sz w:val="26"/>
          <w:szCs w:val="26"/>
          <w:lang w:val="vi-VN"/>
        </w:rPr>
        <w:t>là đặc thù đối với</w:t>
      </w:r>
      <w:r w:rsidR="00900B73" w:rsidRPr="00D32448">
        <w:rPr>
          <w:rFonts w:ascii="Times New Roman" w:hAnsi="Times New Roman" w:cs="Times New Roman"/>
          <w:sz w:val="26"/>
          <w:szCs w:val="26"/>
          <w:lang w:val="vi-VN"/>
        </w:rPr>
        <w:t xml:space="preserve"> chủ sở hữu </w:t>
      </w:r>
      <w:r w:rsidR="006612F6" w:rsidRPr="00D32448">
        <w:rPr>
          <w:rFonts w:ascii="Times New Roman" w:hAnsi="Times New Roman" w:cs="Times New Roman"/>
          <w:sz w:val="26"/>
          <w:szCs w:val="26"/>
          <w:lang w:val="vi-VN"/>
        </w:rPr>
        <w:t xml:space="preserve">hiện tại của </w:t>
      </w:r>
      <w:r w:rsidR="00900B73" w:rsidRPr="00D32448">
        <w:rPr>
          <w:rFonts w:ascii="Times New Roman" w:hAnsi="Times New Roman" w:cs="Times New Roman"/>
          <w:sz w:val="26"/>
          <w:szCs w:val="26"/>
          <w:lang w:val="vi-VN"/>
        </w:rPr>
        <w:t>tài sản</w:t>
      </w:r>
      <w:r w:rsidR="00DC4B4A" w:rsidRPr="00D32448">
        <w:rPr>
          <w:rFonts w:ascii="Times New Roman" w:hAnsi="Times New Roman" w:cs="Times New Roman"/>
          <w:sz w:val="26"/>
          <w:szCs w:val="26"/>
          <w:lang w:val="vi-VN"/>
        </w:rPr>
        <w:t>.</w:t>
      </w:r>
    </w:p>
    <w:p w:rsidR="00900B73" w:rsidRPr="00D32448" w:rsidRDefault="00E2553B" w:rsidP="0059182B">
      <w:pPr>
        <w:widowControl w:val="0"/>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lang w:val="vi-VN"/>
        </w:rPr>
        <w:t>Các dòng tiền trong tương lai bằng ngoại tệ</w:t>
      </w:r>
    </w:p>
    <w:p w:rsidR="00900B73" w:rsidRPr="00D32448" w:rsidRDefault="00900B73" w:rsidP="005918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54. </w:t>
      </w:r>
      <w:r w:rsidR="00614C0A" w:rsidRPr="00D32448">
        <w:rPr>
          <w:rFonts w:ascii="Times New Roman" w:hAnsi="Times New Roman" w:cs="Times New Roman"/>
          <w:sz w:val="26"/>
          <w:szCs w:val="26"/>
          <w:lang w:val="vi-VN"/>
        </w:rPr>
        <w:t>Các d</w:t>
      </w:r>
      <w:r w:rsidR="0052593F" w:rsidRPr="00D32448">
        <w:rPr>
          <w:rFonts w:ascii="Times New Roman" w:hAnsi="Times New Roman" w:cs="Times New Roman"/>
          <w:sz w:val="26"/>
          <w:szCs w:val="26"/>
          <w:lang w:val="vi-VN"/>
        </w:rPr>
        <w:t>òng tiền</w:t>
      </w:r>
      <w:r w:rsidRPr="00D32448">
        <w:rPr>
          <w:rFonts w:ascii="Times New Roman" w:hAnsi="Times New Roman" w:cs="Times New Roman"/>
          <w:sz w:val="26"/>
          <w:szCs w:val="26"/>
          <w:lang w:val="vi-VN"/>
        </w:rPr>
        <w:t xml:space="preserve"> </w:t>
      </w:r>
      <w:r w:rsidR="00614C0A" w:rsidRPr="00D32448">
        <w:rPr>
          <w:rFonts w:ascii="Times New Roman" w:hAnsi="Times New Roman" w:cs="Times New Roman"/>
          <w:sz w:val="26"/>
          <w:szCs w:val="26"/>
          <w:lang w:val="vi-VN"/>
        </w:rPr>
        <w:t xml:space="preserve">trong </w:t>
      </w:r>
      <w:r w:rsidRPr="00D32448">
        <w:rPr>
          <w:rFonts w:ascii="Times New Roman" w:hAnsi="Times New Roman" w:cs="Times New Roman"/>
          <w:sz w:val="26"/>
          <w:szCs w:val="26"/>
          <w:lang w:val="vi-VN"/>
        </w:rPr>
        <w:t xml:space="preserve">tương lai được ước tính bằng đồng tiền được tạo ra và sau đó được chiết khấu </w:t>
      </w:r>
      <w:r w:rsidR="008040F7" w:rsidRPr="00D32448">
        <w:rPr>
          <w:rFonts w:ascii="Times New Roman" w:hAnsi="Times New Roman" w:cs="Times New Roman"/>
          <w:sz w:val="26"/>
          <w:szCs w:val="26"/>
          <w:lang w:val="vi-VN"/>
        </w:rPr>
        <w:t xml:space="preserve">bằng cách </w:t>
      </w:r>
      <w:r w:rsidRPr="00D32448">
        <w:rPr>
          <w:rFonts w:ascii="Times New Roman" w:hAnsi="Times New Roman" w:cs="Times New Roman"/>
          <w:sz w:val="26"/>
          <w:szCs w:val="26"/>
          <w:lang w:val="vi-VN"/>
        </w:rPr>
        <w:t xml:space="preserve">sử dụng </w:t>
      </w:r>
      <w:r w:rsidR="00077157"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 xml:space="preserve">chiết khấu </w:t>
      </w:r>
      <w:r w:rsidR="00342E98" w:rsidRPr="00D32448">
        <w:rPr>
          <w:rFonts w:ascii="Times New Roman" w:hAnsi="Times New Roman" w:cs="Times New Roman"/>
          <w:sz w:val="26"/>
          <w:szCs w:val="26"/>
          <w:lang w:val="vi-VN"/>
        </w:rPr>
        <w:t>phù hợp</w:t>
      </w:r>
      <w:r w:rsidRPr="00D32448">
        <w:rPr>
          <w:rFonts w:ascii="Times New Roman" w:hAnsi="Times New Roman" w:cs="Times New Roman"/>
          <w:sz w:val="26"/>
          <w:szCs w:val="26"/>
          <w:lang w:val="vi-VN"/>
        </w:rPr>
        <w:t xml:space="preserve"> cho đồng tiền đó. Đơn vị chuyển đổi giá trị hiện tại theo tỷ giá </w:t>
      </w:r>
      <w:r w:rsidR="00CD3CDF" w:rsidRPr="00D32448">
        <w:rPr>
          <w:rFonts w:ascii="Times New Roman" w:hAnsi="Times New Roman" w:cs="Times New Roman"/>
          <w:sz w:val="26"/>
          <w:szCs w:val="26"/>
          <w:lang w:val="vi-VN"/>
        </w:rPr>
        <w:t xml:space="preserve">giao ngay </w:t>
      </w:r>
      <w:r w:rsidRPr="00D32448">
        <w:rPr>
          <w:rFonts w:ascii="Times New Roman" w:hAnsi="Times New Roman" w:cs="Times New Roman"/>
          <w:sz w:val="26"/>
          <w:szCs w:val="26"/>
          <w:lang w:val="vi-VN"/>
        </w:rPr>
        <w:t>tại ngày tính toán giá trị sử dụng</w:t>
      </w:r>
      <w:r w:rsidR="00D13514" w:rsidRPr="00D32448">
        <w:rPr>
          <w:rFonts w:ascii="Times New Roman" w:hAnsi="Times New Roman" w:cs="Times New Roman"/>
          <w:sz w:val="26"/>
          <w:szCs w:val="26"/>
          <w:lang w:val="vi-VN"/>
        </w:rPr>
        <w:t>.</w:t>
      </w:r>
    </w:p>
    <w:p w:rsidR="00DC2A99" w:rsidRPr="00D32448" w:rsidRDefault="00E2553B" w:rsidP="0059182B">
      <w:pPr>
        <w:widowControl w:val="0"/>
        <w:spacing w:after="160" w:line="288" w:lineRule="auto"/>
        <w:jc w:val="both"/>
        <w:rPr>
          <w:rFonts w:ascii="Times New Roman" w:hAnsi="Times New Roman" w:cs="Times New Roman"/>
          <w:b/>
          <w:sz w:val="28"/>
          <w:szCs w:val="28"/>
          <w:lang w:val="vi-VN"/>
        </w:rPr>
      </w:pPr>
      <w:r w:rsidRPr="00D32448">
        <w:rPr>
          <w:rFonts w:ascii="Times New Roman" w:hAnsi="Times New Roman" w:cs="Times New Roman"/>
          <w:b/>
          <w:sz w:val="28"/>
          <w:szCs w:val="28"/>
          <w:lang w:val="vi-VN"/>
        </w:rPr>
        <w:t>Lãi suất chiết khấu</w:t>
      </w:r>
    </w:p>
    <w:p w:rsidR="00900B73" w:rsidRPr="00D32448" w:rsidRDefault="00900B73" w:rsidP="0059182B">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55. </w:t>
      </w:r>
      <w:r w:rsidR="00971B48" w:rsidRPr="00D32448">
        <w:rPr>
          <w:rFonts w:ascii="Times New Roman" w:hAnsi="Times New Roman" w:cs="Times New Roman"/>
          <w:b/>
          <w:sz w:val="26"/>
          <w:szCs w:val="26"/>
          <w:lang w:val="vi-VN"/>
        </w:rPr>
        <w:t xml:space="preserve">Lãi suất </w:t>
      </w:r>
      <w:r w:rsidRPr="00D32448">
        <w:rPr>
          <w:rFonts w:ascii="Times New Roman" w:hAnsi="Times New Roman" w:cs="Times New Roman"/>
          <w:b/>
          <w:sz w:val="26"/>
          <w:szCs w:val="26"/>
          <w:lang w:val="vi-VN"/>
        </w:rPr>
        <w:t xml:space="preserve">chiết khấu là </w:t>
      </w:r>
      <w:r w:rsidR="00E62BDD" w:rsidRPr="00D32448">
        <w:rPr>
          <w:rFonts w:ascii="Times New Roman" w:hAnsi="Times New Roman" w:cs="Times New Roman"/>
          <w:b/>
          <w:sz w:val="26"/>
          <w:szCs w:val="26"/>
          <w:lang w:val="vi-VN"/>
        </w:rPr>
        <w:t xml:space="preserve">lãi suất </w:t>
      </w:r>
      <w:r w:rsidRPr="00D32448">
        <w:rPr>
          <w:rFonts w:ascii="Times New Roman" w:hAnsi="Times New Roman" w:cs="Times New Roman"/>
          <w:b/>
          <w:sz w:val="26"/>
          <w:szCs w:val="26"/>
          <w:lang w:val="vi-VN"/>
        </w:rPr>
        <w:t xml:space="preserve">trước thuế phản ánh việc đánh giá </w:t>
      </w:r>
      <w:r w:rsidR="00CD6DC3" w:rsidRPr="00D32448">
        <w:rPr>
          <w:rFonts w:ascii="Times New Roman" w:hAnsi="Times New Roman" w:cs="Times New Roman"/>
          <w:b/>
          <w:sz w:val="26"/>
          <w:szCs w:val="26"/>
          <w:lang w:val="vi-VN"/>
        </w:rPr>
        <w:t xml:space="preserve">của </w:t>
      </w:r>
      <w:r w:rsidRPr="00D32448">
        <w:rPr>
          <w:rFonts w:ascii="Times New Roman" w:hAnsi="Times New Roman" w:cs="Times New Roman"/>
          <w:b/>
          <w:sz w:val="26"/>
          <w:szCs w:val="26"/>
          <w:lang w:val="vi-VN"/>
        </w:rPr>
        <w:t xml:space="preserve">thị trường hiện tại </w:t>
      </w:r>
      <w:r w:rsidR="00CB2BC9" w:rsidRPr="00D32448">
        <w:rPr>
          <w:rFonts w:ascii="Times New Roman" w:hAnsi="Times New Roman" w:cs="Times New Roman"/>
          <w:b/>
          <w:sz w:val="26"/>
          <w:szCs w:val="26"/>
          <w:lang w:val="vi-VN"/>
        </w:rPr>
        <w:t>về</w:t>
      </w:r>
      <w:r w:rsidRPr="00D32448">
        <w:rPr>
          <w:rFonts w:ascii="Times New Roman" w:hAnsi="Times New Roman" w:cs="Times New Roman"/>
          <w:b/>
          <w:sz w:val="26"/>
          <w:szCs w:val="26"/>
          <w:lang w:val="vi-VN"/>
        </w:rPr>
        <w:t>:</w:t>
      </w:r>
    </w:p>
    <w:p w:rsidR="00900B73" w:rsidRPr="00D32448" w:rsidRDefault="00FB4786" w:rsidP="004258E2">
      <w:pPr>
        <w:widowControl w:val="0"/>
        <w:spacing w:after="160" w:line="288" w:lineRule="auto"/>
        <w:ind w:firstLine="567"/>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a) </w:t>
      </w:r>
      <w:r w:rsidR="00F30BBD" w:rsidRPr="00D32448">
        <w:rPr>
          <w:rFonts w:ascii="Times New Roman" w:hAnsi="Times New Roman" w:cs="Times New Roman"/>
          <w:b/>
          <w:sz w:val="26"/>
          <w:szCs w:val="26"/>
        </w:rPr>
        <w:t>g</w:t>
      </w:r>
      <w:r w:rsidR="00900B73" w:rsidRPr="00D32448">
        <w:rPr>
          <w:rFonts w:ascii="Times New Roman" w:hAnsi="Times New Roman" w:cs="Times New Roman"/>
          <w:b/>
          <w:sz w:val="26"/>
          <w:szCs w:val="26"/>
        </w:rPr>
        <w:t>iá trị thời gian của tiền; và</w:t>
      </w:r>
    </w:p>
    <w:p w:rsidR="00900B73" w:rsidRPr="00D32448" w:rsidRDefault="00FB4786" w:rsidP="004258E2">
      <w:pPr>
        <w:widowControl w:val="0"/>
        <w:spacing w:after="160" w:line="288" w:lineRule="auto"/>
        <w:ind w:firstLine="567"/>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b) </w:t>
      </w:r>
      <w:r w:rsidR="00F30BBD" w:rsidRPr="00D32448">
        <w:rPr>
          <w:rFonts w:ascii="Times New Roman" w:hAnsi="Times New Roman" w:cs="Times New Roman"/>
          <w:b/>
          <w:sz w:val="26"/>
          <w:szCs w:val="26"/>
        </w:rPr>
        <w:t>c</w:t>
      </w:r>
      <w:r w:rsidR="00900B73" w:rsidRPr="00D32448">
        <w:rPr>
          <w:rFonts w:ascii="Times New Roman" w:hAnsi="Times New Roman" w:cs="Times New Roman"/>
          <w:b/>
          <w:sz w:val="26"/>
          <w:szCs w:val="26"/>
        </w:rPr>
        <w:t xml:space="preserve">ác rủi ro cụ thể </w:t>
      </w:r>
      <w:r w:rsidR="00214914" w:rsidRPr="00D32448">
        <w:rPr>
          <w:rFonts w:ascii="Times New Roman" w:hAnsi="Times New Roman" w:cs="Times New Roman"/>
          <w:b/>
          <w:sz w:val="26"/>
          <w:szCs w:val="26"/>
        </w:rPr>
        <w:t>đối với</w:t>
      </w:r>
      <w:r w:rsidR="00900B73" w:rsidRPr="00D32448">
        <w:rPr>
          <w:rFonts w:ascii="Times New Roman" w:hAnsi="Times New Roman" w:cs="Times New Roman"/>
          <w:b/>
          <w:sz w:val="26"/>
          <w:szCs w:val="26"/>
        </w:rPr>
        <w:t xml:space="preserve"> tài sản mà </w:t>
      </w:r>
      <w:r w:rsidR="00214914" w:rsidRPr="00D32448">
        <w:rPr>
          <w:rFonts w:ascii="Times New Roman" w:hAnsi="Times New Roman" w:cs="Times New Roman"/>
          <w:b/>
          <w:sz w:val="26"/>
          <w:szCs w:val="26"/>
        </w:rPr>
        <w:t xml:space="preserve">việc </w:t>
      </w:r>
      <w:r w:rsidR="00900B73" w:rsidRPr="00D32448">
        <w:rPr>
          <w:rFonts w:ascii="Times New Roman" w:hAnsi="Times New Roman" w:cs="Times New Roman"/>
          <w:b/>
          <w:sz w:val="26"/>
          <w:szCs w:val="26"/>
        </w:rPr>
        <w:t xml:space="preserve">ước tính </w:t>
      </w:r>
      <w:r w:rsidR="0052593F" w:rsidRPr="00D32448">
        <w:rPr>
          <w:rFonts w:ascii="Times New Roman" w:hAnsi="Times New Roman" w:cs="Times New Roman"/>
          <w:b/>
          <w:sz w:val="26"/>
          <w:szCs w:val="26"/>
        </w:rPr>
        <w:t>dòng tiền</w:t>
      </w:r>
      <w:r w:rsidR="00214914" w:rsidRPr="00D32448">
        <w:rPr>
          <w:rFonts w:ascii="Times New Roman" w:hAnsi="Times New Roman" w:cs="Times New Roman"/>
          <w:b/>
          <w:sz w:val="26"/>
          <w:szCs w:val="26"/>
          <w:lang w:val="vi-VN"/>
        </w:rPr>
        <w:t xml:space="preserve"> trong</w:t>
      </w:r>
      <w:r w:rsidR="00900B73" w:rsidRPr="00D32448">
        <w:rPr>
          <w:rFonts w:ascii="Times New Roman" w:hAnsi="Times New Roman" w:cs="Times New Roman"/>
          <w:b/>
          <w:sz w:val="26"/>
          <w:szCs w:val="26"/>
        </w:rPr>
        <w:t xml:space="preserve"> tương lai </w:t>
      </w:r>
      <w:r w:rsidR="00F30BBD" w:rsidRPr="00D32448">
        <w:rPr>
          <w:rFonts w:ascii="Times New Roman" w:hAnsi="Times New Roman" w:cs="Times New Roman"/>
          <w:b/>
          <w:sz w:val="26"/>
          <w:szCs w:val="26"/>
        </w:rPr>
        <w:t>chưa được</w:t>
      </w:r>
      <w:r w:rsidR="00900B73" w:rsidRPr="00D32448">
        <w:rPr>
          <w:rFonts w:ascii="Times New Roman" w:hAnsi="Times New Roman" w:cs="Times New Roman"/>
          <w:b/>
          <w:sz w:val="26"/>
          <w:szCs w:val="26"/>
        </w:rPr>
        <w:t xml:space="preserve"> điều chỉnh.</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56. </w:t>
      </w:r>
      <w:r w:rsidR="002C429E" w:rsidRPr="00D32448">
        <w:rPr>
          <w:rFonts w:ascii="Times New Roman" w:hAnsi="Times New Roman" w:cs="Times New Roman"/>
          <w:sz w:val="26"/>
          <w:szCs w:val="26"/>
        </w:rPr>
        <w:t xml:space="preserve">Lãi suất </w:t>
      </w:r>
      <w:r w:rsidR="00BB2DE1" w:rsidRPr="00D32448">
        <w:rPr>
          <w:rFonts w:ascii="Times New Roman" w:hAnsi="Times New Roman" w:cs="Times New Roman"/>
          <w:sz w:val="26"/>
          <w:szCs w:val="26"/>
        </w:rPr>
        <w:t>phản ánh những đánh giá</w:t>
      </w:r>
      <w:r w:rsidR="002C429E" w:rsidRPr="00D32448">
        <w:rPr>
          <w:rFonts w:ascii="Times New Roman" w:hAnsi="Times New Roman" w:cs="Times New Roman"/>
          <w:sz w:val="26"/>
          <w:szCs w:val="26"/>
          <w:lang w:val="vi-VN"/>
        </w:rPr>
        <w:t xml:space="preserve"> của</w:t>
      </w:r>
      <w:r w:rsidR="00BB2DE1" w:rsidRPr="00D32448">
        <w:rPr>
          <w:rFonts w:ascii="Times New Roman" w:hAnsi="Times New Roman" w:cs="Times New Roman"/>
          <w:sz w:val="26"/>
          <w:szCs w:val="26"/>
        </w:rPr>
        <w:t xml:space="preserve"> thị trường hiện tại về giá trị thời gian của tiền và các rủi ro cụ thể </w:t>
      </w:r>
      <w:r w:rsidR="002C429E" w:rsidRPr="00D32448">
        <w:rPr>
          <w:rFonts w:ascii="Times New Roman" w:hAnsi="Times New Roman" w:cs="Times New Roman"/>
          <w:sz w:val="26"/>
          <w:szCs w:val="26"/>
        </w:rPr>
        <w:t>đối với</w:t>
      </w:r>
      <w:r w:rsidR="00BB2DE1" w:rsidRPr="00D32448">
        <w:rPr>
          <w:rFonts w:ascii="Times New Roman" w:hAnsi="Times New Roman" w:cs="Times New Roman"/>
          <w:sz w:val="26"/>
          <w:szCs w:val="26"/>
        </w:rPr>
        <w:t xml:space="preserve"> tài sản là tỷ </w:t>
      </w:r>
      <w:r w:rsidR="00F9772A" w:rsidRPr="00D32448">
        <w:rPr>
          <w:rFonts w:ascii="Times New Roman" w:hAnsi="Times New Roman" w:cs="Times New Roman"/>
          <w:sz w:val="26"/>
          <w:szCs w:val="26"/>
        </w:rPr>
        <w:t xml:space="preserve">suất </w:t>
      </w:r>
      <w:r w:rsidR="00640440" w:rsidRPr="00D32448">
        <w:rPr>
          <w:rFonts w:ascii="Times New Roman" w:hAnsi="Times New Roman" w:cs="Times New Roman"/>
          <w:sz w:val="26"/>
          <w:szCs w:val="26"/>
        </w:rPr>
        <w:t xml:space="preserve">sinh lời </w:t>
      </w:r>
      <w:r w:rsidR="00BB2DE1" w:rsidRPr="00D32448">
        <w:rPr>
          <w:rFonts w:ascii="Times New Roman" w:hAnsi="Times New Roman" w:cs="Times New Roman"/>
          <w:sz w:val="26"/>
          <w:szCs w:val="26"/>
        </w:rPr>
        <w:t xml:space="preserve">các nhà đầu tư yêu cầu nếu họ được lựa chọn khoản đầu tư tạo ra </w:t>
      </w:r>
      <w:r w:rsidR="0052593F" w:rsidRPr="00D32448">
        <w:rPr>
          <w:rFonts w:ascii="Times New Roman" w:hAnsi="Times New Roman" w:cs="Times New Roman"/>
          <w:sz w:val="26"/>
          <w:szCs w:val="26"/>
        </w:rPr>
        <w:t>dòng tiền</w:t>
      </w:r>
      <w:r w:rsidR="008E7B66" w:rsidRPr="00D32448">
        <w:rPr>
          <w:rFonts w:ascii="Times New Roman" w:hAnsi="Times New Roman" w:cs="Times New Roman"/>
          <w:sz w:val="26"/>
          <w:szCs w:val="26"/>
          <w:lang w:val="vi-VN"/>
        </w:rPr>
        <w:t xml:space="preserve"> với giá trị</w:t>
      </w:r>
      <w:r w:rsidR="00BB2DE1" w:rsidRPr="00D32448">
        <w:rPr>
          <w:rFonts w:ascii="Times New Roman" w:hAnsi="Times New Roman" w:cs="Times New Roman"/>
          <w:sz w:val="26"/>
          <w:szCs w:val="26"/>
        </w:rPr>
        <w:t xml:space="preserve">, thời gian và </w:t>
      </w:r>
      <w:r w:rsidR="00EF27D0" w:rsidRPr="00D32448">
        <w:rPr>
          <w:rFonts w:ascii="Times New Roman" w:hAnsi="Times New Roman" w:cs="Times New Roman"/>
          <w:sz w:val="26"/>
          <w:szCs w:val="26"/>
        </w:rPr>
        <w:t xml:space="preserve">lược đồ </w:t>
      </w:r>
      <w:r w:rsidR="00BB2DE1" w:rsidRPr="00D32448">
        <w:rPr>
          <w:rFonts w:ascii="Times New Roman" w:hAnsi="Times New Roman" w:cs="Times New Roman"/>
          <w:sz w:val="26"/>
          <w:szCs w:val="26"/>
        </w:rPr>
        <w:t xml:space="preserve">rủi ro tương đương với </w:t>
      </w:r>
      <w:r w:rsidR="008E7B66" w:rsidRPr="00D32448">
        <w:rPr>
          <w:rFonts w:ascii="Times New Roman" w:hAnsi="Times New Roman" w:cs="Times New Roman"/>
          <w:sz w:val="26"/>
          <w:szCs w:val="26"/>
        </w:rPr>
        <w:t>giá trị</w:t>
      </w:r>
      <w:r w:rsidR="00BB2DE1" w:rsidRPr="00D32448">
        <w:rPr>
          <w:rFonts w:ascii="Times New Roman" w:hAnsi="Times New Roman" w:cs="Times New Roman"/>
          <w:sz w:val="26"/>
          <w:szCs w:val="26"/>
        </w:rPr>
        <w:t xml:space="preserve">, thời gian và </w:t>
      </w:r>
      <w:r w:rsidR="00EF27D0" w:rsidRPr="00D32448">
        <w:rPr>
          <w:rFonts w:ascii="Times New Roman" w:hAnsi="Times New Roman" w:cs="Times New Roman"/>
          <w:sz w:val="26"/>
          <w:szCs w:val="26"/>
        </w:rPr>
        <w:t xml:space="preserve">lược đồ </w:t>
      </w:r>
      <w:r w:rsidR="00BB2DE1" w:rsidRPr="00D32448">
        <w:rPr>
          <w:rFonts w:ascii="Times New Roman" w:hAnsi="Times New Roman" w:cs="Times New Roman"/>
          <w:sz w:val="26"/>
          <w:szCs w:val="26"/>
        </w:rPr>
        <w:t xml:space="preserve">rủi ro mà </w:t>
      </w:r>
      <w:r w:rsidR="008E7B66" w:rsidRPr="00D32448">
        <w:rPr>
          <w:rFonts w:ascii="Times New Roman" w:hAnsi="Times New Roman" w:cs="Times New Roman"/>
          <w:sz w:val="26"/>
          <w:szCs w:val="26"/>
        </w:rPr>
        <w:t xml:space="preserve">đơn vị </w:t>
      </w:r>
      <w:r w:rsidR="00BB2DE1" w:rsidRPr="00D32448">
        <w:rPr>
          <w:rFonts w:ascii="Times New Roman" w:hAnsi="Times New Roman" w:cs="Times New Roman"/>
          <w:sz w:val="26"/>
          <w:szCs w:val="26"/>
        </w:rPr>
        <w:t xml:space="preserve">dự </w:t>
      </w:r>
      <w:r w:rsidR="008E7B66" w:rsidRPr="00D32448">
        <w:rPr>
          <w:rFonts w:ascii="Times New Roman" w:hAnsi="Times New Roman" w:cs="Times New Roman"/>
          <w:sz w:val="26"/>
          <w:szCs w:val="26"/>
        </w:rPr>
        <w:t>kiến</w:t>
      </w:r>
      <w:r w:rsidR="00BB2DE1" w:rsidRPr="00D32448">
        <w:rPr>
          <w:rFonts w:ascii="Times New Roman" w:hAnsi="Times New Roman" w:cs="Times New Roman"/>
          <w:sz w:val="26"/>
          <w:szCs w:val="26"/>
        </w:rPr>
        <w:t xml:space="preserve"> nhận được từ tài sản.</w:t>
      </w:r>
      <w:r w:rsidRPr="00D32448">
        <w:rPr>
          <w:rFonts w:ascii="Times New Roman" w:hAnsi="Times New Roman" w:cs="Times New Roman"/>
          <w:sz w:val="26"/>
          <w:szCs w:val="26"/>
        </w:rPr>
        <w:t xml:space="preserve"> </w:t>
      </w:r>
      <w:r w:rsidR="00331DFB"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này được ước tính </w:t>
      </w:r>
      <w:r w:rsidR="001318E0" w:rsidRPr="00D32448">
        <w:rPr>
          <w:rFonts w:ascii="Times New Roman" w:hAnsi="Times New Roman" w:cs="Times New Roman"/>
          <w:sz w:val="26"/>
          <w:szCs w:val="26"/>
        </w:rPr>
        <w:t>theo</w:t>
      </w:r>
      <w:r w:rsidRPr="00D32448">
        <w:rPr>
          <w:rFonts w:ascii="Times New Roman" w:hAnsi="Times New Roman" w:cs="Times New Roman"/>
          <w:sz w:val="26"/>
          <w:szCs w:val="26"/>
        </w:rPr>
        <w:t xml:space="preserve"> </w:t>
      </w:r>
      <w:r w:rsidR="00A826B6" w:rsidRPr="00D32448">
        <w:rPr>
          <w:rFonts w:ascii="Times New Roman" w:hAnsi="Times New Roman" w:cs="Times New Roman"/>
          <w:sz w:val="26"/>
          <w:szCs w:val="26"/>
        </w:rPr>
        <w:t xml:space="preserve">lãi suất </w:t>
      </w:r>
      <w:r w:rsidR="00246AC9" w:rsidRPr="00D32448">
        <w:rPr>
          <w:rFonts w:ascii="Times New Roman" w:hAnsi="Times New Roman" w:cs="Times New Roman"/>
          <w:sz w:val="26"/>
          <w:szCs w:val="26"/>
        </w:rPr>
        <w:t>ngầm định</w:t>
      </w:r>
      <w:r w:rsidRPr="00D32448">
        <w:rPr>
          <w:rFonts w:ascii="Times New Roman" w:hAnsi="Times New Roman" w:cs="Times New Roman"/>
          <w:sz w:val="26"/>
          <w:szCs w:val="26"/>
        </w:rPr>
        <w:t xml:space="preserve"> trong các giao dịch</w:t>
      </w:r>
      <w:r w:rsidR="00C06671" w:rsidRPr="00D32448">
        <w:rPr>
          <w:rFonts w:ascii="Times New Roman" w:hAnsi="Times New Roman" w:cs="Times New Roman"/>
          <w:sz w:val="26"/>
          <w:szCs w:val="26"/>
          <w:lang w:val="vi-VN"/>
        </w:rPr>
        <w:t xml:space="preserve"> trên</w:t>
      </w:r>
      <w:r w:rsidRPr="00D32448">
        <w:rPr>
          <w:rFonts w:ascii="Times New Roman" w:hAnsi="Times New Roman" w:cs="Times New Roman"/>
          <w:sz w:val="26"/>
          <w:szCs w:val="26"/>
        </w:rPr>
        <w:t xml:space="preserve"> thị trường hiện tại cho các tài sản tương tự hoặc từ chi phí vốn bình quân gia quyền của </w:t>
      </w:r>
      <w:r w:rsidR="00374D3D" w:rsidRPr="00D32448">
        <w:rPr>
          <w:rFonts w:ascii="Times New Roman" w:hAnsi="Times New Roman" w:cs="Times New Roman"/>
          <w:sz w:val="26"/>
          <w:szCs w:val="26"/>
        </w:rPr>
        <w:t xml:space="preserve">một </w:t>
      </w:r>
      <w:r w:rsidRPr="00D32448">
        <w:rPr>
          <w:rFonts w:ascii="Times New Roman" w:hAnsi="Times New Roman" w:cs="Times New Roman"/>
          <w:sz w:val="26"/>
          <w:szCs w:val="26"/>
        </w:rPr>
        <w:t xml:space="preserve">công ty niêm yết có tài sản riêng lẻ (hoặc danh mục tài sản) tương tự về </w:t>
      </w:r>
      <w:r w:rsidR="008042BA" w:rsidRPr="00D32448">
        <w:rPr>
          <w:rFonts w:ascii="Times New Roman" w:hAnsi="Times New Roman" w:cs="Times New Roman"/>
          <w:sz w:val="26"/>
          <w:szCs w:val="26"/>
        </w:rPr>
        <w:t xml:space="preserve">cách thức vận hành </w:t>
      </w:r>
      <w:r w:rsidRPr="00D32448">
        <w:rPr>
          <w:rFonts w:ascii="Times New Roman" w:hAnsi="Times New Roman" w:cs="Times New Roman"/>
          <w:sz w:val="26"/>
          <w:szCs w:val="26"/>
        </w:rPr>
        <w:t>tiềm tàng và rủi ro</w:t>
      </w:r>
      <w:r w:rsidR="0093470D" w:rsidRPr="00D32448">
        <w:rPr>
          <w:rFonts w:ascii="Times New Roman" w:hAnsi="Times New Roman" w:cs="Times New Roman"/>
          <w:sz w:val="26"/>
          <w:szCs w:val="26"/>
        </w:rPr>
        <w:t xml:space="preserve"> cho </w:t>
      </w:r>
      <w:r w:rsidRPr="00D32448">
        <w:rPr>
          <w:rFonts w:ascii="Times New Roman" w:hAnsi="Times New Roman" w:cs="Times New Roman"/>
          <w:sz w:val="26"/>
          <w:szCs w:val="26"/>
        </w:rPr>
        <w:t xml:space="preserve">tài sản đang </w:t>
      </w:r>
      <w:r w:rsidR="00E9767E" w:rsidRPr="00D32448">
        <w:rPr>
          <w:rFonts w:ascii="Times New Roman" w:hAnsi="Times New Roman" w:cs="Times New Roman"/>
          <w:sz w:val="26"/>
          <w:szCs w:val="26"/>
        </w:rPr>
        <w:t xml:space="preserve">được </w:t>
      </w:r>
      <w:r w:rsidRPr="00D32448">
        <w:rPr>
          <w:rFonts w:ascii="Times New Roman" w:hAnsi="Times New Roman" w:cs="Times New Roman"/>
          <w:sz w:val="26"/>
          <w:szCs w:val="26"/>
        </w:rPr>
        <w:t xml:space="preserve">xem xét. </w:t>
      </w:r>
      <w:proofErr w:type="gramStart"/>
      <w:r w:rsidRPr="00D32448">
        <w:rPr>
          <w:rFonts w:ascii="Times New Roman" w:hAnsi="Times New Roman" w:cs="Times New Roman"/>
          <w:sz w:val="26"/>
          <w:szCs w:val="26"/>
        </w:rPr>
        <w:t xml:space="preserve">Tuy nhiên, </w:t>
      </w:r>
      <w:r w:rsidR="00971B48"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chiết khấu được </w:t>
      </w:r>
      <w:r w:rsidR="005A1D41" w:rsidRPr="00D32448">
        <w:rPr>
          <w:rFonts w:ascii="Times New Roman" w:hAnsi="Times New Roman" w:cs="Times New Roman"/>
          <w:sz w:val="26"/>
          <w:szCs w:val="26"/>
        </w:rPr>
        <w:t xml:space="preserve">dung </w:t>
      </w:r>
      <w:r w:rsidRPr="00D32448">
        <w:rPr>
          <w:rFonts w:ascii="Times New Roman" w:hAnsi="Times New Roman" w:cs="Times New Roman"/>
          <w:sz w:val="26"/>
          <w:szCs w:val="26"/>
        </w:rPr>
        <w:t xml:space="preserve">để </w:t>
      </w:r>
      <w:r w:rsidR="00BF4B2D" w:rsidRPr="00D32448">
        <w:rPr>
          <w:rFonts w:ascii="Times New Roman" w:hAnsi="Times New Roman" w:cs="Times New Roman"/>
          <w:sz w:val="26"/>
          <w:szCs w:val="26"/>
        </w:rPr>
        <w:t xml:space="preserve">xác định </w:t>
      </w:r>
      <w:r w:rsidRPr="00D32448">
        <w:rPr>
          <w:rFonts w:ascii="Times New Roman" w:hAnsi="Times New Roman" w:cs="Times New Roman"/>
          <w:sz w:val="26"/>
          <w:szCs w:val="26"/>
        </w:rPr>
        <w:t xml:space="preserve">giá trị sử dụng của tài sản sẽ không phản ánh rủi ro về </w:t>
      </w:r>
      <w:r w:rsidR="002B2C91" w:rsidRPr="00D32448">
        <w:rPr>
          <w:rFonts w:ascii="Times New Roman" w:hAnsi="Times New Roman" w:cs="Times New Roman"/>
          <w:sz w:val="26"/>
          <w:szCs w:val="26"/>
        </w:rPr>
        <w:t xml:space="preserve">các </w:t>
      </w:r>
      <w:r w:rsidRPr="00D32448">
        <w:rPr>
          <w:rFonts w:ascii="Times New Roman" w:hAnsi="Times New Roman" w:cs="Times New Roman"/>
          <w:sz w:val="26"/>
          <w:szCs w:val="26"/>
        </w:rPr>
        <w:t>ước tính</w:t>
      </w:r>
      <w:r w:rsidR="002B2C91" w:rsidRPr="00D32448">
        <w:rPr>
          <w:rFonts w:ascii="Times New Roman" w:hAnsi="Times New Roman" w:cs="Times New Roman"/>
          <w:sz w:val="26"/>
          <w:szCs w:val="26"/>
          <w:lang w:val="vi-VN"/>
        </w:rPr>
        <w:t xml:space="preserve"> đối với </w:t>
      </w:r>
      <w:r w:rsidR="0052593F" w:rsidRPr="00D32448">
        <w:rPr>
          <w:rFonts w:ascii="Times New Roman" w:hAnsi="Times New Roman" w:cs="Times New Roman"/>
          <w:sz w:val="26"/>
          <w:szCs w:val="26"/>
        </w:rPr>
        <w:t>dòng tiền</w:t>
      </w:r>
      <w:r w:rsidR="002B2C91" w:rsidRPr="00D32448">
        <w:rPr>
          <w:rFonts w:ascii="Times New Roman" w:hAnsi="Times New Roman" w:cs="Times New Roman"/>
          <w:sz w:val="26"/>
          <w:szCs w:val="26"/>
          <w:lang w:val="vi-VN"/>
        </w:rPr>
        <w:t xml:space="preserve"> trong</w:t>
      </w:r>
      <w:r w:rsidRPr="00D32448">
        <w:rPr>
          <w:rFonts w:ascii="Times New Roman" w:hAnsi="Times New Roman" w:cs="Times New Roman"/>
          <w:sz w:val="26"/>
          <w:szCs w:val="26"/>
        </w:rPr>
        <w:t xml:space="preserve"> tương lai đã bị điều chỉnh.</w:t>
      </w:r>
      <w:proofErr w:type="gramEnd"/>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Nếu không</w:t>
      </w:r>
      <w:r w:rsidR="00BF4B2D"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ảnh hưởng của các giả định sẽ bị </w:t>
      </w:r>
      <w:r w:rsidR="00655474" w:rsidRPr="00D32448">
        <w:rPr>
          <w:rFonts w:ascii="Times New Roman" w:hAnsi="Times New Roman" w:cs="Times New Roman"/>
          <w:sz w:val="26"/>
          <w:szCs w:val="26"/>
        </w:rPr>
        <w:t>trùng lặp</w:t>
      </w:r>
      <w:r w:rsidRPr="00D32448">
        <w:rPr>
          <w:rFonts w:ascii="Times New Roman" w:hAnsi="Times New Roman" w:cs="Times New Roman"/>
          <w:sz w:val="26"/>
          <w:szCs w:val="26"/>
        </w:rPr>
        <w:t>.</w:t>
      </w:r>
      <w:proofErr w:type="gramEnd"/>
      <w:r w:rsidR="00F30BBD" w:rsidRPr="00D32448">
        <w:t xml:space="preserve"> </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57. Khi </w:t>
      </w:r>
      <w:r w:rsidR="00971B48"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chiết khấu</w:t>
      </w:r>
      <w:r w:rsidR="00CE7801" w:rsidRPr="00D32448">
        <w:rPr>
          <w:rFonts w:ascii="Times New Roman" w:hAnsi="Times New Roman" w:cs="Times New Roman"/>
          <w:sz w:val="26"/>
          <w:szCs w:val="26"/>
          <w:lang w:val="vi-VN"/>
        </w:rPr>
        <w:t xml:space="preserve"> cụ thể</w:t>
      </w:r>
      <w:r w:rsidRPr="00D32448">
        <w:rPr>
          <w:rFonts w:ascii="Times New Roman" w:hAnsi="Times New Roman" w:cs="Times New Roman"/>
          <w:sz w:val="26"/>
          <w:szCs w:val="26"/>
        </w:rPr>
        <w:t xml:space="preserve"> </w:t>
      </w:r>
      <w:r w:rsidR="00CE7801" w:rsidRPr="00D32448">
        <w:rPr>
          <w:rFonts w:ascii="Times New Roman" w:hAnsi="Times New Roman" w:cs="Times New Roman"/>
          <w:sz w:val="26"/>
          <w:szCs w:val="26"/>
        </w:rPr>
        <w:t>đối với</w:t>
      </w:r>
      <w:r w:rsidRPr="00D32448">
        <w:rPr>
          <w:rFonts w:ascii="Times New Roman" w:hAnsi="Times New Roman" w:cs="Times New Roman"/>
          <w:sz w:val="26"/>
          <w:szCs w:val="26"/>
        </w:rPr>
        <w:t xml:space="preserve"> tài sản không </w:t>
      </w:r>
      <w:r w:rsidR="00FD5A7D" w:rsidRPr="00D32448">
        <w:rPr>
          <w:rFonts w:ascii="Times New Roman" w:hAnsi="Times New Roman" w:cs="Times New Roman"/>
          <w:sz w:val="26"/>
          <w:szCs w:val="26"/>
        </w:rPr>
        <w:t xml:space="preserve">có </w:t>
      </w:r>
      <w:r w:rsidRPr="00D32448">
        <w:rPr>
          <w:rFonts w:ascii="Times New Roman" w:hAnsi="Times New Roman" w:cs="Times New Roman"/>
          <w:sz w:val="26"/>
          <w:szCs w:val="26"/>
        </w:rPr>
        <w:t xml:space="preserve">sẵn </w:t>
      </w:r>
      <w:r w:rsidR="00BF4B2D" w:rsidRPr="00D32448">
        <w:rPr>
          <w:rFonts w:ascii="Times New Roman" w:hAnsi="Times New Roman" w:cs="Times New Roman"/>
          <w:sz w:val="26"/>
          <w:szCs w:val="26"/>
        </w:rPr>
        <w:t xml:space="preserve">một cách trực tiếp </w:t>
      </w:r>
      <w:r w:rsidRPr="00D32448">
        <w:rPr>
          <w:rFonts w:ascii="Times New Roman" w:hAnsi="Times New Roman" w:cs="Times New Roman"/>
          <w:sz w:val="26"/>
          <w:szCs w:val="26"/>
        </w:rPr>
        <w:t>trên thị trường thì đơn vị nên d</w:t>
      </w:r>
      <w:r w:rsidR="0093470D" w:rsidRPr="00D32448">
        <w:rPr>
          <w:rFonts w:ascii="Times New Roman" w:hAnsi="Times New Roman" w:cs="Times New Roman"/>
          <w:sz w:val="26"/>
          <w:szCs w:val="26"/>
        </w:rPr>
        <w:t xml:space="preserve">ùng </w:t>
      </w:r>
      <w:r w:rsidR="005830D2"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thay thế để ước tính </w:t>
      </w:r>
      <w:r w:rsidR="00971B48"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chiết khấu. Phụ lục </w:t>
      </w:r>
      <w:proofErr w:type="gramStart"/>
      <w:r w:rsidRPr="00D32448">
        <w:rPr>
          <w:rFonts w:ascii="Times New Roman" w:hAnsi="Times New Roman" w:cs="Times New Roman"/>
          <w:sz w:val="26"/>
          <w:szCs w:val="26"/>
        </w:rPr>
        <w:t>A</w:t>
      </w:r>
      <w:proofErr w:type="gramEnd"/>
      <w:r w:rsidRPr="00D32448">
        <w:rPr>
          <w:rFonts w:ascii="Times New Roman" w:hAnsi="Times New Roman" w:cs="Times New Roman"/>
          <w:sz w:val="26"/>
          <w:szCs w:val="26"/>
        </w:rPr>
        <w:t xml:space="preserve"> cung cấp </w:t>
      </w:r>
      <w:r w:rsidR="0018218F" w:rsidRPr="00D32448">
        <w:rPr>
          <w:rFonts w:ascii="Times New Roman" w:hAnsi="Times New Roman" w:cs="Times New Roman"/>
          <w:sz w:val="26"/>
          <w:szCs w:val="26"/>
        </w:rPr>
        <w:t xml:space="preserve">bổ sung </w:t>
      </w:r>
      <w:r w:rsidRPr="00D32448">
        <w:rPr>
          <w:rFonts w:ascii="Times New Roman" w:hAnsi="Times New Roman" w:cs="Times New Roman"/>
          <w:sz w:val="26"/>
          <w:szCs w:val="26"/>
        </w:rPr>
        <w:t xml:space="preserve">hướng dẫn về </w:t>
      </w:r>
      <w:r w:rsidR="00403D8D"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 xml:space="preserve">ước tính </w:t>
      </w:r>
      <w:r w:rsidR="00971B48"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chiết khấu trong các </w:t>
      </w:r>
      <w:r w:rsidR="001F4318" w:rsidRPr="00D32448">
        <w:rPr>
          <w:rFonts w:ascii="Times New Roman" w:hAnsi="Times New Roman" w:cs="Times New Roman"/>
          <w:sz w:val="26"/>
          <w:szCs w:val="26"/>
        </w:rPr>
        <w:t xml:space="preserve">tình </w:t>
      </w:r>
      <w:r w:rsidR="004D0C4D" w:rsidRPr="00D32448">
        <w:rPr>
          <w:rFonts w:ascii="Times New Roman" w:hAnsi="Times New Roman" w:cs="Times New Roman"/>
          <w:sz w:val="26"/>
          <w:szCs w:val="26"/>
        </w:rPr>
        <w:t xml:space="preserve">huống </w:t>
      </w:r>
      <w:r w:rsidR="00FD5A7D" w:rsidRPr="00D32448">
        <w:rPr>
          <w:rFonts w:ascii="Times New Roman" w:hAnsi="Times New Roman" w:cs="Times New Roman"/>
          <w:sz w:val="26"/>
          <w:szCs w:val="26"/>
        </w:rPr>
        <w:t>đó</w:t>
      </w:r>
      <w:r w:rsidRPr="00D32448">
        <w:rPr>
          <w:rFonts w:ascii="Times New Roman" w:hAnsi="Times New Roman" w:cs="Times New Roman"/>
          <w:sz w:val="26"/>
          <w:szCs w:val="26"/>
        </w:rPr>
        <w:t>.</w:t>
      </w:r>
    </w:p>
    <w:p w:rsidR="00900B73" w:rsidRPr="00D32448" w:rsidRDefault="00E2553B" w:rsidP="0044290E">
      <w:pPr>
        <w:widowControl w:val="0"/>
        <w:pBdr>
          <w:bottom w:val="single" w:sz="4" w:space="1" w:color="auto"/>
        </w:pBdr>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rPr>
        <w:t>Ghi nhận và xác định</w:t>
      </w:r>
      <w:r w:rsidRPr="00D32448">
        <w:rPr>
          <w:rFonts w:ascii="Times New Roman" w:hAnsi="Times New Roman" w:cs="Times New Roman"/>
          <w:b/>
          <w:sz w:val="32"/>
          <w:szCs w:val="32"/>
          <w:lang w:val="vi-VN"/>
        </w:rPr>
        <w:t xml:space="preserve"> </w:t>
      </w:r>
      <w:r w:rsidRPr="00D32448">
        <w:rPr>
          <w:rFonts w:ascii="Times New Roman" w:hAnsi="Times New Roman" w:cs="Times New Roman"/>
          <w:b/>
          <w:sz w:val="32"/>
          <w:szCs w:val="32"/>
        </w:rPr>
        <w:t>khoản lỗ do suy giảm giá trị</w:t>
      </w:r>
      <w:r w:rsidRPr="00D32448">
        <w:rPr>
          <w:rFonts w:ascii="Times New Roman" w:hAnsi="Times New Roman" w:cs="Times New Roman"/>
          <w:b/>
          <w:sz w:val="32"/>
          <w:szCs w:val="32"/>
          <w:lang w:val="vi-VN"/>
        </w:rPr>
        <w:t xml:space="preserve"> </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lastRenderedPageBreak/>
        <w:t xml:space="preserve">58. Các đoạn từ 59 </w:t>
      </w:r>
      <w:r w:rsidR="00C502F2" w:rsidRPr="00D32448">
        <w:rPr>
          <w:rFonts w:ascii="Times New Roman" w:hAnsi="Times New Roman" w:cs="Times New Roman"/>
          <w:sz w:val="26"/>
          <w:szCs w:val="26"/>
          <w:lang w:val="vi-VN"/>
        </w:rPr>
        <w:t>-</w:t>
      </w:r>
      <w:r w:rsidR="000C33EC" w:rsidRPr="00D32448">
        <w:rPr>
          <w:rFonts w:ascii="Times New Roman" w:hAnsi="Times New Roman" w:cs="Times New Roman"/>
          <w:sz w:val="26"/>
          <w:szCs w:val="26"/>
        </w:rPr>
        <w:t xml:space="preserve"> 6</w:t>
      </w:r>
      <w:r w:rsidRPr="00D32448">
        <w:rPr>
          <w:rFonts w:ascii="Times New Roman" w:hAnsi="Times New Roman" w:cs="Times New Roman"/>
          <w:sz w:val="26"/>
          <w:szCs w:val="26"/>
        </w:rPr>
        <w:t xml:space="preserve">4 trình bày các yêu cầu về </w:t>
      </w:r>
      <w:r w:rsidR="0056583A" w:rsidRPr="00D32448">
        <w:rPr>
          <w:rFonts w:ascii="Times New Roman" w:hAnsi="Times New Roman" w:cs="Times New Roman"/>
          <w:sz w:val="26"/>
          <w:szCs w:val="26"/>
        </w:rPr>
        <w:t xml:space="preserve">việc ghi </w:t>
      </w:r>
      <w:r w:rsidR="00340085" w:rsidRPr="00D32448">
        <w:rPr>
          <w:rFonts w:ascii="Times New Roman" w:hAnsi="Times New Roman" w:cs="Times New Roman"/>
          <w:sz w:val="26"/>
          <w:szCs w:val="26"/>
        </w:rPr>
        <w:t xml:space="preserve">nhận </w:t>
      </w:r>
      <w:r w:rsidRPr="00D32448">
        <w:rPr>
          <w:rFonts w:ascii="Times New Roman" w:hAnsi="Times New Roman" w:cs="Times New Roman"/>
          <w:sz w:val="26"/>
          <w:szCs w:val="26"/>
        </w:rPr>
        <w:t xml:space="preserve">và </w:t>
      </w:r>
      <w:r w:rsidR="002C31D9" w:rsidRPr="00D32448">
        <w:rPr>
          <w:rFonts w:ascii="Times New Roman" w:hAnsi="Times New Roman" w:cs="Times New Roman"/>
          <w:sz w:val="26"/>
          <w:szCs w:val="26"/>
        </w:rPr>
        <w:t>xác định</w:t>
      </w:r>
      <w:r w:rsidR="00340085" w:rsidRPr="00D32448">
        <w:rPr>
          <w:rFonts w:ascii="Times New Roman" w:hAnsi="Times New Roman" w:cs="Times New Roman"/>
          <w:sz w:val="26"/>
          <w:szCs w:val="26"/>
        </w:rPr>
        <w:t xml:space="preserve"> khoản lỗ do</w:t>
      </w:r>
      <w:r w:rsidRPr="00D32448">
        <w:rPr>
          <w:rFonts w:ascii="Times New Roman" w:hAnsi="Times New Roman" w:cs="Times New Roman"/>
          <w:sz w:val="26"/>
          <w:szCs w:val="26"/>
        </w:rPr>
        <w:t xml:space="preserve"> </w:t>
      </w:r>
      <w:r w:rsidR="002C31D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cho từng tài sản</w:t>
      </w:r>
      <w:r w:rsidR="00340085" w:rsidRPr="00D32448">
        <w:rPr>
          <w:rFonts w:ascii="Times New Roman" w:hAnsi="Times New Roman" w:cs="Times New Roman"/>
          <w:sz w:val="26"/>
          <w:szCs w:val="26"/>
        </w:rPr>
        <w:t xml:space="preserve"> riêng lẻ không phải là </w:t>
      </w:r>
      <w:r w:rsidRPr="00D32448">
        <w:rPr>
          <w:rFonts w:ascii="Times New Roman" w:hAnsi="Times New Roman" w:cs="Times New Roman"/>
          <w:sz w:val="26"/>
          <w:szCs w:val="26"/>
        </w:rPr>
        <w:t xml:space="preserve">lợi thế thương mại. Việc </w:t>
      </w:r>
      <w:r w:rsidR="00EE6EBA" w:rsidRPr="00D32448">
        <w:rPr>
          <w:rFonts w:ascii="Times New Roman" w:hAnsi="Times New Roman" w:cs="Times New Roman"/>
          <w:sz w:val="26"/>
          <w:szCs w:val="26"/>
        </w:rPr>
        <w:t xml:space="preserve">ghi </w:t>
      </w:r>
      <w:r w:rsidRPr="00D32448">
        <w:rPr>
          <w:rFonts w:ascii="Times New Roman" w:hAnsi="Times New Roman" w:cs="Times New Roman"/>
          <w:sz w:val="26"/>
          <w:szCs w:val="26"/>
        </w:rPr>
        <w:t>nhận và xác định</w:t>
      </w:r>
      <w:r w:rsidR="00340085" w:rsidRPr="00D32448">
        <w:rPr>
          <w:rFonts w:ascii="Times New Roman" w:hAnsi="Times New Roman" w:cs="Times New Roman"/>
          <w:sz w:val="26"/>
          <w:szCs w:val="26"/>
        </w:rPr>
        <w:t xml:space="preserve"> khoản lỗ do </w:t>
      </w:r>
      <w:r w:rsidR="00C32CCC"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cho các đơn vị tạo tiền và lợi thế thương mại được quy định trong các đoạn từ 65 </w:t>
      </w:r>
      <w:r w:rsidR="00C502F2" w:rsidRPr="00D32448">
        <w:rPr>
          <w:rFonts w:ascii="Times New Roman" w:hAnsi="Times New Roman" w:cs="Times New Roman"/>
          <w:sz w:val="26"/>
          <w:szCs w:val="26"/>
          <w:lang w:val="vi-VN"/>
        </w:rPr>
        <w:t>-</w:t>
      </w:r>
      <w:r w:rsidR="00F35E4D" w:rsidRPr="00D32448">
        <w:rPr>
          <w:rFonts w:ascii="Times New Roman" w:hAnsi="Times New Roman" w:cs="Times New Roman"/>
          <w:sz w:val="26"/>
          <w:szCs w:val="26"/>
        </w:rPr>
        <w:t xml:space="preserve"> </w:t>
      </w:r>
      <w:r w:rsidRPr="00D32448">
        <w:rPr>
          <w:rFonts w:ascii="Times New Roman" w:hAnsi="Times New Roman" w:cs="Times New Roman"/>
          <w:sz w:val="26"/>
          <w:szCs w:val="26"/>
        </w:rPr>
        <w:t>108.</w:t>
      </w:r>
    </w:p>
    <w:p w:rsidR="00900B73" w:rsidRPr="00D32448" w:rsidRDefault="00900B73" w:rsidP="0059182B">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59. Khi </w:t>
      </w:r>
      <w:r w:rsidR="00F35E4D" w:rsidRPr="00D32448">
        <w:rPr>
          <w:rFonts w:ascii="Times New Roman" w:hAnsi="Times New Roman" w:cs="Times New Roman"/>
          <w:b/>
          <w:sz w:val="26"/>
          <w:szCs w:val="26"/>
        </w:rPr>
        <w:t xml:space="preserve">và chỉ khi </w:t>
      </w:r>
      <w:r w:rsidRPr="00D32448">
        <w:rPr>
          <w:rFonts w:ascii="Times New Roman" w:hAnsi="Times New Roman" w:cs="Times New Roman"/>
          <w:b/>
          <w:sz w:val="26"/>
          <w:szCs w:val="26"/>
        </w:rPr>
        <w:t xml:space="preserve">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 của tài sản thấp hơn giá trị ghi sổ</w:t>
      </w:r>
      <w:r w:rsidR="00F35E4D"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 xml:space="preserve">giá trị ghi sổ của tài sản sẽ bị ghi giảm xuống bằng giá trị có thể thu hồi. Chênh lệch giảm đó là </w:t>
      </w:r>
      <w:r w:rsidR="00340085" w:rsidRPr="00D32448">
        <w:rPr>
          <w:rFonts w:ascii="Times New Roman" w:hAnsi="Times New Roman" w:cs="Times New Roman"/>
          <w:b/>
          <w:sz w:val="26"/>
          <w:szCs w:val="26"/>
        </w:rPr>
        <w:t xml:space="preserve">khoản lỗ do </w:t>
      </w:r>
      <w:r w:rsidR="00F35E4D"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w:t>
      </w:r>
    </w:p>
    <w:p w:rsidR="00900B73" w:rsidRPr="00D32448" w:rsidRDefault="00900B73" w:rsidP="0059182B">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60. </w:t>
      </w:r>
      <w:r w:rsidR="003C5254" w:rsidRPr="00D32448">
        <w:rPr>
          <w:rFonts w:ascii="Times New Roman" w:hAnsi="Times New Roman" w:cs="Times New Roman"/>
          <w:b/>
          <w:sz w:val="26"/>
          <w:szCs w:val="26"/>
        </w:rPr>
        <w:t>Khoản lỗ do</w:t>
      </w:r>
      <w:r w:rsidRPr="00D32448">
        <w:rPr>
          <w:rFonts w:ascii="Times New Roman" w:hAnsi="Times New Roman" w:cs="Times New Roman"/>
          <w:b/>
          <w:sz w:val="26"/>
          <w:szCs w:val="26"/>
        </w:rPr>
        <w:t xml:space="preserve"> </w:t>
      </w:r>
      <w:r w:rsidR="00277844"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được ghi nhận ngay vào </w:t>
      </w:r>
      <w:r w:rsidR="00BB2DE1" w:rsidRPr="00D32448">
        <w:rPr>
          <w:rFonts w:ascii="Times New Roman" w:hAnsi="Times New Roman" w:cs="Times New Roman"/>
          <w:b/>
          <w:sz w:val="26"/>
          <w:szCs w:val="26"/>
        </w:rPr>
        <w:t>báo cáo lãi</w:t>
      </w:r>
      <w:r w:rsidR="00693F2A" w:rsidRPr="00D32448">
        <w:rPr>
          <w:rFonts w:ascii="Times New Roman" w:hAnsi="Times New Roman" w:cs="Times New Roman"/>
          <w:b/>
          <w:sz w:val="26"/>
          <w:szCs w:val="26"/>
          <w:lang w:val="vi-VN"/>
        </w:rPr>
        <w:t xml:space="preserve">, </w:t>
      </w:r>
      <w:r w:rsidR="00BB2DE1" w:rsidRPr="00D32448">
        <w:rPr>
          <w:rFonts w:ascii="Times New Roman" w:hAnsi="Times New Roman" w:cs="Times New Roman"/>
          <w:b/>
          <w:sz w:val="26"/>
          <w:szCs w:val="26"/>
        </w:rPr>
        <w:t>lỗ</w:t>
      </w:r>
      <w:r w:rsidRPr="00D32448">
        <w:rPr>
          <w:rFonts w:ascii="Times New Roman" w:hAnsi="Times New Roman" w:cs="Times New Roman"/>
          <w:b/>
          <w:sz w:val="26"/>
          <w:szCs w:val="26"/>
        </w:rPr>
        <w:t xml:space="preserve">, trừ khi tài sản được ghi nhận </w:t>
      </w:r>
      <w:proofErr w:type="gramStart"/>
      <w:r w:rsidRPr="00D32448">
        <w:rPr>
          <w:rFonts w:ascii="Times New Roman" w:hAnsi="Times New Roman" w:cs="Times New Roman"/>
          <w:b/>
          <w:sz w:val="26"/>
          <w:szCs w:val="26"/>
        </w:rPr>
        <w:t>theo</w:t>
      </w:r>
      <w:proofErr w:type="gramEnd"/>
      <w:r w:rsidRPr="00D32448">
        <w:rPr>
          <w:rFonts w:ascii="Times New Roman" w:hAnsi="Times New Roman" w:cs="Times New Roman"/>
          <w:b/>
          <w:sz w:val="26"/>
          <w:szCs w:val="26"/>
        </w:rPr>
        <w:t xml:space="preserve"> giá đánh giá lại </w:t>
      </w:r>
      <w:r w:rsidR="00693F2A" w:rsidRPr="00D32448">
        <w:rPr>
          <w:rFonts w:ascii="Times New Roman" w:hAnsi="Times New Roman" w:cs="Times New Roman"/>
          <w:b/>
          <w:sz w:val="26"/>
          <w:szCs w:val="26"/>
        </w:rPr>
        <w:t>phù hợp với</w:t>
      </w:r>
      <w:r w:rsidRPr="00D32448">
        <w:rPr>
          <w:rFonts w:ascii="Times New Roman" w:hAnsi="Times New Roman" w:cs="Times New Roman"/>
          <w:b/>
          <w:sz w:val="26"/>
          <w:szCs w:val="26"/>
        </w:rPr>
        <w:t xml:space="preserve"> </w:t>
      </w:r>
      <w:r w:rsidR="00277844" w:rsidRPr="00D32448">
        <w:rPr>
          <w:rFonts w:ascii="Times New Roman" w:hAnsi="Times New Roman" w:cs="Times New Roman"/>
          <w:b/>
          <w:sz w:val="26"/>
          <w:szCs w:val="26"/>
        </w:rPr>
        <w:t>C</w:t>
      </w:r>
      <w:r w:rsidRPr="00D32448">
        <w:rPr>
          <w:rFonts w:ascii="Times New Roman" w:hAnsi="Times New Roman" w:cs="Times New Roman"/>
          <w:b/>
          <w:sz w:val="26"/>
          <w:szCs w:val="26"/>
        </w:rPr>
        <w:t>huẩn mực khác (ví d</w:t>
      </w:r>
      <w:r w:rsidR="009654A5" w:rsidRPr="00D32448">
        <w:rPr>
          <w:rFonts w:ascii="Times New Roman" w:hAnsi="Times New Roman" w:cs="Times New Roman"/>
          <w:b/>
          <w:sz w:val="26"/>
          <w:szCs w:val="26"/>
        </w:rPr>
        <w:t>ụ</w:t>
      </w:r>
      <w:r w:rsidRPr="00D32448">
        <w:rPr>
          <w:rFonts w:ascii="Times New Roman" w:hAnsi="Times New Roman" w:cs="Times New Roman"/>
          <w:b/>
          <w:sz w:val="26"/>
          <w:szCs w:val="26"/>
        </w:rPr>
        <w:t xml:space="preserve">, theo mô hình đánh giá lại trong </w:t>
      </w:r>
      <w:r w:rsidR="00FD0DA5" w:rsidRPr="00D32448">
        <w:rPr>
          <w:rFonts w:ascii="Times New Roman" w:hAnsi="Times New Roman" w:cs="Times New Roman"/>
          <w:b/>
          <w:sz w:val="26"/>
          <w:szCs w:val="26"/>
        </w:rPr>
        <w:t xml:space="preserve">IAS </w:t>
      </w:r>
      <w:r w:rsidRPr="00D32448">
        <w:rPr>
          <w:rFonts w:ascii="Times New Roman" w:hAnsi="Times New Roman" w:cs="Times New Roman"/>
          <w:b/>
          <w:sz w:val="26"/>
          <w:szCs w:val="26"/>
        </w:rPr>
        <w:t xml:space="preserve">16). </w:t>
      </w:r>
      <w:r w:rsidR="00EE7647" w:rsidRPr="00D32448">
        <w:rPr>
          <w:rFonts w:ascii="Times New Roman" w:hAnsi="Times New Roman" w:cs="Times New Roman"/>
          <w:b/>
          <w:sz w:val="26"/>
          <w:szCs w:val="26"/>
        </w:rPr>
        <w:t xml:space="preserve">Các </w:t>
      </w:r>
      <w:r w:rsidR="003C5254" w:rsidRPr="00D32448">
        <w:rPr>
          <w:rFonts w:ascii="Times New Roman" w:hAnsi="Times New Roman" w:cs="Times New Roman"/>
          <w:b/>
          <w:sz w:val="26"/>
          <w:szCs w:val="26"/>
        </w:rPr>
        <w:t xml:space="preserve">khoản lỗ do </w:t>
      </w:r>
      <w:r w:rsidR="00277844"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của tài sản được đánh giá lại</w:t>
      </w:r>
      <w:r w:rsidR="00D77BE8" w:rsidRPr="00D32448">
        <w:rPr>
          <w:rFonts w:ascii="Times New Roman" w:hAnsi="Times New Roman" w:cs="Times New Roman"/>
          <w:b/>
          <w:sz w:val="26"/>
          <w:szCs w:val="26"/>
          <w:lang w:val="vi-VN"/>
        </w:rPr>
        <w:t xml:space="preserve"> phải </w:t>
      </w:r>
      <w:r w:rsidRPr="00D32448">
        <w:rPr>
          <w:rFonts w:ascii="Times New Roman" w:hAnsi="Times New Roman" w:cs="Times New Roman"/>
          <w:b/>
          <w:sz w:val="26"/>
          <w:szCs w:val="26"/>
        </w:rPr>
        <w:t xml:space="preserve">được </w:t>
      </w:r>
      <w:r w:rsidR="00D77BE8" w:rsidRPr="00D32448">
        <w:rPr>
          <w:rFonts w:ascii="Times New Roman" w:hAnsi="Times New Roman" w:cs="Times New Roman"/>
          <w:b/>
          <w:sz w:val="26"/>
          <w:szCs w:val="26"/>
        </w:rPr>
        <w:t xml:space="preserve">kế </w:t>
      </w:r>
      <w:r w:rsidRPr="00D32448">
        <w:rPr>
          <w:rFonts w:ascii="Times New Roman" w:hAnsi="Times New Roman" w:cs="Times New Roman"/>
          <w:b/>
          <w:sz w:val="26"/>
          <w:szCs w:val="26"/>
        </w:rPr>
        <w:t xml:space="preserve">toán là giảm giá trị </w:t>
      </w:r>
      <w:r w:rsidR="00D77BE8" w:rsidRPr="00D32448">
        <w:rPr>
          <w:rFonts w:ascii="Times New Roman" w:hAnsi="Times New Roman" w:cs="Times New Roman"/>
          <w:b/>
          <w:sz w:val="26"/>
          <w:szCs w:val="26"/>
        </w:rPr>
        <w:t xml:space="preserve">do </w:t>
      </w:r>
      <w:r w:rsidRPr="00D32448">
        <w:rPr>
          <w:rFonts w:ascii="Times New Roman" w:hAnsi="Times New Roman" w:cs="Times New Roman"/>
          <w:b/>
          <w:sz w:val="26"/>
          <w:szCs w:val="26"/>
        </w:rPr>
        <w:t xml:space="preserve">đánh giá lại phù hợp với </w:t>
      </w:r>
      <w:r w:rsidR="00277844" w:rsidRPr="00D32448">
        <w:rPr>
          <w:rFonts w:ascii="Times New Roman" w:hAnsi="Times New Roman" w:cs="Times New Roman"/>
          <w:b/>
          <w:sz w:val="26"/>
          <w:szCs w:val="26"/>
        </w:rPr>
        <w:t>C</w:t>
      </w:r>
      <w:r w:rsidRPr="00D32448">
        <w:rPr>
          <w:rFonts w:ascii="Times New Roman" w:hAnsi="Times New Roman" w:cs="Times New Roman"/>
          <w:b/>
          <w:sz w:val="26"/>
          <w:szCs w:val="26"/>
        </w:rPr>
        <w:t>huẩn mực khác.</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61. </w:t>
      </w:r>
      <w:r w:rsidR="003C5254" w:rsidRPr="00D32448">
        <w:rPr>
          <w:rFonts w:ascii="Times New Roman" w:hAnsi="Times New Roman" w:cs="Times New Roman"/>
          <w:sz w:val="26"/>
          <w:szCs w:val="26"/>
        </w:rPr>
        <w:t>Khoản lỗ do</w:t>
      </w:r>
      <w:r w:rsidRPr="00D32448">
        <w:rPr>
          <w:rFonts w:ascii="Times New Roman" w:hAnsi="Times New Roman" w:cs="Times New Roman"/>
          <w:sz w:val="26"/>
          <w:szCs w:val="26"/>
        </w:rPr>
        <w:t xml:space="preserve"> </w:t>
      </w:r>
      <w:r w:rsidR="004E32BD"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đối với tài sản không được đánh giá lại được ghi nhận </w:t>
      </w:r>
      <w:r w:rsidR="00AC31AB" w:rsidRPr="00D32448">
        <w:rPr>
          <w:rFonts w:ascii="Times New Roman" w:hAnsi="Times New Roman" w:cs="Times New Roman"/>
          <w:sz w:val="26"/>
          <w:szCs w:val="26"/>
        </w:rPr>
        <w:t xml:space="preserve">vào </w:t>
      </w:r>
      <w:r w:rsidR="00BB2DE1" w:rsidRPr="00D32448">
        <w:rPr>
          <w:rFonts w:ascii="Times New Roman" w:hAnsi="Times New Roman" w:cs="Times New Roman"/>
          <w:sz w:val="26"/>
          <w:szCs w:val="26"/>
        </w:rPr>
        <w:t>báo cáo lãi</w:t>
      </w:r>
      <w:r w:rsidR="00AC31AB"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rPr>
        <w:t>lỗ.</w:t>
      </w:r>
      <w:r w:rsidRPr="00D32448">
        <w:rPr>
          <w:rFonts w:ascii="Times New Roman" w:hAnsi="Times New Roman" w:cs="Times New Roman"/>
          <w:sz w:val="26"/>
          <w:szCs w:val="26"/>
        </w:rPr>
        <w:t xml:space="preserve"> Tuy nhiên,</w:t>
      </w:r>
      <w:r w:rsidR="003C5254" w:rsidRPr="00D32448">
        <w:rPr>
          <w:rFonts w:ascii="Times New Roman" w:hAnsi="Times New Roman" w:cs="Times New Roman"/>
          <w:sz w:val="26"/>
          <w:szCs w:val="26"/>
        </w:rPr>
        <w:t xml:space="preserve"> khoản lỗ do</w:t>
      </w:r>
      <w:r w:rsidRPr="00D32448">
        <w:rPr>
          <w:rFonts w:ascii="Times New Roman" w:hAnsi="Times New Roman" w:cs="Times New Roman"/>
          <w:sz w:val="26"/>
          <w:szCs w:val="26"/>
        </w:rPr>
        <w:t xml:space="preserve"> </w:t>
      </w:r>
      <w:r w:rsidR="00365B5A"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đối với tài sản </w:t>
      </w:r>
      <w:r w:rsidR="003C5254" w:rsidRPr="00D32448">
        <w:rPr>
          <w:rFonts w:ascii="Times New Roman" w:hAnsi="Times New Roman" w:cs="Times New Roman"/>
          <w:sz w:val="26"/>
          <w:szCs w:val="26"/>
        </w:rPr>
        <w:t>được</w:t>
      </w:r>
      <w:r w:rsidRPr="00D32448">
        <w:rPr>
          <w:rFonts w:ascii="Times New Roman" w:hAnsi="Times New Roman" w:cs="Times New Roman"/>
          <w:sz w:val="26"/>
          <w:szCs w:val="26"/>
        </w:rPr>
        <w:t xml:space="preserve"> đánh giá lại được ghi nhận trong </w:t>
      </w:r>
      <w:r w:rsidR="00365B5A" w:rsidRPr="00D32448">
        <w:rPr>
          <w:rFonts w:ascii="Times New Roman" w:hAnsi="Times New Roman" w:cs="Times New Roman"/>
          <w:sz w:val="26"/>
          <w:szCs w:val="26"/>
        </w:rPr>
        <w:t xml:space="preserve">báo cáo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nhập toàn diện khác đến </w:t>
      </w:r>
      <w:r w:rsidR="00365B5A" w:rsidRPr="00D32448">
        <w:rPr>
          <w:rFonts w:ascii="Times New Roman" w:hAnsi="Times New Roman" w:cs="Times New Roman"/>
          <w:sz w:val="26"/>
          <w:szCs w:val="26"/>
        </w:rPr>
        <w:t xml:space="preserve">khi </w:t>
      </w:r>
      <w:r w:rsidR="003C5254" w:rsidRPr="00D32448">
        <w:rPr>
          <w:rFonts w:ascii="Times New Roman" w:hAnsi="Times New Roman" w:cs="Times New Roman"/>
          <w:sz w:val="26"/>
          <w:szCs w:val="26"/>
        </w:rPr>
        <w:t>khoản lỗ do</w:t>
      </w:r>
      <w:r w:rsidRPr="00D32448">
        <w:rPr>
          <w:rFonts w:ascii="Times New Roman" w:hAnsi="Times New Roman" w:cs="Times New Roman"/>
          <w:sz w:val="26"/>
          <w:szCs w:val="26"/>
        </w:rPr>
        <w:t xml:space="preserve"> </w:t>
      </w:r>
      <w:r w:rsidR="00365B5A"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không vượt quá </w:t>
      </w:r>
      <w:r w:rsidR="003C5254" w:rsidRPr="00D32448">
        <w:rPr>
          <w:rFonts w:ascii="Times New Roman" w:hAnsi="Times New Roman" w:cs="Times New Roman"/>
          <w:sz w:val="26"/>
          <w:szCs w:val="26"/>
        </w:rPr>
        <w:t xml:space="preserve">giá trị thặng dư </w:t>
      </w:r>
      <w:r w:rsidR="00974A0C" w:rsidRPr="00D32448">
        <w:rPr>
          <w:rFonts w:ascii="Times New Roman" w:hAnsi="Times New Roman" w:cs="Times New Roman"/>
          <w:sz w:val="26"/>
          <w:szCs w:val="26"/>
        </w:rPr>
        <w:t xml:space="preserve">do </w:t>
      </w:r>
      <w:r w:rsidRPr="00D32448">
        <w:rPr>
          <w:rFonts w:ascii="Times New Roman" w:hAnsi="Times New Roman" w:cs="Times New Roman"/>
          <w:sz w:val="26"/>
          <w:szCs w:val="26"/>
        </w:rPr>
        <w:t xml:space="preserve">đánh giá lại </w:t>
      </w:r>
      <w:r w:rsidR="003C5254" w:rsidRPr="00D32448">
        <w:rPr>
          <w:rFonts w:ascii="Times New Roman" w:hAnsi="Times New Roman" w:cs="Times New Roman"/>
          <w:sz w:val="26"/>
          <w:szCs w:val="26"/>
        </w:rPr>
        <w:t xml:space="preserve">của chính </w:t>
      </w:r>
      <w:r w:rsidRPr="00D32448">
        <w:rPr>
          <w:rFonts w:ascii="Times New Roman" w:hAnsi="Times New Roman" w:cs="Times New Roman"/>
          <w:sz w:val="26"/>
          <w:szCs w:val="26"/>
        </w:rPr>
        <w:t>tài sản</w:t>
      </w:r>
      <w:r w:rsidR="003C5254" w:rsidRPr="00D32448">
        <w:rPr>
          <w:rFonts w:ascii="Times New Roman" w:hAnsi="Times New Roman" w:cs="Times New Roman"/>
          <w:sz w:val="26"/>
          <w:szCs w:val="26"/>
        </w:rPr>
        <w:t xml:space="preserve"> đó</w:t>
      </w:r>
      <w:r w:rsidRPr="00D32448">
        <w:rPr>
          <w:rFonts w:ascii="Times New Roman" w:hAnsi="Times New Roman" w:cs="Times New Roman"/>
          <w:sz w:val="26"/>
          <w:szCs w:val="26"/>
        </w:rPr>
        <w:t xml:space="preserve">. </w:t>
      </w:r>
      <w:r w:rsidR="003C5254" w:rsidRPr="00D32448">
        <w:rPr>
          <w:rFonts w:ascii="Times New Roman" w:hAnsi="Times New Roman" w:cs="Times New Roman"/>
          <w:sz w:val="26"/>
          <w:szCs w:val="26"/>
        </w:rPr>
        <w:t xml:space="preserve">Khoản lỗ do </w:t>
      </w:r>
      <w:r w:rsidR="00BB2DE1" w:rsidRPr="00D32448">
        <w:rPr>
          <w:rFonts w:ascii="Times New Roman" w:hAnsi="Times New Roman" w:cs="Times New Roman"/>
          <w:sz w:val="26"/>
          <w:szCs w:val="26"/>
        </w:rPr>
        <w:t xml:space="preserve">suy giảm giá trị đối với tài sản được đánh giá lại sẽ </w:t>
      </w:r>
      <w:r w:rsidR="00974A0C" w:rsidRPr="00D32448">
        <w:rPr>
          <w:rFonts w:ascii="Times New Roman" w:hAnsi="Times New Roman" w:cs="Times New Roman"/>
          <w:sz w:val="26"/>
          <w:szCs w:val="26"/>
        </w:rPr>
        <w:t xml:space="preserve">làm </w:t>
      </w:r>
      <w:r w:rsidR="00BB2DE1" w:rsidRPr="00D32448">
        <w:rPr>
          <w:rFonts w:ascii="Times New Roman" w:hAnsi="Times New Roman" w:cs="Times New Roman"/>
          <w:sz w:val="26"/>
          <w:szCs w:val="26"/>
        </w:rPr>
        <w:t xml:space="preserve">giảm </w:t>
      </w:r>
      <w:r w:rsidR="00713159" w:rsidRPr="00D32448">
        <w:rPr>
          <w:rFonts w:ascii="Times New Roman" w:hAnsi="Times New Roman" w:cs="Times New Roman"/>
          <w:sz w:val="26"/>
          <w:szCs w:val="26"/>
        </w:rPr>
        <w:t xml:space="preserve">phần thặng dư </w:t>
      </w:r>
      <w:r w:rsidR="00BB2DE1" w:rsidRPr="00D32448">
        <w:rPr>
          <w:rFonts w:ascii="Times New Roman" w:hAnsi="Times New Roman" w:cs="Times New Roman"/>
          <w:sz w:val="26"/>
          <w:szCs w:val="26"/>
        </w:rPr>
        <w:t>do đánh giá lại tài sản đó.</w:t>
      </w:r>
    </w:p>
    <w:p w:rsidR="00900B73" w:rsidRPr="00D32448" w:rsidRDefault="00900B73" w:rsidP="0059182B">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62. Khi </w:t>
      </w:r>
      <w:r w:rsidR="007B64FB" w:rsidRPr="00D32448">
        <w:rPr>
          <w:rFonts w:ascii="Times New Roman" w:hAnsi="Times New Roman" w:cs="Times New Roman"/>
          <w:b/>
          <w:sz w:val="26"/>
          <w:szCs w:val="26"/>
        </w:rPr>
        <w:t xml:space="preserve">giá trị </w:t>
      </w:r>
      <w:r w:rsidRPr="00D32448">
        <w:rPr>
          <w:rFonts w:ascii="Times New Roman" w:hAnsi="Times New Roman" w:cs="Times New Roman"/>
          <w:b/>
          <w:sz w:val="26"/>
          <w:szCs w:val="26"/>
        </w:rPr>
        <w:t xml:space="preserve">ước tính </w:t>
      </w:r>
      <w:r w:rsidR="00324C37" w:rsidRPr="00D32448">
        <w:rPr>
          <w:rFonts w:ascii="Times New Roman" w:hAnsi="Times New Roman" w:cs="Times New Roman"/>
          <w:b/>
          <w:sz w:val="26"/>
          <w:szCs w:val="26"/>
        </w:rPr>
        <w:t>cho khoản lỗ do</w:t>
      </w:r>
      <w:r w:rsidRPr="00D32448">
        <w:rPr>
          <w:rFonts w:ascii="Times New Roman" w:hAnsi="Times New Roman" w:cs="Times New Roman"/>
          <w:b/>
          <w:sz w:val="26"/>
          <w:szCs w:val="26"/>
        </w:rPr>
        <w:t xml:space="preserve"> </w:t>
      </w:r>
      <w:r w:rsidR="00B86BBB"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lớn hơn giá trị ghi sổ của tài sản </w:t>
      </w:r>
      <w:r w:rsidR="007B64FB" w:rsidRPr="00D32448">
        <w:rPr>
          <w:rFonts w:ascii="Times New Roman" w:hAnsi="Times New Roman" w:cs="Times New Roman"/>
          <w:b/>
          <w:sz w:val="26"/>
          <w:szCs w:val="26"/>
        </w:rPr>
        <w:t xml:space="preserve">có liên quan </w:t>
      </w:r>
      <w:r w:rsidRPr="00D32448">
        <w:rPr>
          <w:rFonts w:ascii="Times New Roman" w:hAnsi="Times New Roman" w:cs="Times New Roman"/>
          <w:b/>
          <w:sz w:val="26"/>
          <w:szCs w:val="26"/>
        </w:rPr>
        <w:t>thì đơn vị</w:t>
      </w:r>
      <w:r w:rsidR="007B64FB" w:rsidRPr="00D32448">
        <w:rPr>
          <w:rFonts w:ascii="Times New Roman" w:hAnsi="Times New Roman" w:cs="Times New Roman"/>
          <w:b/>
          <w:sz w:val="26"/>
          <w:szCs w:val="26"/>
          <w:lang w:val="vi-VN"/>
        </w:rPr>
        <w:t xml:space="preserve"> phải</w:t>
      </w:r>
      <w:r w:rsidRPr="00D32448">
        <w:rPr>
          <w:rFonts w:ascii="Times New Roman" w:hAnsi="Times New Roman" w:cs="Times New Roman"/>
          <w:b/>
          <w:sz w:val="26"/>
          <w:szCs w:val="26"/>
        </w:rPr>
        <w:t xml:space="preserve"> ghi nhận là nợ phải trả khi và chỉ khi nó đ</w:t>
      </w:r>
      <w:r w:rsidR="007B64FB" w:rsidRPr="00D32448">
        <w:rPr>
          <w:rFonts w:ascii="Times New Roman" w:hAnsi="Times New Roman" w:cs="Times New Roman"/>
          <w:b/>
          <w:sz w:val="26"/>
          <w:szCs w:val="26"/>
        </w:rPr>
        <w:t>ược</w:t>
      </w:r>
      <w:r w:rsidRPr="00D32448">
        <w:rPr>
          <w:rFonts w:ascii="Times New Roman" w:hAnsi="Times New Roman" w:cs="Times New Roman"/>
          <w:b/>
          <w:sz w:val="26"/>
          <w:szCs w:val="26"/>
        </w:rPr>
        <w:t xml:space="preserve"> quy định bởi </w:t>
      </w:r>
      <w:r w:rsidR="00B86BBB" w:rsidRPr="00D32448">
        <w:rPr>
          <w:rFonts w:ascii="Times New Roman" w:hAnsi="Times New Roman" w:cs="Times New Roman"/>
          <w:b/>
          <w:sz w:val="26"/>
          <w:szCs w:val="26"/>
        </w:rPr>
        <w:t>C</w:t>
      </w:r>
      <w:r w:rsidRPr="00D32448">
        <w:rPr>
          <w:rFonts w:ascii="Times New Roman" w:hAnsi="Times New Roman" w:cs="Times New Roman"/>
          <w:b/>
          <w:sz w:val="26"/>
          <w:szCs w:val="26"/>
        </w:rPr>
        <w:t>huẩn mực khác.</w:t>
      </w:r>
    </w:p>
    <w:p w:rsidR="00900B73" w:rsidRPr="00D32448" w:rsidRDefault="00900B73" w:rsidP="0059182B">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63. Sau</w:t>
      </w:r>
      <w:r w:rsidR="00831294" w:rsidRPr="00D32448">
        <w:rPr>
          <w:rFonts w:ascii="Times New Roman" w:hAnsi="Times New Roman" w:cs="Times New Roman"/>
          <w:b/>
          <w:sz w:val="26"/>
          <w:szCs w:val="26"/>
        </w:rPr>
        <w:t xml:space="preserve"> </w:t>
      </w:r>
      <w:r w:rsidRPr="00D32448">
        <w:rPr>
          <w:rFonts w:ascii="Times New Roman" w:hAnsi="Times New Roman" w:cs="Times New Roman"/>
          <w:b/>
          <w:sz w:val="26"/>
          <w:szCs w:val="26"/>
        </w:rPr>
        <w:t xml:space="preserve">khi ghi nhận </w:t>
      </w:r>
      <w:r w:rsidR="00EE37CF" w:rsidRPr="00D32448">
        <w:rPr>
          <w:rFonts w:ascii="Times New Roman" w:hAnsi="Times New Roman" w:cs="Times New Roman"/>
          <w:b/>
          <w:sz w:val="26"/>
          <w:szCs w:val="26"/>
        </w:rPr>
        <w:t>khoản lỗ do</w:t>
      </w:r>
      <w:r w:rsidRPr="00D32448">
        <w:rPr>
          <w:rFonts w:ascii="Times New Roman" w:hAnsi="Times New Roman" w:cs="Times New Roman"/>
          <w:b/>
          <w:sz w:val="26"/>
          <w:szCs w:val="26"/>
        </w:rPr>
        <w:t xml:space="preserve"> </w:t>
      </w:r>
      <w:r w:rsidR="00B86BBB"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chi phí khấu hao của tài sản sẽ được điều chỉnh trong các kỳ tương lai để phân bổ giá trị ghi sổ của tài sản đã thay đổi trừ giá tr</w:t>
      </w:r>
      <w:r w:rsidR="00EE37CF" w:rsidRPr="00D32448">
        <w:rPr>
          <w:rFonts w:ascii="Times New Roman" w:hAnsi="Times New Roman" w:cs="Times New Roman"/>
          <w:b/>
          <w:sz w:val="26"/>
          <w:szCs w:val="26"/>
        </w:rPr>
        <w:t>ị</w:t>
      </w:r>
      <w:r w:rsidRPr="00D32448">
        <w:rPr>
          <w:rFonts w:ascii="Times New Roman" w:hAnsi="Times New Roman" w:cs="Times New Roman"/>
          <w:b/>
          <w:sz w:val="26"/>
          <w:szCs w:val="26"/>
        </w:rPr>
        <w:t xml:space="preserve"> </w:t>
      </w:r>
      <w:r w:rsidR="001143BC" w:rsidRPr="00D32448">
        <w:rPr>
          <w:rFonts w:ascii="Times New Roman" w:hAnsi="Times New Roman" w:cs="Times New Roman"/>
          <w:b/>
          <w:sz w:val="26"/>
          <w:szCs w:val="26"/>
        </w:rPr>
        <w:t xml:space="preserve">thanh lý </w:t>
      </w:r>
      <w:r w:rsidRPr="00D32448">
        <w:rPr>
          <w:rFonts w:ascii="Times New Roman" w:hAnsi="Times New Roman" w:cs="Times New Roman"/>
          <w:b/>
          <w:sz w:val="26"/>
          <w:szCs w:val="26"/>
        </w:rPr>
        <w:t xml:space="preserve">(nếu có) một cách </w:t>
      </w:r>
      <w:r w:rsidR="001143BC" w:rsidRPr="00D32448">
        <w:rPr>
          <w:rFonts w:ascii="Times New Roman" w:hAnsi="Times New Roman" w:cs="Times New Roman"/>
          <w:b/>
          <w:sz w:val="26"/>
          <w:szCs w:val="26"/>
        </w:rPr>
        <w:t xml:space="preserve">có </w:t>
      </w:r>
      <w:r w:rsidRPr="00D32448">
        <w:rPr>
          <w:rFonts w:ascii="Times New Roman" w:hAnsi="Times New Roman" w:cs="Times New Roman"/>
          <w:b/>
          <w:sz w:val="26"/>
          <w:szCs w:val="26"/>
        </w:rPr>
        <w:t>hệ thống dựa trên thời gian sử dụng hữu ích còn lại</w:t>
      </w:r>
      <w:r w:rsidR="00B41BA9" w:rsidRPr="00D32448">
        <w:rPr>
          <w:rFonts w:ascii="Times New Roman" w:hAnsi="Times New Roman" w:cs="Times New Roman"/>
          <w:b/>
          <w:sz w:val="26"/>
          <w:szCs w:val="26"/>
          <w:lang w:val="vi-VN"/>
        </w:rPr>
        <w:t xml:space="preserve"> của tài sản</w:t>
      </w:r>
      <w:r w:rsidRPr="00D32448">
        <w:rPr>
          <w:rFonts w:ascii="Times New Roman" w:hAnsi="Times New Roman" w:cs="Times New Roman"/>
          <w:b/>
          <w:sz w:val="26"/>
          <w:szCs w:val="26"/>
        </w:rPr>
        <w:t>.</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64. Nếu </w:t>
      </w:r>
      <w:r w:rsidR="00EE37CF" w:rsidRPr="00D32448">
        <w:rPr>
          <w:rFonts w:ascii="Times New Roman" w:hAnsi="Times New Roman" w:cs="Times New Roman"/>
          <w:sz w:val="26"/>
          <w:szCs w:val="26"/>
        </w:rPr>
        <w:t xml:space="preserve">khoản lỗ do </w:t>
      </w:r>
      <w:r w:rsidR="00B86BBB"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được ghi nhận, bất kỳ tài sản</w:t>
      </w:r>
      <w:r w:rsidR="0028757E" w:rsidRPr="00D32448">
        <w:rPr>
          <w:rFonts w:ascii="Times New Roman" w:hAnsi="Times New Roman" w:cs="Times New Roman"/>
          <w:sz w:val="26"/>
          <w:szCs w:val="26"/>
          <w:lang w:val="vi-VN"/>
        </w:rPr>
        <w:t xml:space="preserve"> thuế thu nhập hoãn lại</w:t>
      </w:r>
      <w:r w:rsidRPr="00D32448">
        <w:rPr>
          <w:rFonts w:ascii="Times New Roman" w:hAnsi="Times New Roman" w:cs="Times New Roman"/>
          <w:sz w:val="26"/>
          <w:szCs w:val="26"/>
        </w:rPr>
        <w:t xml:space="preserve"> hay nợ phải trả thuế thu nhập hoãn lại </w:t>
      </w:r>
      <w:r w:rsidR="00680300"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được xác định theo </w:t>
      </w:r>
      <w:r w:rsidR="00080510" w:rsidRPr="00D32448">
        <w:rPr>
          <w:rFonts w:ascii="Times New Roman" w:hAnsi="Times New Roman" w:cs="Times New Roman"/>
          <w:sz w:val="26"/>
          <w:szCs w:val="26"/>
        </w:rPr>
        <w:t>IAS</w:t>
      </w:r>
      <w:r w:rsidR="0057418C"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12 bằng</w:t>
      </w:r>
      <w:r w:rsidR="00680300" w:rsidRPr="00D32448">
        <w:rPr>
          <w:rFonts w:ascii="Times New Roman" w:hAnsi="Times New Roman" w:cs="Times New Roman"/>
          <w:sz w:val="26"/>
          <w:szCs w:val="26"/>
          <w:lang w:val="vi-VN"/>
        </w:rPr>
        <w:t xml:space="preserve"> cách</w:t>
      </w:r>
      <w:r w:rsidRPr="00D32448">
        <w:rPr>
          <w:rFonts w:ascii="Times New Roman" w:hAnsi="Times New Roman" w:cs="Times New Roman"/>
          <w:sz w:val="26"/>
          <w:szCs w:val="26"/>
        </w:rPr>
        <w:t xml:space="preserve"> so sánh giá trị ghi sổ đã thay đổi của tài sản với cơ sở tính thuế </w:t>
      </w:r>
      <w:r w:rsidR="00680300" w:rsidRPr="00D32448">
        <w:rPr>
          <w:rFonts w:ascii="Times New Roman" w:hAnsi="Times New Roman" w:cs="Times New Roman"/>
          <w:sz w:val="26"/>
          <w:szCs w:val="26"/>
        </w:rPr>
        <w:t xml:space="preserve">của nó </w:t>
      </w:r>
      <w:r w:rsidRPr="00D32448">
        <w:rPr>
          <w:rFonts w:ascii="Times New Roman" w:hAnsi="Times New Roman" w:cs="Times New Roman"/>
          <w:sz w:val="26"/>
          <w:szCs w:val="26"/>
        </w:rPr>
        <w:t>(xem ví dụ 3)</w:t>
      </w:r>
      <w:r w:rsidR="003434D9" w:rsidRPr="00D32448">
        <w:rPr>
          <w:rFonts w:ascii="Times New Roman" w:hAnsi="Times New Roman" w:cs="Times New Roman"/>
          <w:sz w:val="26"/>
          <w:szCs w:val="26"/>
        </w:rPr>
        <w:t>.</w:t>
      </w:r>
    </w:p>
    <w:p w:rsidR="00900B73" w:rsidRPr="00D32448" w:rsidRDefault="00E2553B" w:rsidP="0044290E">
      <w:pPr>
        <w:widowControl w:val="0"/>
        <w:pBdr>
          <w:bottom w:val="single" w:sz="4" w:space="1" w:color="auto"/>
        </w:pBdr>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Đơn vị tạo tiền và lợi thế thương mại</w:t>
      </w:r>
    </w:p>
    <w:p w:rsidR="00900B73" w:rsidRPr="00D32448" w:rsidRDefault="00900B73" w:rsidP="0059182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65. Các đoạn từ 66 </w:t>
      </w:r>
      <w:r w:rsidR="0057418C" w:rsidRPr="00D32448">
        <w:rPr>
          <w:rFonts w:ascii="Times New Roman" w:hAnsi="Times New Roman" w:cs="Times New Roman"/>
          <w:sz w:val="26"/>
          <w:szCs w:val="26"/>
          <w:lang w:val="vi-VN"/>
        </w:rPr>
        <w:t>-</w:t>
      </w:r>
      <w:r w:rsidR="00333DE3" w:rsidRPr="00D32448">
        <w:rPr>
          <w:rFonts w:ascii="Times New Roman" w:hAnsi="Times New Roman" w:cs="Times New Roman"/>
          <w:sz w:val="26"/>
          <w:szCs w:val="26"/>
        </w:rPr>
        <w:t xml:space="preserve"> </w:t>
      </w:r>
      <w:r w:rsidR="00FB2ECB" w:rsidRPr="00D32448">
        <w:rPr>
          <w:rFonts w:ascii="Times New Roman" w:hAnsi="Times New Roman" w:cs="Times New Roman"/>
          <w:sz w:val="26"/>
          <w:szCs w:val="26"/>
        </w:rPr>
        <w:t>108 và P</w:t>
      </w:r>
      <w:r w:rsidRPr="00D32448">
        <w:rPr>
          <w:rFonts w:ascii="Times New Roman" w:hAnsi="Times New Roman" w:cs="Times New Roman"/>
          <w:sz w:val="26"/>
          <w:szCs w:val="26"/>
        </w:rPr>
        <w:t xml:space="preserve">hụ lục C trình bày các yêu cầu </w:t>
      </w:r>
      <w:r w:rsidR="00394D99" w:rsidRPr="00D32448">
        <w:rPr>
          <w:rFonts w:ascii="Times New Roman" w:hAnsi="Times New Roman" w:cs="Times New Roman"/>
          <w:sz w:val="26"/>
          <w:szCs w:val="26"/>
        </w:rPr>
        <w:t xml:space="preserve">đối với việc </w:t>
      </w:r>
      <w:r w:rsidRPr="00D32448">
        <w:rPr>
          <w:rFonts w:ascii="Times New Roman" w:hAnsi="Times New Roman" w:cs="Times New Roman"/>
          <w:sz w:val="26"/>
          <w:szCs w:val="26"/>
        </w:rPr>
        <w:t>nhận diện đơn vị tạo tiền</w:t>
      </w:r>
      <w:r w:rsidR="00996E06" w:rsidRPr="00D32448">
        <w:rPr>
          <w:rFonts w:ascii="Times New Roman" w:hAnsi="Times New Roman" w:cs="Times New Roman"/>
          <w:sz w:val="26"/>
          <w:szCs w:val="26"/>
          <w:lang w:val="vi-VN"/>
        </w:rPr>
        <w:t xml:space="preserve"> có tài sản trong đó</w:t>
      </w:r>
      <w:r w:rsidR="00394D99"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xác định giá trị ghi sổ</w:t>
      </w:r>
      <w:r w:rsidR="00394D99" w:rsidRPr="00D32448">
        <w:rPr>
          <w:rFonts w:ascii="Times New Roman" w:hAnsi="Times New Roman" w:cs="Times New Roman"/>
          <w:sz w:val="26"/>
          <w:szCs w:val="26"/>
          <w:lang w:val="vi-VN"/>
        </w:rPr>
        <w:t xml:space="preserve"> của đơn vị tạo tiền</w:t>
      </w:r>
      <w:r w:rsidRPr="00D32448">
        <w:rPr>
          <w:rFonts w:ascii="Times New Roman" w:hAnsi="Times New Roman" w:cs="Times New Roman"/>
          <w:sz w:val="26"/>
          <w:szCs w:val="26"/>
        </w:rPr>
        <w:t xml:space="preserve"> và ghi nhận </w:t>
      </w:r>
      <w:r w:rsidR="00EE37CF" w:rsidRPr="00D32448">
        <w:rPr>
          <w:rFonts w:ascii="Times New Roman" w:hAnsi="Times New Roman" w:cs="Times New Roman"/>
          <w:sz w:val="26"/>
          <w:szCs w:val="26"/>
        </w:rPr>
        <w:t xml:space="preserve">khoản lỗ do </w:t>
      </w:r>
      <w:r w:rsidR="00394D9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của đơn vị tạo tiền và lợi thế thương mại.</w:t>
      </w:r>
    </w:p>
    <w:p w:rsidR="00900B73" w:rsidRPr="00D32448" w:rsidRDefault="00E2553B" w:rsidP="0059182B">
      <w:pPr>
        <w:widowControl w:val="0"/>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rPr>
        <w:t>Nhận diện đơn vị tạo tiền</w:t>
      </w:r>
      <w:r w:rsidRPr="00D32448">
        <w:rPr>
          <w:rFonts w:ascii="Times New Roman" w:hAnsi="Times New Roman" w:cs="Times New Roman"/>
          <w:b/>
          <w:sz w:val="32"/>
          <w:szCs w:val="32"/>
          <w:lang w:val="vi-VN"/>
        </w:rPr>
        <w:t xml:space="preserve"> có tài sản trong đó</w:t>
      </w:r>
    </w:p>
    <w:p w:rsidR="00900B73" w:rsidRPr="00D32448" w:rsidRDefault="00900B73" w:rsidP="0059182B">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66. Nếu có dấu hiệu </w:t>
      </w:r>
      <w:r w:rsidR="000641E4" w:rsidRPr="00D32448">
        <w:rPr>
          <w:rFonts w:ascii="Times New Roman" w:hAnsi="Times New Roman" w:cs="Times New Roman"/>
          <w:b/>
          <w:sz w:val="26"/>
          <w:szCs w:val="26"/>
        </w:rPr>
        <w:t xml:space="preserve">cho thấy </w:t>
      </w:r>
      <w:r w:rsidRPr="00D32448">
        <w:rPr>
          <w:rFonts w:ascii="Times New Roman" w:hAnsi="Times New Roman" w:cs="Times New Roman"/>
          <w:b/>
          <w:sz w:val="26"/>
          <w:szCs w:val="26"/>
        </w:rPr>
        <w:t xml:space="preserve">tài sản có thể bị </w:t>
      </w:r>
      <w:r w:rsidR="00B839D4"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thì giá trị có thể </w:t>
      </w:r>
      <w:proofErr w:type="gramStart"/>
      <w:r w:rsidRPr="00D32448">
        <w:rPr>
          <w:rFonts w:ascii="Times New Roman" w:hAnsi="Times New Roman" w:cs="Times New Roman"/>
          <w:b/>
          <w:sz w:val="26"/>
          <w:szCs w:val="26"/>
        </w:rPr>
        <w:lastRenderedPageBreak/>
        <w:t>thu</w:t>
      </w:r>
      <w:proofErr w:type="gramEnd"/>
      <w:r w:rsidRPr="00D32448">
        <w:rPr>
          <w:rFonts w:ascii="Times New Roman" w:hAnsi="Times New Roman" w:cs="Times New Roman"/>
          <w:b/>
          <w:sz w:val="26"/>
          <w:szCs w:val="26"/>
        </w:rPr>
        <w:t xml:space="preserve"> hồi </w:t>
      </w:r>
      <w:r w:rsidR="00A20C55"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được ước tính cho từng tài sản. Nếu không thể ước tính 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 cho từng tài sản thì đơn vị </w:t>
      </w:r>
      <w:r w:rsidR="000627D0"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xác định giá trị có thể thu hồi của đơn vị tạo tiền </w:t>
      </w:r>
      <w:r w:rsidR="00624C2B" w:rsidRPr="00D32448">
        <w:rPr>
          <w:rFonts w:ascii="Times New Roman" w:hAnsi="Times New Roman" w:cs="Times New Roman"/>
          <w:b/>
          <w:sz w:val="26"/>
          <w:szCs w:val="26"/>
        </w:rPr>
        <w:t>có</w:t>
      </w:r>
      <w:r w:rsidRPr="00D32448">
        <w:rPr>
          <w:rFonts w:ascii="Times New Roman" w:hAnsi="Times New Roman" w:cs="Times New Roman"/>
          <w:b/>
          <w:sz w:val="26"/>
          <w:szCs w:val="26"/>
        </w:rPr>
        <w:t xml:space="preserve"> tài sản trong đó (gọi là đơn vị tạo tiền</w:t>
      </w:r>
      <w:r w:rsidR="00624C2B" w:rsidRPr="00D32448">
        <w:rPr>
          <w:rFonts w:ascii="Times New Roman" w:hAnsi="Times New Roman" w:cs="Times New Roman"/>
          <w:b/>
          <w:sz w:val="26"/>
          <w:szCs w:val="26"/>
          <w:lang w:val="vi-VN"/>
        </w:rPr>
        <w:t xml:space="preserve"> của tài sản</w:t>
      </w:r>
      <w:r w:rsidRPr="00D32448">
        <w:rPr>
          <w:rFonts w:ascii="Times New Roman" w:hAnsi="Times New Roman" w:cs="Times New Roman"/>
          <w:b/>
          <w:sz w:val="26"/>
          <w:szCs w:val="26"/>
        </w:rPr>
        <w:t>)</w:t>
      </w:r>
      <w:r w:rsidR="00FF1814" w:rsidRPr="00D32448">
        <w:rPr>
          <w:rFonts w:ascii="Times New Roman" w:hAnsi="Times New Roman" w:cs="Times New Roman"/>
          <w:b/>
          <w:sz w:val="26"/>
          <w:szCs w:val="26"/>
        </w:rPr>
        <w:t>.</w:t>
      </w:r>
    </w:p>
    <w:p w:rsidR="00900B73" w:rsidRPr="00D32448" w:rsidRDefault="00900B73" w:rsidP="0059182B">
      <w:pPr>
        <w:widowControl w:val="0"/>
        <w:spacing w:after="160" w:line="288" w:lineRule="auto"/>
        <w:rPr>
          <w:rFonts w:ascii="Times New Roman" w:hAnsi="Times New Roman" w:cs="Times New Roman"/>
          <w:sz w:val="26"/>
          <w:szCs w:val="26"/>
        </w:rPr>
      </w:pPr>
      <w:r w:rsidRPr="00D32448">
        <w:rPr>
          <w:rFonts w:ascii="Times New Roman" w:hAnsi="Times New Roman" w:cs="Times New Roman"/>
          <w:sz w:val="26"/>
          <w:szCs w:val="26"/>
        </w:rPr>
        <w:t xml:space="preserve">67. Giá trị </w:t>
      </w:r>
      <w:r w:rsidR="00557E90" w:rsidRPr="00D32448">
        <w:rPr>
          <w:rFonts w:ascii="Times New Roman" w:hAnsi="Times New Roman" w:cs="Times New Roman"/>
          <w:sz w:val="26"/>
          <w:szCs w:val="26"/>
        </w:rPr>
        <w:t xml:space="preserve">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từng tài sản không thể xác định</w:t>
      </w:r>
      <w:r w:rsidR="00557E90"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rPr>
        <w:t xml:space="preserve"> nếu:</w:t>
      </w:r>
    </w:p>
    <w:p w:rsidR="00900B73" w:rsidRPr="00D32448" w:rsidRDefault="00FB4786"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a) </w:t>
      </w:r>
      <w:r w:rsidR="00E2553B" w:rsidRPr="00D32448">
        <w:rPr>
          <w:rFonts w:ascii="Times New Roman" w:hAnsi="Times New Roman" w:cs="Times New Roman"/>
          <w:sz w:val="26"/>
          <w:szCs w:val="26"/>
        </w:rPr>
        <w:t>giá trị sử dụng của tài sản không thể được ước tính gần sát với giá trị hợp lý trừ chi phí bán (ví dụ, khi</w:t>
      </w:r>
      <w:r w:rsidR="00E2553B" w:rsidRPr="00D32448">
        <w:rPr>
          <w:rFonts w:ascii="Times New Roman" w:hAnsi="Times New Roman" w:cs="Times New Roman"/>
          <w:sz w:val="26"/>
          <w:szCs w:val="26"/>
          <w:lang w:val="vi-VN"/>
        </w:rPr>
        <w:t xml:space="preserve"> các </w:t>
      </w:r>
      <w:r w:rsidR="00E2553B" w:rsidRPr="00D32448">
        <w:rPr>
          <w:rFonts w:ascii="Times New Roman" w:hAnsi="Times New Roman" w:cs="Times New Roman"/>
          <w:sz w:val="26"/>
          <w:szCs w:val="26"/>
        </w:rPr>
        <w:t>dòng tiền trong tương lai từ việc tiếp tục sử dụng tài sản không thể ước tính được là rất nhỏ);</w:t>
      </w:r>
      <w:r w:rsidR="00900B73" w:rsidRPr="00D32448">
        <w:rPr>
          <w:rFonts w:ascii="Times New Roman" w:hAnsi="Times New Roman" w:cs="Times New Roman"/>
          <w:sz w:val="26"/>
          <w:szCs w:val="26"/>
        </w:rPr>
        <w:t xml:space="preserve"> và</w:t>
      </w:r>
    </w:p>
    <w:p w:rsidR="0059182B" w:rsidRPr="00D32448" w:rsidRDefault="00FB4786"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b) </w:t>
      </w:r>
      <w:r w:rsidR="003C67BE" w:rsidRPr="00D32448">
        <w:rPr>
          <w:rFonts w:ascii="Times New Roman" w:hAnsi="Times New Roman" w:cs="Times New Roman"/>
          <w:sz w:val="26"/>
          <w:szCs w:val="26"/>
        </w:rPr>
        <w:t>t</w:t>
      </w:r>
      <w:r w:rsidR="00900B73" w:rsidRPr="00D32448">
        <w:rPr>
          <w:rFonts w:ascii="Times New Roman" w:hAnsi="Times New Roman" w:cs="Times New Roman"/>
          <w:sz w:val="26"/>
          <w:szCs w:val="26"/>
        </w:rPr>
        <w:t xml:space="preserve">ài sản không tạo ra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độc lập đáng kể với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từ </w:t>
      </w:r>
      <w:r w:rsidR="00D74103" w:rsidRPr="00D32448">
        <w:rPr>
          <w:rFonts w:ascii="Times New Roman" w:hAnsi="Times New Roman" w:cs="Times New Roman"/>
          <w:sz w:val="26"/>
          <w:szCs w:val="26"/>
        </w:rPr>
        <w:t xml:space="preserve">các </w:t>
      </w:r>
      <w:r w:rsidR="00900B73" w:rsidRPr="00D32448">
        <w:rPr>
          <w:rFonts w:ascii="Times New Roman" w:hAnsi="Times New Roman" w:cs="Times New Roman"/>
          <w:sz w:val="26"/>
          <w:szCs w:val="26"/>
        </w:rPr>
        <w:t xml:space="preserve">tài sản khác. </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rPr>
        <w:t>Trong những hợp như vậy, giá trị sử dụng</w:t>
      </w:r>
      <w:r w:rsidR="00CE7F50" w:rsidRPr="00D32448">
        <w:rPr>
          <w:rFonts w:ascii="Times New Roman" w:hAnsi="Times New Roman" w:cs="Times New Roman"/>
          <w:sz w:val="26"/>
          <w:szCs w:val="26"/>
          <w:lang w:val="vi-VN"/>
        </w:rPr>
        <w:t xml:space="preserve"> và do đó</w:t>
      </w:r>
      <w:r w:rsidR="006B10F7"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chỉ có thể được xác định cho đơn vị tạo tiền</w:t>
      </w:r>
      <w:r w:rsidR="00C97227" w:rsidRPr="00D32448">
        <w:rPr>
          <w:rFonts w:ascii="Times New Roman" w:hAnsi="Times New Roman" w:cs="Times New Roman"/>
          <w:sz w:val="26"/>
          <w:szCs w:val="26"/>
          <w:lang w:val="vi-VN"/>
        </w:rPr>
        <w:t xml:space="preserve"> của tài sản</w:t>
      </w:r>
      <w:r w:rsidRPr="00D32448">
        <w:rPr>
          <w:rFonts w:ascii="Times New Roman" w:hAnsi="Times New Roman" w:cs="Times New Roman"/>
          <w:sz w:val="26"/>
          <w:szCs w:val="26"/>
        </w:rPr>
        <w:t>.</w:t>
      </w:r>
    </w:p>
    <w:tbl>
      <w:tblPr>
        <w:tblStyle w:val="TableGrid"/>
        <w:tblW w:w="0" w:type="auto"/>
        <w:tblLook w:val="04A0"/>
      </w:tblPr>
      <w:tblGrid>
        <w:gridCol w:w="9017"/>
      </w:tblGrid>
      <w:tr w:rsidR="00E06D9D" w:rsidRPr="00D32448" w:rsidTr="00E06D9D">
        <w:tc>
          <w:tcPr>
            <w:tcW w:w="9017" w:type="dxa"/>
          </w:tcPr>
          <w:p w:rsidR="00E06D9D" w:rsidRPr="00D32448" w:rsidRDefault="00E06D9D" w:rsidP="00E06D9D">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E06D9D" w:rsidRPr="00D32448" w:rsidTr="00E06D9D">
        <w:tc>
          <w:tcPr>
            <w:tcW w:w="9017" w:type="dxa"/>
          </w:tcPr>
          <w:p w:rsidR="00E06D9D" w:rsidRPr="00D32448" w:rsidRDefault="00E06D9D"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Một </w:t>
            </w:r>
            <w:r w:rsidR="00DF698B" w:rsidRPr="00D32448">
              <w:rPr>
                <w:rFonts w:ascii="Times New Roman" w:hAnsi="Times New Roman" w:cs="Times New Roman"/>
                <w:sz w:val="26"/>
                <w:szCs w:val="26"/>
              </w:rPr>
              <w:t>đơn vị khai thác</w:t>
            </w:r>
            <w:r w:rsidRPr="00D32448">
              <w:rPr>
                <w:rFonts w:ascii="Times New Roman" w:hAnsi="Times New Roman" w:cs="Times New Roman"/>
                <w:sz w:val="26"/>
                <w:szCs w:val="26"/>
              </w:rPr>
              <w:t xml:space="preserve"> mỏ sở hữu </w:t>
            </w:r>
            <w:r w:rsidR="00DF698B" w:rsidRPr="00D32448">
              <w:rPr>
                <w:rFonts w:ascii="Times New Roman" w:hAnsi="Times New Roman" w:cs="Times New Roman"/>
                <w:sz w:val="26"/>
                <w:szCs w:val="26"/>
              </w:rPr>
              <w:t xml:space="preserve">tuyến </w:t>
            </w:r>
            <w:r w:rsidRPr="00D32448">
              <w:rPr>
                <w:rFonts w:ascii="Times New Roman" w:hAnsi="Times New Roman" w:cs="Times New Roman"/>
                <w:sz w:val="26"/>
                <w:szCs w:val="26"/>
              </w:rPr>
              <w:t xml:space="preserve">đường ray để hỗ trợ cho hoạt động khai thác mỏ. Đường ray </w:t>
            </w:r>
            <w:r w:rsidR="00B75452" w:rsidRPr="00D32448">
              <w:rPr>
                <w:rFonts w:ascii="Times New Roman" w:hAnsi="Times New Roman" w:cs="Times New Roman"/>
                <w:sz w:val="26"/>
                <w:szCs w:val="26"/>
              </w:rPr>
              <w:t xml:space="preserve">chỉ </w:t>
            </w:r>
            <w:r w:rsidRPr="00D32448">
              <w:rPr>
                <w:rFonts w:ascii="Times New Roman" w:hAnsi="Times New Roman" w:cs="Times New Roman"/>
                <w:sz w:val="26"/>
                <w:szCs w:val="26"/>
              </w:rPr>
              <w:t>có thể đư</w:t>
            </w:r>
            <w:r w:rsidR="00DF698B" w:rsidRPr="00D32448">
              <w:rPr>
                <w:rFonts w:ascii="Times New Roman" w:hAnsi="Times New Roman" w:cs="Times New Roman"/>
                <w:sz w:val="26"/>
                <w:szCs w:val="26"/>
              </w:rPr>
              <w:t>ợ</w:t>
            </w:r>
            <w:r w:rsidRPr="00D32448">
              <w:rPr>
                <w:rFonts w:ascii="Times New Roman" w:hAnsi="Times New Roman" w:cs="Times New Roman"/>
                <w:sz w:val="26"/>
                <w:szCs w:val="26"/>
              </w:rPr>
              <w:t xml:space="preserve">c bán với giá phế liệu và nó không tạo ra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đáng kể với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phát sinh từ các tài sản khác của mỏ.</w:t>
            </w:r>
          </w:p>
          <w:p w:rsidR="00E06D9D" w:rsidRPr="00D32448" w:rsidRDefault="004C5E27"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Trường hợp này</w:t>
            </w:r>
            <w:r w:rsidRPr="00D32448">
              <w:rPr>
                <w:rFonts w:ascii="Times New Roman" w:hAnsi="Times New Roman" w:cs="Times New Roman"/>
                <w:i/>
                <w:sz w:val="26"/>
                <w:szCs w:val="26"/>
                <w:lang w:val="vi-VN"/>
              </w:rPr>
              <w:t xml:space="preserve"> </w:t>
            </w:r>
            <w:r w:rsidRPr="00D32448">
              <w:rPr>
                <w:rFonts w:ascii="Times New Roman" w:hAnsi="Times New Roman" w:cs="Times New Roman"/>
                <w:i/>
                <w:sz w:val="26"/>
                <w:szCs w:val="26"/>
              </w:rPr>
              <w:t>k</w:t>
            </w:r>
            <w:r w:rsidR="00E06D9D" w:rsidRPr="00D32448">
              <w:rPr>
                <w:rFonts w:ascii="Times New Roman" w:hAnsi="Times New Roman" w:cs="Times New Roman"/>
                <w:i/>
                <w:sz w:val="26"/>
                <w:szCs w:val="26"/>
              </w:rPr>
              <w:t xml:space="preserve">hông thể ước tính được giá trị có thể thu hồi của đường ray bởi vì giá trị sử dụng không thể xác định được và </w:t>
            </w:r>
            <w:r w:rsidR="00AB5E19" w:rsidRPr="00D32448">
              <w:rPr>
                <w:rFonts w:ascii="Times New Roman" w:hAnsi="Times New Roman" w:cs="Times New Roman"/>
                <w:i/>
                <w:sz w:val="26"/>
                <w:szCs w:val="26"/>
              </w:rPr>
              <w:t>nó</w:t>
            </w:r>
            <w:r w:rsidR="00AB5E19" w:rsidRPr="00D32448">
              <w:rPr>
                <w:rFonts w:ascii="Times New Roman" w:hAnsi="Times New Roman" w:cs="Times New Roman"/>
                <w:i/>
                <w:sz w:val="26"/>
                <w:szCs w:val="26"/>
                <w:lang w:val="vi-VN"/>
              </w:rPr>
              <w:t xml:space="preserve"> </w:t>
            </w:r>
            <w:r w:rsidR="00FF2956" w:rsidRPr="00D32448">
              <w:rPr>
                <w:rFonts w:ascii="Times New Roman" w:hAnsi="Times New Roman" w:cs="Times New Roman"/>
                <w:i/>
                <w:sz w:val="26"/>
                <w:szCs w:val="26"/>
              </w:rPr>
              <w:t xml:space="preserve">hầu như </w:t>
            </w:r>
            <w:r w:rsidR="00E06D9D" w:rsidRPr="00D32448">
              <w:rPr>
                <w:rFonts w:ascii="Times New Roman" w:hAnsi="Times New Roman" w:cs="Times New Roman"/>
                <w:i/>
                <w:sz w:val="26"/>
                <w:szCs w:val="26"/>
              </w:rPr>
              <w:t xml:space="preserve">khác với giá trị phế liệu. Bởi vậy, </w:t>
            </w:r>
            <w:r w:rsidR="00DF698B" w:rsidRPr="00D32448">
              <w:rPr>
                <w:rFonts w:ascii="Times New Roman" w:hAnsi="Times New Roman" w:cs="Times New Roman"/>
                <w:i/>
                <w:sz w:val="26"/>
                <w:szCs w:val="26"/>
              </w:rPr>
              <w:t>đơn vị</w:t>
            </w:r>
            <w:r w:rsidR="00347E7E" w:rsidRPr="00D32448">
              <w:rPr>
                <w:rFonts w:ascii="Times New Roman" w:hAnsi="Times New Roman" w:cs="Times New Roman"/>
                <w:i/>
                <w:sz w:val="26"/>
                <w:szCs w:val="26"/>
                <w:lang w:val="vi-VN"/>
              </w:rPr>
              <w:t xml:space="preserve"> phải</w:t>
            </w:r>
            <w:r w:rsidR="00E06D9D" w:rsidRPr="00D32448">
              <w:rPr>
                <w:rFonts w:ascii="Times New Roman" w:hAnsi="Times New Roman" w:cs="Times New Roman"/>
                <w:i/>
                <w:sz w:val="26"/>
                <w:szCs w:val="26"/>
              </w:rPr>
              <w:t xml:space="preserve"> ước tính giá trị có thể thu hồi của đơn vị tạo tiền bao gồm cả đường ray</w:t>
            </w:r>
            <w:r w:rsidR="00317385" w:rsidRPr="00D32448">
              <w:rPr>
                <w:rFonts w:ascii="Times New Roman" w:hAnsi="Times New Roman" w:cs="Times New Roman"/>
                <w:i/>
                <w:sz w:val="26"/>
                <w:szCs w:val="26"/>
                <w:lang w:val="vi-VN"/>
              </w:rPr>
              <w:t xml:space="preserve"> trong </w:t>
            </w:r>
            <w:r w:rsidR="00E06D9D" w:rsidRPr="00D32448">
              <w:rPr>
                <w:rFonts w:ascii="Times New Roman" w:hAnsi="Times New Roman" w:cs="Times New Roman"/>
                <w:i/>
                <w:sz w:val="26"/>
                <w:szCs w:val="26"/>
              </w:rPr>
              <w:t>đó</w:t>
            </w:r>
            <w:r w:rsidR="00317385" w:rsidRPr="00D32448">
              <w:rPr>
                <w:rFonts w:ascii="Times New Roman" w:hAnsi="Times New Roman" w:cs="Times New Roman"/>
                <w:i/>
                <w:sz w:val="26"/>
                <w:szCs w:val="26"/>
                <w:lang w:val="vi-VN"/>
              </w:rPr>
              <w:t>,</w:t>
            </w:r>
            <w:r w:rsidR="000E5386" w:rsidRPr="00D32448">
              <w:rPr>
                <w:rFonts w:ascii="Times New Roman" w:hAnsi="Times New Roman" w:cs="Times New Roman"/>
                <w:i/>
                <w:sz w:val="26"/>
                <w:szCs w:val="26"/>
                <w:lang w:val="vi-VN"/>
              </w:rPr>
              <w:t xml:space="preserve"> tức</w:t>
            </w:r>
            <w:r w:rsidR="00E06D9D" w:rsidRPr="00D32448">
              <w:rPr>
                <w:rFonts w:ascii="Times New Roman" w:hAnsi="Times New Roman" w:cs="Times New Roman"/>
                <w:i/>
                <w:sz w:val="26"/>
                <w:szCs w:val="26"/>
              </w:rPr>
              <w:t xml:space="preserve"> là </w:t>
            </w:r>
            <w:r w:rsidR="00DF698B" w:rsidRPr="00D32448">
              <w:rPr>
                <w:rFonts w:ascii="Times New Roman" w:hAnsi="Times New Roman" w:cs="Times New Roman"/>
                <w:i/>
                <w:sz w:val="26"/>
                <w:szCs w:val="26"/>
              </w:rPr>
              <w:t>toàn bộ</w:t>
            </w:r>
            <w:r w:rsidR="00E06D9D" w:rsidRPr="00D32448">
              <w:rPr>
                <w:rFonts w:ascii="Times New Roman" w:hAnsi="Times New Roman" w:cs="Times New Roman"/>
                <w:i/>
                <w:sz w:val="26"/>
                <w:szCs w:val="26"/>
              </w:rPr>
              <w:t xml:space="preserve"> mỏ.</w:t>
            </w:r>
          </w:p>
        </w:tc>
      </w:tr>
    </w:tbl>
    <w:p w:rsidR="00E06D9D" w:rsidRPr="00D32448" w:rsidRDefault="00E06D9D" w:rsidP="00E06D9D">
      <w:pPr>
        <w:widowControl w:val="0"/>
        <w:spacing w:after="160" w:line="288" w:lineRule="auto"/>
        <w:jc w:val="both"/>
        <w:rPr>
          <w:rFonts w:ascii="Times New Roman" w:hAnsi="Times New Roman" w:cs="Times New Roman"/>
          <w:sz w:val="26"/>
          <w:szCs w:val="26"/>
        </w:rPr>
      </w:pPr>
    </w:p>
    <w:p w:rsidR="00900B73" w:rsidRPr="00D32448" w:rsidRDefault="00900B73"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68. Như định nghĩa trong đoạn 6, đơn vị tạo tiền </w:t>
      </w:r>
      <w:r w:rsidR="00172F71" w:rsidRPr="00D32448">
        <w:rPr>
          <w:rFonts w:ascii="Times New Roman" w:hAnsi="Times New Roman" w:cs="Times New Roman"/>
          <w:sz w:val="26"/>
          <w:szCs w:val="26"/>
        </w:rPr>
        <w:t xml:space="preserve">của tài sản </w:t>
      </w:r>
      <w:r w:rsidRPr="00D32448">
        <w:rPr>
          <w:rFonts w:ascii="Times New Roman" w:hAnsi="Times New Roman" w:cs="Times New Roman"/>
          <w:sz w:val="26"/>
          <w:szCs w:val="26"/>
        </w:rPr>
        <w:t xml:space="preserve">là nhóm </w:t>
      </w:r>
      <w:r w:rsidR="00172F71" w:rsidRPr="00D32448">
        <w:rPr>
          <w:rFonts w:ascii="Times New Roman" w:hAnsi="Times New Roman" w:cs="Times New Roman"/>
          <w:sz w:val="26"/>
          <w:szCs w:val="26"/>
        </w:rPr>
        <w:t xml:space="preserve">nhỏ nhất </w:t>
      </w:r>
      <w:r w:rsidRPr="00D32448">
        <w:rPr>
          <w:rFonts w:ascii="Times New Roman" w:hAnsi="Times New Roman" w:cs="Times New Roman"/>
          <w:sz w:val="26"/>
          <w:szCs w:val="26"/>
        </w:rPr>
        <w:t xml:space="preserve">bao gồm các tài sản tạo ra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đáng kể với </w:t>
      </w:r>
      <w:r w:rsidR="0052593F" w:rsidRPr="00D32448">
        <w:rPr>
          <w:rFonts w:ascii="Times New Roman" w:hAnsi="Times New Roman" w:cs="Times New Roman"/>
          <w:sz w:val="26"/>
          <w:szCs w:val="26"/>
        </w:rPr>
        <w:t>dòng tiền</w:t>
      </w:r>
      <w:r w:rsidR="004F29B7"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vào của các tài sản khác hoặc nhóm tài sản khác. </w:t>
      </w:r>
      <w:r w:rsidR="0007505E" w:rsidRPr="00D32448">
        <w:rPr>
          <w:rFonts w:ascii="Times New Roman" w:hAnsi="Times New Roman" w:cs="Times New Roman"/>
          <w:sz w:val="26"/>
          <w:szCs w:val="26"/>
        </w:rPr>
        <w:t>Việc n</w:t>
      </w:r>
      <w:r w:rsidRPr="00D32448">
        <w:rPr>
          <w:rFonts w:ascii="Times New Roman" w:hAnsi="Times New Roman" w:cs="Times New Roman"/>
          <w:sz w:val="26"/>
          <w:szCs w:val="26"/>
        </w:rPr>
        <w:t>hận diện đơn vị tạo tiền l</w:t>
      </w:r>
      <w:r w:rsidR="00CA2592" w:rsidRPr="00D32448">
        <w:rPr>
          <w:rFonts w:ascii="Times New Roman" w:hAnsi="Times New Roman" w:cs="Times New Roman"/>
          <w:sz w:val="26"/>
          <w:szCs w:val="26"/>
        </w:rPr>
        <w:t xml:space="preserve">iên </w:t>
      </w:r>
      <w:r w:rsidRPr="00D32448">
        <w:rPr>
          <w:rFonts w:ascii="Times New Roman" w:hAnsi="Times New Roman" w:cs="Times New Roman"/>
          <w:sz w:val="26"/>
          <w:szCs w:val="26"/>
        </w:rPr>
        <w:t xml:space="preserve">quan đến việc xét đoán. Nếu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không thể xác định cho từng tài sản thì đơn vị phải nhận diện tập hợp nhỏ nhất của các tài sản </w:t>
      </w:r>
      <w:r w:rsidR="00FE5C9B" w:rsidRPr="00D32448">
        <w:rPr>
          <w:rFonts w:ascii="Times New Roman" w:hAnsi="Times New Roman" w:cs="Times New Roman"/>
          <w:sz w:val="26"/>
          <w:szCs w:val="26"/>
        </w:rPr>
        <w:t xml:space="preserve">có thể </w:t>
      </w:r>
      <w:r w:rsidRPr="00D32448">
        <w:rPr>
          <w:rFonts w:ascii="Times New Roman" w:hAnsi="Times New Roman" w:cs="Times New Roman"/>
          <w:sz w:val="26"/>
          <w:szCs w:val="26"/>
        </w:rPr>
        <w:t xml:space="preserve">tạo ra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đáng kể.</w:t>
      </w:r>
    </w:p>
    <w:tbl>
      <w:tblPr>
        <w:tblStyle w:val="TableGrid"/>
        <w:tblW w:w="0" w:type="auto"/>
        <w:tblLook w:val="04A0"/>
      </w:tblPr>
      <w:tblGrid>
        <w:gridCol w:w="9017"/>
      </w:tblGrid>
      <w:tr w:rsidR="00E06D9D" w:rsidRPr="00D32448" w:rsidTr="00AE1E16">
        <w:tc>
          <w:tcPr>
            <w:tcW w:w="9017" w:type="dxa"/>
          </w:tcPr>
          <w:p w:rsidR="00E06D9D" w:rsidRPr="00D32448" w:rsidRDefault="00E06D9D" w:rsidP="00AE1E16">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E06D9D" w:rsidRPr="00D32448" w:rsidTr="00AE1E16">
        <w:tc>
          <w:tcPr>
            <w:tcW w:w="9017" w:type="dxa"/>
          </w:tcPr>
          <w:p w:rsidR="00E06D9D" w:rsidRPr="00D32448" w:rsidRDefault="00E06D9D"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Một công ty xe </w:t>
            </w:r>
            <w:r w:rsidR="00D049E7" w:rsidRPr="00D32448">
              <w:rPr>
                <w:rFonts w:ascii="Times New Roman" w:hAnsi="Times New Roman" w:cs="Times New Roman"/>
                <w:sz w:val="26"/>
                <w:szCs w:val="26"/>
              </w:rPr>
              <w:t>buýt</w:t>
            </w:r>
            <w:r w:rsidRPr="00D32448">
              <w:rPr>
                <w:rFonts w:ascii="Times New Roman" w:hAnsi="Times New Roman" w:cs="Times New Roman"/>
                <w:sz w:val="26"/>
                <w:szCs w:val="26"/>
              </w:rPr>
              <w:t xml:space="preserve"> cung cấp các dịch vụ theo hợp đồng với </w:t>
            </w:r>
            <w:r w:rsidR="00DA743F" w:rsidRPr="00D32448">
              <w:rPr>
                <w:rFonts w:ascii="Times New Roman" w:hAnsi="Times New Roman" w:cs="Times New Roman"/>
                <w:sz w:val="26"/>
                <w:szCs w:val="26"/>
              </w:rPr>
              <w:t xml:space="preserve">chính quyền thành phố </w:t>
            </w:r>
            <w:r w:rsidRPr="00D32448">
              <w:rPr>
                <w:rFonts w:ascii="Times New Roman" w:hAnsi="Times New Roman" w:cs="Times New Roman"/>
                <w:sz w:val="26"/>
                <w:szCs w:val="26"/>
              </w:rPr>
              <w:t>yêu cầu cung cấp dịch vụ cho</w:t>
            </w:r>
            <w:r w:rsidR="005D466A" w:rsidRPr="00D32448">
              <w:rPr>
                <w:rFonts w:ascii="Times New Roman" w:hAnsi="Times New Roman" w:cs="Times New Roman"/>
                <w:sz w:val="26"/>
                <w:szCs w:val="26"/>
                <w:lang w:val="vi-VN"/>
              </w:rPr>
              <w:t xml:space="preserve"> tối thiểu</w:t>
            </w:r>
            <w:r w:rsidRPr="00D32448">
              <w:rPr>
                <w:rFonts w:ascii="Times New Roman" w:hAnsi="Times New Roman" w:cs="Times New Roman"/>
                <w:sz w:val="26"/>
                <w:szCs w:val="26"/>
              </w:rPr>
              <w:t xml:space="preserve"> 5 tuyến riêng biệt. Tài sản sử dụng cho từng tuyến và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w:t>
            </w:r>
            <w:r w:rsidR="00804C3D" w:rsidRPr="00D32448">
              <w:rPr>
                <w:rFonts w:ascii="Times New Roman" w:hAnsi="Times New Roman" w:cs="Times New Roman"/>
                <w:sz w:val="26"/>
                <w:szCs w:val="26"/>
              </w:rPr>
              <w:t xml:space="preserve">tạo ra từ </w:t>
            </w:r>
            <w:r w:rsidRPr="00D32448">
              <w:rPr>
                <w:rFonts w:ascii="Times New Roman" w:hAnsi="Times New Roman" w:cs="Times New Roman"/>
                <w:sz w:val="26"/>
                <w:szCs w:val="26"/>
              </w:rPr>
              <w:t xml:space="preserve">từng tuyến có thể được xác định riêng biệt. Một trong các tuyến </w:t>
            </w:r>
            <w:r w:rsidR="00FF4F9B" w:rsidRPr="00D32448">
              <w:rPr>
                <w:rFonts w:ascii="Times New Roman" w:hAnsi="Times New Roman" w:cs="Times New Roman"/>
                <w:sz w:val="26"/>
                <w:szCs w:val="26"/>
              </w:rPr>
              <w:t>đó bị</w:t>
            </w:r>
            <w:r w:rsidRPr="00D32448">
              <w:rPr>
                <w:rFonts w:ascii="Times New Roman" w:hAnsi="Times New Roman" w:cs="Times New Roman"/>
                <w:sz w:val="26"/>
                <w:szCs w:val="26"/>
              </w:rPr>
              <w:t xml:space="preserve"> lỗ lớn.</w:t>
            </w:r>
          </w:p>
          <w:p w:rsidR="00E06D9D" w:rsidRPr="00D32448" w:rsidRDefault="00E06D9D"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 xml:space="preserve">Do </w:t>
            </w:r>
            <w:r w:rsidR="00D049E7" w:rsidRPr="00D32448">
              <w:rPr>
                <w:rFonts w:ascii="Times New Roman" w:hAnsi="Times New Roman" w:cs="Times New Roman"/>
                <w:i/>
                <w:sz w:val="26"/>
                <w:szCs w:val="26"/>
              </w:rPr>
              <w:t>đơn vị</w:t>
            </w:r>
            <w:r w:rsidRPr="00D32448">
              <w:rPr>
                <w:rFonts w:ascii="Times New Roman" w:hAnsi="Times New Roman" w:cs="Times New Roman"/>
                <w:i/>
                <w:sz w:val="26"/>
                <w:szCs w:val="26"/>
              </w:rPr>
              <w:t xml:space="preserve"> không có sự lựa chọn </w:t>
            </w:r>
            <w:r w:rsidR="00D049E7" w:rsidRPr="00D32448">
              <w:rPr>
                <w:rFonts w:ascii="Times New Roman" w:hAnsi="Times New Roman" w:cs="Times New Roman"/>
                <w:i/>
                <w:sz w:val="26"/>
                <w:szCs w:val="26"/>
              </w:rPr>
              <w:t>cắt giảm</w:t>
            </w:r>
            <w:r w:rsidRPr="00D32448">
              <w:rPr>
                <w:rFonts w:ascii="Times New Roman" w:hAnsi="Times New Roman" w:cs="Times New Roman"/>
                <w:i/>
                <w:sz w:val="26"/>
                <w:szCs w:val="26"/>
              </w:rPr>
              <w:t xml:space="preserve"> bất cứ tuyến xe </w:t>
            </w:r>
            <w:r w:rsidR="00D049E7" w:rsidRPr="00D32448">
              <w:rPr>
                <w:rFonts w:ascii="Times New Roman" w:hAnsi="Times New Roman" w:cs="Times New Roman"/>
                <w:i/>
                <w:sz w:val="26"/>
                <w:szCs w:val="26"/>
              </w:rPr>
              <w:t>buýt</w:t>
            </w:r>
            <w:r w:rsidRPr="00D32448">
              <w:rPr>
                <w:rFonts w:ascii="Times New Roman" w:hAnsi="Times New Roman" w:cs="Times New Roman"/>
                <w:i/>
                <w:sz w:val="26"/>
                <w:szCs w:val="26"/>
              </w:rPr>
              <w:t xml:space="preserve"> nào</w:t>
            </w:r>
            <w:r w:rsidR="00342959" w:rsidRPr="00D32448">
              <w:rPr>
                <w:rFonts w:ascii="Times New Roman" w:hAnsi="Times New Roman" w:cs="Times New Roman"/>
                <w:i/>
                <w:sz w:val="26"/>
                <w:szCs w:val="26"/>
                <w:lang w:val="vi-VN"/>
              </w:rPr>
              <w:t xml:space="preserve"> nên</w:t>
            </w:r>
            <w:r w:rsidRPr="00D32448">
              <w:rPr>
                <w:rFonts w:ascii="Times New Roman" w:hAnsi="Times New Roman" w:cs="Times New Roman"/>
                <w:i/>
                <w:sz w:val="26"/>
                <w:szCs w:val="26"/>
              </w:rPr>
              <w:t xml:space="preserve"> mức độ nhỏ nhất của </w:t>
            </w:r>
            <w:r w:rsidR="0052593F" w:rsidRPr="00D32448">
              <w:rPr>
                <w:rFonts w:ascii="Times New Roman" w:hAnsi="Times New Roman" w:cs="Times New Roman"/>
                <w:i/>
                <w:sz w:val="26"/>
                <w:szCs w:val="26"/>
              </w:rPr>
              <w:t>dòng tiền</w:t>
            </w:r>
            <w:r w:rsidRPr="00D32448">
              <w:rPr>
                <w:rFonts w:ascii="Times New Roman" w:hAnsi="Times New Roman" w:cs="Times New Roman"/>
                <w:i/>
                <w:sz w:val="26"/>
                <w:szCs w:val="26"/>
              </w:rPr>
              <w:t xml:space="preserve"> vào có thể nhận diện được </w:t>
            </w:r>
            <w:r w:rsidR="00CA661A" w:rsidRPr="00D32448">
              <w:rPr>
                <w:rFonts w:ascii="Times New Roman" w:hAnsi="Times New Roman" w:cs="Times New Roman"/>
                <w:i/>
                <w:sz w:val="26"/>
                <w:szCs w:val="26"/>
              </w:rPr>
              <w:t xml:space="preserve">một cách </w:t>
            </w:r>
            <w:r w:rsidRPr="00D32448">
              <w:rPr>
                <w:rFonts w:ascii="Times New Roman" w:hAnsi="Times New Roman" w:cs="Times New Roman"/>
                <w:i/>
                <w:sz w:val="26"/>
                <w:szCs w:val="26"/>
              </w:rPr>
              <w:t xml:space="preserve">độc lập đáng kể </w:t>
            </w:r>
            <w:r w:rsidR="00D049E7" w:rsidRPr="00D32448">
              <w:rPr>
                <w:rFonts w:ascii="Times New Roman" w:hAnsi="Times New Roman" w:cs="Times New Roman"/>
                <w:i/>
                <w:sz w:val="26"/>
                <w:szCs w:val="26"/>
              </w:rPr>
              <w:t xml:space="preserve">với dòng tiền </w:t>
            </w:r>
            <w:r w:rsidRPr="00D32448">
              <w:rPr>
                <w:rFonts w:ascii="Times New Roman" w:hAnsi="Times New Roman" w:cs="Times New Roman"/>
                <w:i/>
                <w:sz w:val="26"/>
                <w:szCs w:val="26"/>
              </w:rPr>
              <w:t>vào từ các tài sản</w:t>
            </w:r>
            <w:r w:rsidR="0092330E" w:rsidRPr="00D32448">
              <w:rPr>
                <w:rFonts w:ascii="Times New Roman" w:hAnsi="Times New Roman" w:cs="Times New Roman"/>
                <w:i/>
                <w:sz w:val="26"/>
                <w:szCs w:val="26"/>
                <w:lang w:val="vi-VN"/>
              </w:rPr>
              <w:t xml:space="preserve"> </w:t>
            </w:r>
            <w:r w:rsidRPr="00D32448">
              <w:rPr>
                <w:rFonts w:ascii="Times New Roman" w:hAnsi="Times New Roman" w:cs="Times New Roman"/>
                <w:i/>
                <w:sz w:val="26"/>
                <w:szCs w:val="26"/>
              </w:rPr>
              <w:t>hoặc nhóm tài sản khác</w:t>
            </w:r>
            <w:r w:rsidR="0056588F" w:rsidRPr="00D32448">
              <w:rPr>
                <w:rFonts w:ascii="Times New Roman" w:hAnsi="Times New Roman" w:cs="Times New Roman"/>
                <w:i/>
                <w:sz w:val="26"/>
                <w:szCs w:val="26"/>
                <w:lang w:val="vi-VN"/>
              </w:rPr>
              <w:t>,</w:t>
            </w:r>
            <w:r w:rsidRPr="00D32448">
              <w:rPr>
                <w:rFonts w:ascii="Times New Roman" w:hAnsi="Times New Roman" w:cs="Times New Roman"/>
                <w:i/>
                <w:sz w:val="26"/>
                <w:szCs w:val="26"/>
              </w:rPr>
              <w:t xml:space="preserve"> là </w:t>
            </w:r>
            <w:r w:rsidR="0052593F" w:rsidRPr="00D32448">
              <w:rPr>
                <w:rFonts w:ascii="Times New Roman" w:hAnsi="Times New Roman" w:cs="Times New Roman"/>
                <w:i/>
                <w:sz w:val="26"/>
                <w:szCs w:val="26"/>
              </w:rPr>
              <w:t>dòng tiền</w:t>
            </w:r>
            <w:r w:rsidRPr="00D32448">
              <w:rPr>
                <w:rFonts w:ascii="Times New Roman" w:hAnsi="Times New Roman" w:cs="Times New Roman"/>
                <w:i/>
                <w:sz w:val="26"/>
                <w:szCs w:val="26"/>
              </w:rPr>
              <w:t xml:space="preserve"> vào được tạo ra bởi 5 </w:t>
            </w:r>
            <w:r w:rsidRPr="00D32448">
              <w:rPr>
                <w:rFonts w:ascii="Times New Roman" w:hAnsi="Times New Roman" w:cs="Times New Roman"/>
                <w:i/>
                <w:sz w:val="26"/>
                <w:szCs w:val="26"/>
              </w:rPr>
              <w:lastRenderedPageBreak/>
              <w:t xml:space="preserve">tuyến xe cùng nhau. Do </w:t>
            </w:r>
            <w:proofErr w:type="gramStart"/>
            <w:r w:rsidRPr="00D32448">
              <w:rPr>
                <w:rFonts w:ascii="Times New Roman" w:hAnsi="Times New Roman" w:cs="Times New Roman"/>
                <w:i/>
                <w:sz w:val="26"/>
                <w:szCs w:val="26"/>
              </w:rPr>
              <w:t>vậy,</w:t>
            </w:r>
            <w:proofErr w:type="gramEnd"/>
            <w:r w:rsidRPr="00D32448">
              <w:rPr>
                <w:rFonts w:ascii="Times New Roman" w:hAnsi="Times New Roman" w:cs="Times New Roman"/>
                <w:i/>
                <w:sz w:val="26"/>
                <w:szCs w:val="26"/>
              </w:rPr>
              <w:t xml:space="preserve"> đơn vị tạo tiền cho từng tuyến là toàn bộ công ty xe </w:t>
            </w:r>
            <w:r w:rsidR="00D049E7" w:rsidRPr="00D32448">
              <w:rPr>
                <w:rFonts w:ascii="Times New Roman" w:hAnsi="Times New Roman" w:cs="Times New Roman"/>
                <w:i/>
                <w:sz w:val="26"/>
                <w:szCs w:val="26"/>
              </w:rPr>
              <w:t>buýt</w:t>
            </w:r>
            <w:r w:rsidRPr="00D32448">
              <w:rPr>
                <w:rFonts w:ascii="Times New Roman" w:hAnsi="Times New Roman" w:cs="Times New Roman"/>
                <w:i/>
                <w:sz w:val="26"/>
                <w:szCs w:val="26"/>
              </w:rPr>
              <w:t>.</w:t>
            </w:r>
          </w:p>
        </w:tc>
      </w:tr>
    </w:tbl>
    <w:p w:rsidR="00E06D9D" w:rsidRPr="00D32448" w:rsidRDefault="00E06D9D" w:rsidP="00E06D9D">
      <w:pPr>
        <w:widowControl w:val="0"/>
        <w:spacing w:after="160" w:line="288" w:lineRule="auto"/>
        <w:jc w:val="both"/>
        <w:rPr>
          <w:rFonts w:ascii="Times New Roman" w:hAnsi="Times New Roman" w:cs="Times New Roman"/>
          <w:sz w:val="26"/>
          <w:szCs w:val="26"/>
        </w:rPr>
      </w:pPr>
    </w:p>
    <w:p w:rsidR="00900B73" w:rsidRPr="00D32448" w:rsidRDefault="00900B73" w:rsidP="00E06D9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69</w:t>
      </w:r>
      <w:r w:rsidR="00E362CE" w:rsidRPr="00D32448">
        <w:rPr>
          <w:rFonts w:ascii="Times New Roman" w:hAnsi="Times New Roman" w:cs="Times New Roman"/>
          <w:sz w:val="26"/>
          <w:szCs w:val="26"/>
        </w:rPr>
        <w:t xml:space="preserve">. </w:t>
      </w:r>
      <w:r w:rsidR="00BA5B64" w:rsidRPr="00D32448">
        <w:rPr>
          <w:rFonts w:ascii="Times New Roman" w:hAnsi="Times New Roman" w:cs="Times New Roman"/>
          <w:sz w:val="26"/>
          <w:szCs w:val="26"/>
        </w:rPr>
        <w:t>Các</w:t>
      </w:r>
      <w:r w:rsidR="00BA5B64" w:rsidRPr="00D32448">
        <w:rPr>
          <w:rFonts w:ascii="Times New Roman" w:hAnsi="Times New Roman" w:cs="Times New Roman"/>
          <w:sz w:val="26"/>
          <w:szCs w:val="26"/>
          <w:lang w:val="vi-VN"/>
        </w:rPr>
        <w:t xml:space="preserve"> </w:t>
      </w:r>
      <w:r w:rsidR="00BA5B64" w:rsidRPr="00D32448">
        <w:rPr>
          <w:rFonts w:ascii="Times New Roman" w:hAnsi="Times New Roman" w:cs="Times New Roman"/>
          <w:sz w:val="26"/>
          <w:szCs w:val="26"/>
        </w:rPr>
        <w:t>d</w:t>
      </w:r>
      <w:r w:rsidR="0052593F" w:rsidRPr="00D32448">
        <w:rPr>
          <w:rFonts w:ascii="Times New Roman" w:hAnsi="Times New Roman" w:cs="Times New Roman"/>
          <w:sz w:val="26"/>
          <w:szCs w:val="26"/>
        </w:rPr>
        <w:t>òng tiền</w:t>
      </w:r>
      <w:r w:rsidRPr="00D32448">
        <w:rPr>
          <w:rFonts w:ascii="Times New Roman" w:hAnsi="Times New Roman" w:cs="Times New Roman"/>
          <w:sz w:val="26"/>
          <w:szCs w:val="26"/>
        </w:rPr>
        <w:t xml:space="preserve"> vào là </w:t>
      </w:r>
      <w:r w:rsidR="00BA5B64"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 xml:space="preserve">dòng </w:t>
      </w:r>
      <w:r w:rsidR="00BA5B64" w:rsidRPr="00D32448">
        <w:rPr>
          <w:rFonts w:ascii="Times New Roman" w:hAnsi="Times New Roman" w:cs="Times New Roman"/>
          <w:sz w:val="26"/>
          <w:szCs w:val="26"/>
        </w:rPr>
        <w:t>vào</w:t>
      </w:r>
      <w:r w:rsidRPr="00D32448">
        <w:rPr>
          <w:rFonts w:ascii="Times New Roman" w:hAnsi="Times New Roman" w:cs="Times New Roman"/>
          <w:sz w:val="26"/>
          <w:szCs w:val="26"/>
        </w:rPr>
        <w:t xml:space="preserve"> của tiền và tương đương tiền nhận được từ bên ngoài đơn vị. </w:t>
      </w:r>
      <w:r w:rsidR="00D049E7" w:rsidRPr="00D32448">
        <w:rPr>
          <w:rFonts w:ascii="Times New Roman" w:hAnsi="Times New Roman" w:cs="Times New Roman"/>
          <w:sz w:val="26"/>
          <w:szCs w:val="26"/>
        </w:rPr>
        <w:t xml:space="preserve">Để </w:t>
      </w:r>
      <w:r w:rsidR="0039234A" w:rsidRPr="00D32448">
        <w:rPr>
          <w:rFonts w:ascii="Times New Roman" w:hAnsi="Times New Roman" w:cs="Times New Roman"/>
          <w:sz w:val="26"/>
          <w:szCs w:val="26"/>
        </w:rPr>
        <w:t>nhận diện</w:t>
      </w:r>
      <w:r w:rsidRPr="00D32448">
        <w:rPr>
          <w:rFonts w:ascii="Times New Roman" w:hAnsi="Times New Roman" w:cs="Times New Roman"/>
          <w:sz w:val="26"/>
          <w:szCs w:val="26"/>
        </w:rPr>
        <w:t xml:space="preserve"> xem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từ tài sản (</w:t>
      </w:r>
      <w:r w:rsidR="00874E62" w:rsidRPr="00D32448">
        <w:rPr>
          <w:rFonts w:ascii="Times New Roman" w:hAnsi="Times New Roman" w:cs="Times New Roman"/>
          <w:sz w:val="26"/>
          <w:szCs w:val="26"/>
        </w:rPr>
        <w:t>hoặc</w:t>
      </w:r>
      <w:r w:rsidRPr="00D32448">
        <w:rPr>
          <w:rFonts w:ascii="Times New Roman" w:hAnsi="Times New Roman" w:cs="Times New Roman"/>
          <w:sz w:val="26"/>
          <w:szCs w:val="26"/>
        </w:rPr>
        <w:t xml:space="preserve"> nhóm tài sản) có độc lập đáng kể với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từ các tài sản khác (hoặc nhóm tài sản khác) hay không</w:t>
      </w:r>
      <w:r w:rsidR="00A5384D"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đơn vị </w:t>
      </w:r>
      <w:r w:rsidR="007E3AC9"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xem xét các yếu tố khác nhau bao gồm </w:t>
      </w:r>
      <w:r w:rsidR="0067326C" w:rsidRPr="00D32448">
        <w:rPr>
          <w:rFonts w:ascii="Times New Roman" w:hAnsi="Times New Roman" w:cs="Times New Roman"/>
          <w:sz w:val="26"/>
          <w:szCs w:val="26"/>
          <w:lang w:val="vi-VN"/>
        </w:rPr>
        <w:t>việc</w:t>
      </w:r>
      <w:r w:rsidRPr="00D32448">
        <w:rPr>
          <w:rFonts w:ascii="Times New Roman" w:hAnsi="Times New Roman" w:cs="Times New Roman"/>
          <w:sz w:val="26"/>
          <w:szCs w:val="26"/>
        </w:rPr>
        <w:t xml:space="preserve"> </w:t>
      </w:r>
      <w:r w:rsidR="00D049E7" w:rsidRPr="00D32448">
        <w:rPr>
          <w:rFonts w:ascii="Times New Roman" w:hAnsi="Times New Roman" w:cs="Times New Roman"/>
          <w:sz w:val="26"/>
          <w:szCs w:val="26"/>
        </w:rPr>
        <w:t xml:space="preserve">Ban </w:t>
      </w:r>
      <w:r w:rsidR="007E3AC9" w:rsidRPr="00D32448">
        <w:rPr>
          <w:rFonts w:ascii="Times New Roman" w:hAnsi="Times New Roman" w:cs="Times New Roman"/>
          <w:sz w:val="26"/>
          <w:szCs w:val="26"/>
        </w:rPr>
        <w:t>G</w:t>
      </w:r>
      <w:r w:rsidR="00D049E7" w:rsidRPr="00D32448">
        <w:rPr>
          <w:rFonts w:ascii="Times New Roman" w:hAnsi="Times New Roman" w:cs="Times New Roman"/>
          <w:sz w:val="26"/>
          <w:szCs w:val="26"/>
        </w:rPr>
        <w:t>iám đốc</w:t>
      </w:r>
      <w:r w:rsidRPr="00D32448">
        <w:rPr>
          <w:rFonts w:ascii="Times New Roman" w:hAnsi="Times New Roman" w:cs="Times New Roman"/>
          <w:sz w:val="26"/>
          <w:szCs w:val="26"/>
        </w:rPr>
        <w:t xml:space="preserve"> giám sát hoạt động của đơn v</w:t>
      </w:r>
      <w:r w:rsidR="0067326C" w:rsidRPr="00D32448">
        <w:rPr>
          <w:rFonts w:ascii="Times New Roman" w:hAnsi="Times New Roman" w:cs="Times New Roman"/>
          <w:sz w:val="26"/>
          <w:szCs w:val="26"/>
        </w:rPr>
        <w:t>ị</w:t>
      </w:r>
      <w:r w:rsidRPr="00D32448">
        <w:rPr>
          <w:rFonts w:ascii="Times New Roman" w:hAnsi="Times New Roman" w:cs="Times New Roman"/>
          <w:sz w:val="26"/>
          <w:szCs w:val="26"/>
        </w:rPr>
        <w:t xml:space="preserve"> </w:t>
      </w:r>
      <w:r w:rsidR="007E3AC9" w:rsidRPr="00D32448">
        <w:rPr>
          <w:rFonts w:ascii="Times New Roman" w:hAnsi="Times New Roman" w:cs="Times New Roman"/>
          <w:sz w:val="26"/>
          <w:szCs w:val="26"/>
        </w:rPr>
        <w:t>như thế nào</w:t>
      </w:r>
      <w:r w:rsidR="007E3AC9"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(chẳ</w:t>
      </w:r>
      <w:r w:rsidR="003D70C3" w:rsidRPr="00D32448">
        <w:rPr>
          <w:rFonts w:ascii="Times New Roman" w:hAnsi="Times New Roman" w:cs="Times New Roman"/>
          <w:sz w:val="26"/>
          <w:szCs w:val="26"/>
        </w:rPr>
        <w:t>ng hạ</w:t>
      </w:r>
      <w:r w:rsidRPr="00D32448">
        <w:rPr>
          <w:rFonts w:ascii="Times New Roman" w:hAnsi="Times New Roman" w:cs="Times New Roman"/>
          <w:sz w:val="26"/>
          <w:szCs w:val="26"/>
        </w:rPr>
        <w:t xml:space="preserve">n như </w:t>
      </w:r>
      <w:r w:rsidR="00C754C3" w:rsidRPr="00D32448">
        <w:rPr>
          <w:rFonts w:ascii="Times New Roman" w:hAnsi="Times New Roman" w:cs="Times New Roman"/>
          <w:sz w:val="26"/>
          <w:szCs w:val="26"/>
        </w:rPr>
        <w:t>dòng sản phẩm</w:t>
      </w:r>
      <w:r w:rsidRPr="00D32448">
        <w:rPr>
          <w:rFonts w:ascii="Times New Roman" w:hAnsi="Times New Roman" w:cs="Times New Roman"/>
          <w:sz w:val="26"/>
          <w:szCs w:val="26"/>
        </w:rPr>
        <w:t xml:space="preserve">, </w:t>
      </w:r>
      <w:r w:rsidR="00150C75" w:rsidRPr="00D32448">
        <w:rPr>
          <w:rFonts w:ascii="Times New Roman" w:hAnsi="Times New Roman" w:cs="Times New Roman"/>
          <w:sz w:val="26"/>
          <w:szCs w:val="26"/>
        </w:rPr>
        <w:t>hoạt động</w:t>
      </w:r>
      <w:r w:rsidRPr="00D32448">
        <w:rPr>
          <w:rFonts w:ascii="Times New Roman" w:hAnsi="Times New Roman" w:cs="Times New Roman"/>
          <w:sz w:val="26"/>
          <w:szCs w:val="26"/>
        </w:rPr>
        <w:t xml:space="preserve"> kinh doanh, </w:t>
      </w:r>
      <w:r w:rsidR="00C05CDB" w:rsidRPr="00D32448">
        <w:rPr>
          <w:rFonts w:ascii="Times New Roman" w:hAnsi="Times New Roman" w:cs="Times New Roman"/>
          <w:sz w:val="26"/>
          <w:szCs w:val="26"/>
        </w:rPr>
        <w:t xml:space="preserve">khu vực địa lý </w:t>
      </w:r>
      <w:r w:rsidRPr="00D32448">
        <w:rPr>
          <w:rFonts w:ascii="Times New Roman" w:hAnsi="Times New Roman" w:cs="Times New Roman"/>
          <w:sz w:val="26"/>
          <w:szCs w:val="26"/>
        </w:rPr>
        <w:t xml:space="preserve">tách biệt) hoặc cách mà </w:t>
      </w:r>
      <w:r w:rsidR="00987641" w:rsidRPr="00D32448">
        <w:rPr>
          <w:rFonts w:ascii="Times New Roman" w:hAnsi="Times New Roman" w:cs="Times New Roman"/>
          <w:sz w:val="26"/>
          <w:szCs w:val="26"/>
        </w:rPr>
        <w:t xml:space="preserve">Ban </w:t>
      </w:r>
      <w:r w:rsidR="00D16085" w:rsidRPr="00D32448">
        <w:rPr>
          <w:rFonts w:ascii="Times New Roman" w:hAnsi="Times New Roman" w:cs="Times New Roman"/>
          <w:sz w:val="26"/>
          <w:szCs w:val="26"/>
        </w:rPr>
        <w:t>G</w:t>
      </w:r>
      <w:r w:rsidR="00987641" w:rsidRPr="00D32448">
        <w:rPr>
          <w:rFonts w:ascii="Times New Roman" w:hAnsi="Times New Roman" w:cs="Times New Roman"/>
          <w:sz w:val="26"/>
          <w:szCs w:val="26"/>
        </w:rPr>
        <w:t>iám đốc</w:t>
      </w:r>
      <w:r w:rsidRPr="00D32448">
        <w:rPr>
          <w:rFonts w:ascii="Times New Roman" w:hAnsi="Times New Roman" w:cs="Times New Roman"/>
          <w:sz w:val="26"/>
          <w:szCs w:val="26"/>
        </w:rPr>
        <w:t xml:space="preserve"> đưa ra quyết định về </w:t>
      </w:r>
      <w:r w:rsidR="0067326C"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 xml:space="preserve">tiếp tục </w:t>
      </w:r>
      <w:r w:rsidR="00435E39" w:rsidRPr="00D32448">
        <w:rPr>
          <w:rFonts w:ascii="Times New Roman" w:hAnsi="Times New Roman" w:cs="Times New Roman"/>
          <w:sz w:val="26"/>
          <w:szCs w:val="26"/>
        </w:rPr>
        <w:t xml:space="preserve">sử dụng </w:t>
      </w:r>
      <w:r w:rsidRPr="00D32448">
        <w:rPr>
          <w:rFonts w:ascii="Times New Roman" w:hAnsi="Times New Roman" w:cs="Times New Roman"/>
          <w:sz w:val="26"/>
          <w:szCs w:val="26"/>
        </w:rPr>
        <w:t xml:space="preserve">hay thanh lý tài sản và hoạt động của đơn vị. Ví dụ 1 đưa ra </w:t>
      </w:r>
      <w:r w:rsidR="005D5F3B" w:rsidRPr="00D32448">
        <w:rPr>
          <w:rFonts w:ascii="Times New Roman" w:hAnsi="Times New Roman" w:cs="Times New Roman"/>
          <w:sz w:val="26"/>
          <w:szCs w:val="26"/>
        </w:rPr>
        <w:t xml:space="preserve">mô tả </w:t>
      </w:r>
      <w:r w:rsidRPr="00D32448">
        <w:rPr>
          <w:rFonts w:ascii="Times New Roman" w:hAnsi="Times New Roman" w:cs="Times New Roman"/>
          <w:sz w:val="26"/>
          <w:szCs w:val="26"/>
        </w:rPr>
        <w:t xml:space="preserve">về </w:t>
      </w:r>
      <w:r w:rsidR="005D5F3B" w:rsidRPr="00D32448">
        <w:rPr>
          <w:rFonts w:ascii="Times New Roman" w:hAnsi="Times New Roman" w:cs="Times New Roman"/>
          <w:sz w:val="26"/>
          <w:szCs w:val="26"/>
        </w:rPr>
        <w:t xml:space="preserve">cách nhận diện </w:t>
      </w:r>
      <w:r w:rsidRPr="00D32448">
        <w:rPr>
          <w:rFonts w:ascii="Times New Roman" w:hAnsi="Times New Roman" w:cs="Times New Roman"/>
          <w:sz w:val="26"/>
          <w:szCs w:val="26"/>
        </w:rPr>
        <w:t>đơn vị tạo tiền.</w:t>
      </w:r>
    </w:p>
    <w:p w:rsidR="00900B73" w:rsidRPr="00D32448" w:rsidRDefault="00900B73" w:rsidP="00CB504A">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70. Nếu </w:t>
      </w:r>
      <w:r w:rsidR="000A61D4" w:rsidRPr="00D32448">
        <w:rPr>
          <w:rFonts w:ascii="Times New Roman" w:hAnsi="Times New Roman" w:cs="Times New Roman"/>
          <w:b/>
          <w:sz w:val="26"/>
          <w:szCs w:val="26"/>
        </w:rPr>
        <w:t>có</w:t>
      </w:r>
      <w:r w:rsidR="000A61D4"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thị trường hoạt động cho sản phẩm được tạo ra bởi m</w:t>
      </w:r>
      <w:r w:rsidR="00D574F7" w:rsidRPr="00D32448">
        <w:rPr>
          <w:rFonts w:ascii="Times New Roman" w:hAnsi="Times New Roman" w:cs="Times New Roman"/>
          <w:b/>
          <w:sz w:val="26"/>
          <w:szCs w:val="26"/>
        </w:rPr>
        <w:t xml:space="preserve">ột </w:t>
      </w:r>
      <w:r w:rsidRPr="00D32448">
        <w:rPr>
          <w:rFonts w:ascii="Times New Roman" w:hAnsi="Times New Roman" w:cs="Times New Roman"/>
          <w:b/>
          <w:sz w:val="26"/>
          <w:szCs w:val="26"/>
        </w:rPr>
        <w:t xml:space="preserve">tài sản hay một nhóm tài sản thì tài sản hay nhóm tài sản đó </w:t>
      </w:r>
      <w:r w:rsidR="000A61D4"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được </w:t>
      </w:r>
      <w:r w:rsidR="000A61D4" w:rsidRPr="00D32448">
        <w:rPr>
          <w:rFonts w:ascii="Times New Roman" w:hAnsi="Times New Roman" w:cs="Times New Roman"/>
          <w:b/>
          <w:sz w:val="26"/>
          <w:szCs w:val="26"/>
          <w:lang w:val="vi-VN"/>
        </w:rPr>
        <w:t>xác định</w:t>
      </w:r>
      <w:r w:rsidRPr="00D32448">
        <w:rPr>
          <w:rFonts w:ascii="Times New Roman" w:hAnsi="Times New Roman" w:cs="Times New Roman"/>
          <w:b/>
          <w:sz w:val="26"/>
          <w:szCs w:val="26"/>
        </w:rPr>
        <w:t xml:space="preserve"> là </w:t>
      </w:r>
      <w:r w:rsidR="00BB2DE1" w:rsidRPr="00D32448">
        <w:rPr>
          <w:rFonts w:ascii="Times New Roman" w:hAnsi="Times New Roman" w:cs="Times New Roman"/>
          <w:b/>
          <w:sz w:val="26"/>
          <w:szCs w:val="26"/>
        </w:rPr>
        <w:t>đơn vị tạo tiền</w:t>
      </w:r>
      <w:r w:rsidR="00BA6329" w:rsidRPr="00D32448">
        <w:rPr>
          <w:rFonts w:ascii="Times New Roman" w:hAnsi="Times New Roman" w:cs="Times New Roman"/>
          <w:b/>
          <w:sz w:val="26"/>
          <w:szCs w:val="26"/>
        </w:rPr>
        <w:t>,</w:t>
      </w:r>
      <w:r w:rsidR="00BB2DE1" w:rsidRPr="00D32448">
        <w:rPr>
          <w:rFonts w:ascii="Times New Roman" w:hAnsi="Times New Roman" w:cs="Times New Roman"/>
          <w:b/>
          <w:sz w:val="26"/>
          <w:szCs w:val="26"/>
        </w:rPr>
        <w:t xml:space="preserve"> </w:t>
      </w:r>
      <w:r w:rsidR="000A61D4" w:rsidRPr="00D32448">
        <w:rPr>
          <w:rFonts w:ascii="Times New Roman" w:hAnsi="Times New Roman" w:cs="Times New Roman"/>
          <w:b/>
          <w:sz w:val="26"/>
          <w:szCs w:val="26"/>
        </w:rPr>
        <w:t xml:space="preserve">ngay cả khi </w:t>
      </w:r>
      <w:r w:rsidR="00BB2DE1" w:rsidRPr="00D32448">
        <w:rPr>
          <w:rFonts w:ascii="Times New Roman" w:hAnsi="Times New Roman" w:cs="Times New Roman"/>
          <w:b/>
          <w:sz w:val="26"/>
          <w:szCs w:val="26"/>
        </w:rPr>
        <w:t>một số hoặc tất cả sản phẩm</w:t>
      </w:r>
      <w:r w:rsidR="000C2660" w:rsidRPr="00D32448">
        <w:rPr>
          <w:rFonts w:ascii="Times New Roman" w:hAnsi="Times New Roman" w:cs="Times New Roman"/>
          <w:b/>
          <w:sz w:val="26"/>
          <w:szCs w:val="26"/>
          <w:lang w:val="vi-VN"/>
        </w:rPr>
        <w:t xml:space="preserve"> </w:t>
      </w:r>
      <w:r w:rsidR="000C2660" w:rsidRPr="00D32448">
        <w:rPr>
          <w:rFonts w:ascii="Times New Roman" w:hAnsi="Times New Roman" w:cs="Times New Roman"/>
          <w:b/>
          <w:sz w:val="26"/>
          <w:szCs w:val="26"/>
        </w:rPr>
        <w:t>được</w:t>
      </w:r>
      <w:r w:rsidR="00BB2DE1" w:rsidRPr="00D32448">
        <w:rPr>
          <w:rFonts w:ascii="Times New Roman" w:hAnsi="Times New Roman" w:cs="Times New Roman"/>
          <w:b/>
          <w:sz w:val="26"/>
          <w:szCs w:val="26"/>
        </w:rPr>
        <w:t xml:space="preserve"> tiêu dùng nội bộ.</w:t>
      </w:r>
      <w:r w:rsidRPr="00D32448">
        <w:rPr>
          <w:rFonts w:ascii="Times New Roman" w:hAnsi="Times New Roman" w:cs="Times New Roman"/>
          <w:b/>
          <w:sz w:val="26"/>
          <w:szCs w:val="26"/>
        </w:rPr>
        <w:t xml:space="preserve"> Nếu </w:t>
      </w:r>
      <w:r w:rsidR="005D03E7" w:rsidRPr="00D32448">
        <w:rPr>
          <w:rFonts w:ascii="Times New Roman" w:hAnsi="Times New Roman" w:cs="Times New Roman"/>
          <w:b/>
          <w:sz w:val="26"/>
          <w:szCs w:val="26"/>
        </w:rPr>
        <w:t xml:space="preserve">các </w:t>
      </w:r>
      <w:r w:rsidR="0052593F" w:rsidRPr="00D32448">
        <w:rPr>
          <w:rFonts w:ascii="Times New Roman" w:hAnsi="Times New Roman" w:cs="Times New Roman"/>
          <w:b/>
          <w:sz w:val="26"/>
          <w:szCs w:val="26"/>
        </w:rPr>
        <w:t>dòng tiền</w:t>
      </w:r>
      <w:r w:rsidRPr="00D32448">
        <w:rPr>
          <w:rFonts w:ascii="Times New Roman" w:hAnsi="Times New Roman" w:cs="Times New Roman"/>
          <w:b/>
          <w:sz w:val="26"/>
          <w:szCs w:val="26"/>
        </w:rPr>
        <w:t xml:space="preserve"> vào được tạo ra bởi bất kỳ tài sản hay đơn vị tạo tiền nào bị ảnh hưởng </w:t>
      </w:r>
      <w:r w:rsidR="008D13A8" w:rsidRPr="00D32448">
        <w:rPr>
          <w:rFonts w:ascii="Times New Roman" w:hAnsi="Times New Roman" w:cs="Times New Roman"/>
          <w:b/>
          <w:sz w:val="26"/>
          <w:szCs w:val="26"/>
        </w:rPr>
        <w:t>từ việc</w:t>
      </w:r>
      <w:r w:rsidR="002444D0" w:rsidRPr="00D32448">
        <w:rPr>
          <w:rFonts w:ascii="Times New Roman" w:hAnsi="Times New Roman" w:cs="Times New Roman"/>
          <w:b/>
          <w:sz w:val="26"/>
          <w:szCs w:val="26"/>
        </w:rPr>
        <w:t xml:space="preserve"> </w:t>
      </w:r>
      <w:r w:rsidR="003D7B6B" w:rsidRPr="00D32448">
        <w:rPr>
          <w:rFonts w:ascii="Times New Roman" w:hAnsi="Times New Roman" w:cs="Times New Roman"/>
          <w:b/>
          <w:sz w:val="26"/>
          <w:szCs w:val="26"/>
        </w:rPr>
        <w:t xml:space="preserve">chuyển </w:t>
      </w:r>
      <w:r w:rsidR="002444D0" w:rsidRPr="00D32448">
        <w:rPr>
          <w:rFonts w:ascii="Times New Roman" w:hAnsi="Times New Roman" w:cs="Times New Roman"/>
          <w:b/>
          <w:sz w:val="26"/>
          <w:szCs w:val="26"/>
        </w:rPr>
        <w:t xml:space="preserve">giá </w:t>
      </w:r>
      <w:r w:rsidRPr="00D32448">
        <w:rPr>
          <w:rFonts w:ascii="Times New Roman" w:hAnsi="Times New Roman" w:cs="Times New Roman"/>
          <w:b/>
          <w:sz w:val="26"/>
          <w:szCs w:val="26"/>
        </w:rPr>
        <w:t xml:space="preserve">nội bộ thì đơn vị </w:t>
      </w:r>
      <w:r w:rsidR="005D03E7"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sử dụng ước tính phù hợp nhất của </w:t>
      </w:r>
      <w:r w:rsidR="00AE3D89" w:rsidRPr="00D32448">
        <w:rPr>
          <w:rFonts w:ascii="Times New Roman" w:hAnsi="Times New Roman" w:cs="Times New Roman"/>
          <w:b/>
          <w:sz w:val="26"/>
          <w:szCs w:val="26"/>
        </w:rPr>
        <w:t xml:space="preserve">Ban </w:t>
      </w:r>
      <w:r w:rsidR="005D03E7" w:rsidRPr="00D32448">
        <w:rPr>
          <w:rFonts w:ascii="Times New Roman" w:hAnsi="Times New Roman" w:cs="Times New Roman"/>
          <w:b/>
          <w:sz w:val="26"/>
          <w:szCs w:val="26"/>
        </w:rPr>
        <w:t>G</w:t>
      </w:r>
      <w:r w:rsidR="00AE3D89" w:rsidRPr="00D32448">
        <w:rPr>
          <w:rFonts w:ascii="Times New Roman" w:hAnsi="Times New Roman" w:cs="Times New Roman"/>
          <w:b/>
          <w:sz w:val="26"/>
          <w:szCs w:val="26"/>
        </w:rPr>
        <w:t>iám đốc</w:t>
      </w:r>
      <w:r w:rsidRPr="00D32448">
        <w:rPr>
          <w:rFonts w:ascii="Times New Roman" w:hAnsi="Times New Roman" w:cs="Times New Roman"/>
          <w:b/>
          <w:sz w:val="26"/>
          <w:szCs w:val="26"/>
        </w:rPr>
        <w:t xml:space="preserve"> về </w:t>
      </w:r>
      <w:r w:rsidR="005D03E7" w:rsidRPr="00D32448">
        <w:rPr>
          <w:rFonts w:ascii="Times New Roman" w:hAnsi="Times New Roman" w:cs="Times New Roman"/>
          <w:b/>
          <w:sz w:val="26"/>
          <w:szCs w:val="26"/>
        </w:rPr>
        <w:t xml:space="preserve">mức </w:t>
      </w:r>
      <w:r w:rsidRPr="00D32448">
        <w:rPr>
          <w:rFonts w:ascii="Times New Roman" w:hAnsi="Times New Roman" w:cs="Times New Roman"/>
          <w:b/>
          <w:sz w:val="26"/>
          <w:szCs w:val="26"/>
        </w:rPr>
        <w:t>giá</w:t>
      </w:r>
      <w:r w:rsidR="005D03E7" w:rsidRPr="00D32448">
        <w:rPr>
          <w:rFonts w:ascii="Times New Roman" w:hAnsi="Times New Roman" w:cs="Times New Roman"/>
          <w:b/>
          <w:sz w:val="26"/>
          <w:szCs w:val="26"/>
          <w:lang w:val="vi-VN"/>
        </w:rPr>
        <w:t xml:space="preserve"> trong</w:t>
      </w:r>
      <w:r w:rsidRPr="00D32448">
        <w:rPr>
          <w:rFonts w:ascii="Times New Roman" w:hAnsi="Times New Roman" w:cs="Times New Roman"/>
          <w:b/>
          <w:sz w:val="26"/>
          <w:szCs w:val="26"/>
        </w:rPr>
        <w:t xml:space="preserve"> tương lai </w:t>
      </w:r>
      <w:r w:rsidR="005D03E7" w:rsidRPr="00D32448">
        <w:rPr>
          <w:rFonts w:ascii="Times New Roman" w:hAnsi="Times New Roman" w:cs="Times New Roman"/>
          <w:b/>
          <w:sz w:val="26"/>
          <w:szCs w:val="26"/>
        </w:rPr>
        <w:t xml:space="preserve">mà nó </w:t>
      </w:r>
      <w:r w:rsidRPr="00D32448">
        <w:rPr>
          <w:rFonts w:ascii="Times New Roman" w:hAnsi="Times New Roman" w:cs="Times New Roman"/>
          <w:b/>
          <w:sz w:val="26"/>
          <w:szCs w:val="26"/>
        </w:rPr>
        <w:t xml:space="preserve">có thể </w:t>
      </w:r>
      <w:r w:rsidR="005D03E7" w:rsidRPr="00D32448">
        <w:rPr>
          <w:rFonts w:ascii="Times New Roman" w:hAnsi="Times New Roman" w:cs="Times New Roman"/>
          <w:b/>
          <w:sz w:val="26"/>
          <w:szCs w:val="26"/>
        </w:rPr>
        <w:t>đạt</w:t>
      </w:r>
      <w:r w:rsidRPr="00D32448">
        <w:rPr>
          <w:rFonts w:ascii="Times New Roman" w:hAnsi="Times New Roman" w:cs="Times New Roman"/>
          <w:b/>
          <w:sz w:val="26"/>
          <w:szCs w:val="26"/>
        </w:rPr>
        <w:t xml:space="preserve"> được trong </w:t>
      </w:r>
      <w:r w:rsidR="005D03E7" w:rsidRPr="00D32448">
        <w:rPr>
          <w:rFonts w:ascii="Times New Roman" w:hAnsi="Times New Roman" w:cs="Times New Roman"/>
          <w:b/>
          <w:sz w:val="26"/>
          <w:szCs w:val="26"/>
        </w:rPr>
        <w:t xml:space="preserve">giao dịch </w:t>
      </w:r>
      <w:r w:rsidRPr="00D32448">
        <w:rPr>
          <w:rFonts w:ascii="Times New Roman" w:hAnsi="Times New Roman" w:cs="Times New Roman"/>
          <w:b/>
          <w:sz w:val="26"/>
          <w:szCs w:val="26"/>
        </w:rPr>
        <w:t xml:space="preserve">trao đổi ngang giá </w:t>
      </w:r>
      <w:r w:rsidR="005D03E7" w:rsidRPr="00D32448">
        <w:rPr>
          <w:rFonts w:ascii="Times New Roman" w:hAnsi="Times New Roman" w:cs="Times New Roman"/>
          <w:b/>
          <w:sz w:val="26"/>
          <w:szCs w:val="26"/>
        </w:rPr>
        <w:t xml:space="preserve">bằng cách </w:t>
      </w:r>
      <w:r w:rsidRPr="00D32448">
        <w:rPr>
          <w:rFonts w:ascii="Times New Roman" w:hAnsi="Times New Roman" w:cs="Times New Roman"/>
          <w:b/>
          <w:sz w:val="26"/>
          <w:szCs w:val="26"/>
        </w:rPr>
        <w:t>ước tính</w:t>
      </w:r>
      <w:r w:rsidR="002444D0" w:rsidRPr="00D32448">
        <w:rPr>
          <w:rFonts w:ascii="Times New Roman" w:hAnsi="Times New Roman" w:cs="Times New Roman"/>
          <w:b/>
          <w:sz w:val="26"/>
          <w:szCs w:val="26"/>
        </w:rPr>
        <w:t>:</w:t>
      </w:r>
    </w:p>
    <w:p w:rsidR="00900B73" w:rsidRPr="00D32448" w:rsidRDefault="00FB4786"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a) </w:t>
      </w:r>
      <w:r w:rsidR="00855265" w:rsidRPr="00D32448">
        <w:rPr>
          <w:rFonts w:ascii="Times New Roman" w:hAnsi="Times New Roman" w:cs="Times New Roman"/>
          <w:b/>
          <w:sz w:val="26"/>
          <w:szCs w:val="26"/>
        </w:rPr>
        <w:t>c</w:t>
      </w:r>
      <w:r w:rsidR="009818E2" w:rsidRPr="00D32448">
        <w:rPr>
          <w:rFonts w:ascii="Times New Roman" w:hAnsi="Times New Roman" w:cs="Times New Roman"/>
          <w:b/>
          <w:sz w:val="26"/>
          <w:szCs w:val="26"/>
        </w:rPr>
        <w:t>ác d</w:t>
      </w:r>
      <w:r w:rsidR="0052593F" w:rsidRPr="00D32448">
        <w:rPr>
          <w:rFonts w:ascii="Times New Roman" w:hAnsi="Times New Roman" w:cs="Times New Roman"/>
          <w:b/>
          <w:sz w:val="26"/>
          <w:szCs w:val="26"/>
        </w:rPr>
        <w:t>òng tiền</w:t>
      </w:r>
      <w:r w:rsidR="00900B73" w:rsidRPr="00D32448">
        <w:rPr>
          <w:rFonts w:ascii="Times New Roman" w:hAnsi="Times New Roman" w:cs="Times New Roman"/>
          <w:b/>
          <w:sz w:val="26"/>
          <w:szCs w:val="26"/>
        </w:rPr>
        <w:t xml:space="preserve"> vào trong tương lai</w:t>
      </w:r>
      <w:r w:rsidR="009818E2" w:rsidRPr="00D32448">
        <w:rPr>
          <w:rFonts w:ascii="Times New Roman" w:hAnsi="Times New Roman" w:cs="Times New Roman"/>
          <w:b/>
          <w:sz w:val="26"/>
          <w:szCs w:val="26"/>
          <w:lang w:val="vi-VN"/>
        </w:rPr>
        <w:t xml:space="preserve"> được</w:t>
      </w:r>
      <w:r w:rsidR="00900B73" w:rsidRPr="00D32448">
        <w:rPr>
          <w:rFonts w:ascii="Times New Roman" w:hAnsi="Times New Roman" w:cs="Times New Roman"/>
          <w:b/>
          <w:sz w:val="26"/>
          <w:szCs w:val="26"/>
        </w:rPr>
        <w:t xml:space="preserve"> dùng để xác định giá trị sử dụng của tài sản hoặc đơn vị tạo tiền; và</w:t>
      </w:r>
    </w:p>
    <w:p w:rsidR="00900B73" w:rsidRPr="00D32448" w:rsidRDefault="00FB4786"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b) </w:t>
      </w:r>
      <w:r w:rsidR="00855265" w:rsidRPr="00D32448">
        <w:rPr>
          <w:rFonts w:ascii="Times New Roman" w:hAnsi="Times New Roman" w:cs="Times New Roman"/>
          <w:b/>
          <w:sz w:val="26"/>
          <w:szCs w:val="26"/>
        </w:rPr>
        <w:t>c</w:t>
      </w:r>
      <w:r w:rsidR="009818E2" w:rsidRPr="00D32448">
        <w:rPr>
          <w:rFonts w:ascii="Times New Roman" w:hAnsi="Times New Roman" w:cs="Times New Roman"/>
          <w:b/>
          <w:sz w:val="26"/>
          <w:szCs w:val="26"/>
        </w:rPr>
        <w:t>ác d</w:t>
      </w:r>
      <w:r w:rsidR="0052593F" w:rsidRPr="00D32448">
        <w:rPr>
          <w:rFonts w:ascii="Times New Roman" w:hAnsi="Times New Roman" w:cs="Times New Roman"/>
          <w:b/>
          <w:sz w:val="26"/>
          <w:szCs w:val="26"/>
        </w:rPr>
        <w:t>òng tiền</w:t>
      </w:r>
      <w:r w:rsidR="00900B73" w:rsidRPr="00D32448">
        <w:rPr>
          <w:rFonts w:ascii="Times New Roman" w:hAnsi="Times New Roman" w:cs="Times New Roman"/>
          <w:b/>
          <w:sz w:val="26"/>
          <w:szCs w:val="26"/>
        </w:rPr>
        <w:t xml:space="preserve"> ra trong tương lai </w:t>
      </w:r>
      <w:r w:rsidR="009818E2" w:rsidRPr="00D32448">
        <w:rPr>
          <w:rFonts w:ascii="Times New Roman" w:hAnsi="Times New Roman" w:cs="Times New Roman"/>
          <w:b/>
          <w:sz w:val="26"/>
          <w:szCs w:val="26"/>
        </w:rPr>
        <w:t xml:space="preserve">được </w:t>
      </w:r>
      <w:r w:rsidR="00900B73" w:rsidRPr="00D32448">
        <w:rPr>
          <w:rFonts w:ascii="Times New Roman" w:hAnsi="Times New Roman" w:cs="Times New Roman"/>
          <w:b/>
          <w:sz w:val="26"/>
          <w:szCs w:val="26"/>
        </w:rPr>
        <w:t>d</w:t>
      </w:r>
      <w:r w:rsidR="00883BAF" w:rsidRPr="00D32448">
        <w:rPr>
          <w:rFonts w:ascii="Times New Roman" w:hAnsi="Times New Roman" w:cs="Times New Roman"/>
          <w:b/>
          <w:sz w:val="26"/>
          <w:szCs w:val="26"/>
        </w:rPr>
        <w:t>ùng</w:t>
      </w:r>
      <w:r w:rsidR="00900B73" w:rsidRPr="00D32448">
        <w:rPr>
          <w:rFonts w:ascii="Times New Roman" w:hAnsi="Times New Roman" w:cs="Times New Roman"/>
          <w:b/>
          <w:sz w:val="26"/>
          <w:szCs w:val="26"/>
        </w:rPr>
        <w:t xml:space="preserve"> để xác định giá trị sử dụng của </w:t>
      </w:r>
      <w:r w:rsidR="009818E2" w:rsidRPr="00D32448">
        <w:rPr>
          <w:rFonts w:ascii="Times New Roman" w:hAnsi="Times New Roman" w:cs="Times New Roman"/>
          <w:b/>
          <w:sz w:val="26"/>
          <w:szCs w:val="26"/>
        </w:rPr>
        <w:t xml:space="preserve">các </w:t>
      </w:r>
      <w:r w:rsidR="00900B73" w:rsidRPr="00D32448">
        <w:rPr>
          <w:rFonts w:ascii="Times New Roman" w:hAnsi="Times New Roman" w:cs="Times New Roman"/>
          <w:b/>
          <w:sz w:val="26"/>
          <w:szCs w:val="26"/>
        </w:rPr>
        <w:t>tài sản hoặc đơn vị tạo tiền khác bị ảnh hưởng bởi việc chuyển giá nội bộ.</w:t>
      </w:r>
    </w:p>
    <w:p w:rsidR="00900B73" w:rsidRPr="00D32448" w:rsidRDefault="00900B73" w:rsidP="00CB504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71. </w:t>
      </w:r>
      <w:r w:rsidR="00AE3D89" w:rsidRPr="00D32448">
        <w:rPr>
          <w:rFonts w:ascii="Times New Roman" w:hAnsi="Times New Roman" w:cs="Times New Roman"/>
          <w:sz w:val="26"/>
          <w:szCs w:val="26"/>
        </w:rPr>
        <w:t>Ngay</w:t>
      </w:r>
      <w:r w:rsidR="0001640D" w:rsidRPr="00D32448">
        <w:rPr>
          <w:rFonts w:ascii="Times New Roman" w:hAnsi="Times New Roman" w:cs="Times New Roman"/>
          <w:sz w:val="26"/>
          <w:szCs w:val="26"/>
        </w:rPr>
        <w:t xml:space="preserve"> cả trong trường hợp </w:t>
      </w:r>
      <w:r w:rsidRPr="00D32448">
        <w:rPr>
          <w:rFonts w:ascii="Times New Roman" w:hAnsi="Times New Roman" w:cs="Times New Roman"/>
          <w:sz w:val="26"/>
          <w:szCs w:val="26"/>
        </w:rPr>
        <w:t>một phần h</w:t>
      </w:r>
      <w:r w:rsidR="00D610E4" w:rsidRPr="00D32448">
        <w:rPr>
          <w:rFonts w:ascii="Times New Roman" w:hAnsi="Times New Roman" w:cs="Times New Roman"/>
          <w:sz w:val="26"/>
          <w:szCs w:val="26"/>
        </w:rPr>
        <w:t>oặc</w:t>
      </w:r>
      <w:r w:rsidRPr="00D32448">
        <w:rPr>
          <w:rFonts w:ascii="Times New Roman" w:hAnsi="Times New Roman" w:cs="Times New Roman"/>
          <w:sz w:val="26"/>
          <w:szCs w:val="26"/>
        </w:rPr>
        <w:t xml:space="preserve"> tất cả sản phẩm được </w:t>
      </w:r>
      <w:r w:rsidR="00D610E4" w:rsidRPr="00D32448">
        <w:rPr>
          <w:rFonts w:ascii="Times New Roman" w:hAnsi="Times New Roman" w:cs="Times New Roman"/>
          <w:sz w:val="26"/>
          <w:szCs w:val="26"/>
        </w:rPr>
        <w:t xml:space="preserve">tạo ra </w:t>
      </w:r>
      <w:r w:rsidRPr="00D32448">
        <w:rPr>
          <w:rFonts w:ascii="Times New Roman" w:hAnsi="Times New Roman" w:cs="Times New Roman"/>
          <w:sz w:val="26"/>
          <w:szCs w:val="26"/>
        </w:rPr>
        <w:t xml:space="preserve">bởi một tài sản hay một nhóm tài sản </w:t>
      </w:r>
      <w:r w:rsidR="000136EB" w:rsidRPr="00D32448">
        <w:rPr>
          <w:rFonts w:ascii="Times New Roman" w:hAnsi="Times New Roman" w:cs="Times New Roman"/>
          <w:sz w:val="26"/>
          <w:szCs w:val="26"/>
        </w:rPr>
        <w:t xml:space="preserve">được sử dụng bởi </w:t>
      </w:r>
      <w:r w:rsidRPr="00D32448">
        <w:rPr>
          <w:rFonts w:ascii="Times New Roman" w:hAnsi="Times New Roman" w:cs="Times New Roman"/>
          <w:sz w:val="26"/>
          <w:szCs w:val="26"/>
        </w:rPr>
        <w:t xml:space="preserve">các bộ phận khác trong </w:t>
      </w:r>
      <w:r w:rsidR="00AE3D89" w:rsidRPr="00D32448">
        <w:rPr>
          <w:rFonts w:ascii="Times New Roman" w:hAnsi="Times New Roman" w:cs="Times New Roman"/>
          <w:sz w:val="26"/>
          <w:szCs w:val="26"/>
        </w:rPr>
        <w:t>đơn vị</w:t>
      </w:r>
      <w:r w:rsidRPr="00D32448">
        <w:rPr>
          <w:rFonts w:ascii="Times New Roman" w:hAnsi="Times New Roman" w:cs="Times New Roman"/>
          <w:sz w:val="26"/>
          <w:szCs w:val="26"/>
        </w:rPr>
        <w:t xml:space="preserve"> (ví dụ</w:t>
      </w:r>
      <w:r w:rsidR="00057799" w:rsidRPr="00D32448">
        <w:rPr>
          <w:rFonts w:ascii="Times New Roman" w:hAnsi="Times New Roman" w:cs="Times New Roman"/>
          <w:sz w:val="26"/>
          <w:szCs w:val="26"/>
        </w:rPr>
        <w:t xml:space="preserve">, </w:t>
      </w:r>
      <w:r w:rsidRPr="00D32448">
        <w:rPr>
          <w:rFonts w:ascii="Times New Roman" w:hAnsi="Times New Roman" w:cs="Times New Roman"/>
          <w:sz w:val="26"/>
          <w:szCs w:val="26"/>
        </w:rPr>
        <w:t>sản phẩm ở giai đoạn trung gian trong quá trình sản xuất</w:t>
      </w:r>
      <w:r w:rsidR="00057799" w:rsidRPr="00D32448">
        <w:rPr>
          <w:rFonts w:ascii="Times New Roman" w:hAnsi="Times New Roman" w:cs="Times New Roman"/>
          <w:sz w:val="26"/>
          <w:szCs w:val="26"/>
        </w:rPr>
        <w:t>)</w:t>
      </w:r>
      <w:r w:rsidRPr="00D32448">
        <w:rPr>
          <w:rFonts w:ascii="Times New Roman" w:hAnsi="Times New Roman" w:cs="Times New Roman"/>
          <w:sz w:val="26"/>
          <w:szCs w:val="26"/>
        </w:rPr>
        <w:t xml:space="preserve">, tài sản hay nhóm tài sản này tạo ra đơn vị tạo tiền riêng biệt nếu đơn vị có thể bán sản phẩm trên thị trường hoạt động. Đó là vì tài sản hay nhóm tài sản có thể tạo ra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đáng kể với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từ các tài sản hoặc nhóm tài sản khác. </w:t>
      </w:r>
      <w:r w:rsidR="009668E0" w:rsidRPr="00D32448">
        <w:rPr>
          <w:rFonts w:ascii="Times New Roman" w:hAnsi="Times New Roman" w:cs="Times New Roman"/>
          <w:sz w:val="26"/>
          <w:szCs w:val="26"/>
        </w:rPr>
        <w:t>V</w:t>
      </w:r>
      <w:r w:rsidRPr="00D32448">
        <w:rPr>
          <w:rFonts w:ascii="Times New Roman" w:hAnsi="Times New Roman" w:cs="Times New Roman"/>
          <w:sz w:val="26"/>
          <w:szCs w:val="26"/>
        </w:rPr>
        <w:t>iệc sử dụng thông tin dựa trên ngân sách</w:t>
      </w:r>
      <w:r w:rsidR="00885A43"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hay dự báo tài chính liên quan đến đơn vị tạo tiền, liên quan đến bất kỳ tài sản khác hay đơn vị tạo tiền bị ảnh hưởng bởi </w:t>
      </w:r>
      <w:r w:rsidR="00FC21BB" w:rsidRPr="00D32448">
        <w:rPr>
          <w:rFonts w:ascii="Times New Roman" w:hAnsi="Times New Roman" w:cs="Times New Roman"/>
          <w:sz w:val="26"/>
          <w:szCs w:val="26"/>
        </w:rPr>
        <w:t xml:space="preserve">việc </w:t>
      </w:r>
      <w:r w:rsidR="00DD6E2A" w:rsidRPr="00D32448">
        <w:rPr>
          <w:rFonts w:ascii="Times New Roman" w:hAnsi="Times New Roman" w:cs="Times New Roman"/>
          <w:sz w:val="26"/>
          <w:szCs w:val="26"/>
        </w:rPr>
        <w:t xml:space="preserve">chuyển giá </w:t>
      </w:r>
      <w:r w:rsidRPr="00D32448">
        <w:rPr>
          <w:rFonts w:ascii="Times New Roman" w:hAnsi="Times New Roman" w:cs="Times New Roman"/>
          <w:sz w:val="26"/>
          <w:szCs w:val="26"/>
        </w:rPr>
        <w:t xml:space="preserve">nội bộ thì đơn vị </w:t>
      </w:r>
      <w:r w:rsidR="00FC21BB"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điều chỉnh thông tin này nếu </w:t>
      </w:r>
      <w:r w:rsidR="00FC21BB"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ch</w:t>
      </w:r>
      <w:r w:rsidR="00DD6E2A" w:rsidRPr="00D32448">
        <w:rPr>
          <w:rFonts w:ascii="Times New Roman" w:hAnsi="Times New Roman" w:cs="Times New Roman"/>
          <w:sz w:val="26"/>
          <w:szCs w:val="26"/>
        </w:rPr>
        <w:t>uyển giá n</w:t>
      </w:r>
      <w:r w:rsidRPr="00D32448">
        <w:rPr>
          <w:rFonts w:ascii="Times New Roman" w:hAnsi="Times New Roman" w:cs="Times New Roman"/>
          <w:sz w:val="26"/>
          <w:szCs w:val="26"/>
        </w:rPr>
        <w:t xml:space="preserve">ội bộ không phản ánh ước tính phù hợp nhất về </w:t>
      </w:r>
      <w:r w:rsidR="00FC21BB" w:rsidRPr="00D32448">
        <w:rPr>
          <w:rFonts w:ascii="Times New Roman" w:hAnsi="Times New Roman" w:cs="Times New Roman"/>
          <w:sz w:val="26"/>
          <w:szCs w:val="26"/>
        </w:rPr>
        <w:t xml:space="preserve">mức </w:t>
      </w:r>
      <w:r w:rsidRPr="00D32448">
        <w:rPr>
          <w:rFonts w:ascii="Times New Roman" w:hAnsi="Times New Roman" w:cs="Times New Roman"/>
          <w:sz w:val="26"/>
          <w:szCs w:val="26"/>
        </w:rPr>
        <w:t xml:space="preserve">giá </w:t>
      </w:r>
      <w:r w:rsidR="00FC21BB" w:rsidRPr="00D32448">
        <w:rPr>
          <w:rFonts w:ascii="Times New Roman" w:hAnsi="Times New Roman" w:cs="Times New Roman"/>
          <w:sz w:val="26"/>
          <w:szCs w:val="26"/>
        </w:rPr>
        <w:t>trong</w:t>
      </w:r>
      <w:r w:rsidRPr="00D32448">
        <w:rPr>
          <w:rFonts w:ascii="Times New Roman" w:hAnsi="Times New Roman" w:cs="Times New Roman"/>
          <w:sz w:val="26"/>
          <w:szCs w:val="26"/>
        </w:rPr>
        <w:t xml:space="preserve"> tương lai của </w:t>
      </w:r>
      <w:r w:rsidR="00AE3D89" w:rsidRPr="00D32448">
        <w:rPr>
          <w:rFonts w:ascii="Times New Roman" w:hAnsi="Times New Roman" w:cs="Times New Roman"/>
          <w:sz w:val="26"/>
          <w:szCs w:val="26"/>
        </w:rPr>
        <w:t xml:space="preserve">Ban </w:t>
      </w:r>
      <w:r w:rsidR="001A7244" w:rsidRPr="00D32448">
        <w:rPr>
          <w:rFonts w:ascii="Times New Roman" w:hAnsi="Times New Roman" w:cs="Times New Roman"/>
          <w:sz w:val="26"/>
          <w:szCs w:val="26"/>
        </w:rPr>
        <w:t>G</w:t>
      </w:r>
      <w:r w:rsidR="00AE3D89" w:rsidRPr="00D32448">
        <w:rPr>
          <w:rFonts w:ascii="Times New Roman" w:hAnsi="Times New Roman" w:cs="Times New Roman"/>
          <w:sz w:val="26"/>
          <w:szCs w:val="26"/>
        </w:rPr>
        <w:t>iám đốc</w:t>
      </w:r>
      <w:r w:rsidRPr="00D32448">
        <w:rPr>
          <w:rFonts w:ascii="Times New Roman" w:hAnsi="Times New Roman" w:cs="Times New Roman"/>
          <w:sz w:val="26"/>
          <w:szCs w:val="26"/>
        </w:rPr>
        <w:t xml:space="preserve"> mà nó có thể </w:t>
      </w:r>
      <w:r w:rsidR="000C0B6B" w:rsidRPr="00D32448">
        <w:rPr>
          <w:rFonts w:ascii="Times New Roman" w:hAnsi="Times New Roman" w:cs="Times New Roman"/>
          <w:sz w:val="26"/>
          <w:szCs w:val="26"/>
        </w:rPr>
        <w:t>đạt</w:t>
      </w:r>
      <w:r w:rsidRPr="00D32448">
        <w:rPr>
          <w:rFonts w:ascii="Times New Roman" w:hAnsi="Times New Roman" w:cs="Times New Roman"/>
          <w:sz w:val="26"/>
          <w:szCs w:val="26"/>
        </w:rPr>
        <w:t xml:space="preserve"> được </w:t>
      </w:r>
      <w:r w:rsidR="000C0B6B" w:rsidRPr="00D32448">
        <w:rPr>
          <w:rFonts w:ascii="Times New Roman" w:hAnsi="Times New Roman" w:cs="Times New Roman"/>
          <w:sz w:val="26"/>
          <w:szCs w:val="26"/>
        </w:rPr>
        <w:t xml:space="preserve">trong giao dịch </w:t>
      </w:r>
      <w:r w:rsidRPr="00D32448">
        <w:rPr>
          <w:rFonts w:ascii="Times New Roman" w:hAnsi="Times New Roman" w:cs="Times New Roman"/>
          <w:sz w:val="26"/>
          <w:szCs w:val="26"/>
        </w:rPr>
        <w:t>trao đổi ngang giá.</w:t>
      </w:r>
    </w:p>
    <w:p w:rsidR="00900B73" w:rsidRPr="00D32448" w:rsidRDefault="00E2553B" w:rsidP="00CB504A">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72. Các đơn vị tạo tiền phải được nhận diện nhất quán giữa các giai đoạn cho cùng tài sản hoặc cùng loại tài sản, trừ khi có sự thay đổi thì phải giải trình.</w:t>
      </w:r>
    </w:p>
    <w:p w:rsidR="00900B73" w:rsidRPr="00D32448" w:rsidRDefault="00900B73" w:rsidP="00CB504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lastRenderedPageBreak/>
        <w:t>73. Nếu đơn vị xác định</w:t>
      </w:r>
      <w:r w:rsidR="008C7FE6"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một tài sản có l</w:t>
      </w:r>
      <w:r w:rsidR="00F901D7" w:rsidRPr="00D32448">
        <w:rPr>
          <w:rFonts w:ascii="Times New Roman" w:hAnsi="Times New Roman" w:cs="Times New Roman"/>
          <w:sz w:val="26"/>
          <w:szCs w:val="26"/>
        </w:rPr>
        <w:t xml:space="preserve">iên </w:t>
      </w:r>
      <w:r w:rsidRPr="00D32448">
        <w:rPr>
          <w:rFonts w:ascii="Times New Roman" w:hAnsi="Times New Roman" w:cs="Times New Roman"/>
          <w:sz w:val="26"/>
          <w:szCs w:val="26"/>
        </w:rPr>
        <w:t>quan đến đơn v</w:t>
      </w:r>
      <w:r w:rsidR="0022733A" w:rsidRPr="00D32448">
        <w:rPr>
          <w:rFonts w:ascii="Times New Roman" w:hAnsi="Times New Roman" w:cs="Times New Roman"/>
          <w:sz w:val="26"/>
          <w:szCs w:val="26"/>
        </w:rPr>
        <w:t>ị</w:t>
      </w:r>
      <w:r w:rsidRPr="00D32448">
        <w:rPr>
          <w:rFonts w:ascii="Times New Roman" w:hAnsi="Times New Roman" w:cs="Times New Roman"/>
          <w:sz w:val="26"/>
          <w:szCs w:val="26"/>
        </w:rPr>
        <w:t xml:space="preserve"> tạo tiền khác</w:t>
      </w:r>
      <w:r w:rsidR="008C7FE6"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với các kỳ trước hoặc đơn vị xác định rằng loại tài sản được </w:t>
      </w:r>
      <w:r w:rsidR="008C7FE6" w:rsidRPr="00D32448">
        <w:rPr>
          <w:rFonts w:ascii="Times New Roman" w:hAnsi="Times New Roman" w:cs="Times New Roman"/>
          <w:sz w:val="26"/>
          <w:szCs w:val="26"/>
        </w:rPr>
        <w:t xml:space="preserve">bao gồm trong </w:t>
      </w:r>
      <w:r w:rsidRPr="00D32448">
        <w:rPr>
          <w:rFonts w:ascii="Times New Roman" w:hAnsi="Times New Roman" w:cs="Times New Roman"/>
          <w:sz w:val="26"/>
          <w:szCs w:val="26"/>
        </w:rPr>
        <w:t xml:space="preserve">đơn vị tạo tiền đã thay đổi thì đoạn 130 yêu cầu </w:t>
      </w:r>
      <w:r w:rsidR="008C7FE6" w:rsidRPr="00D32448">
        <w:rPr>
          <w:rFonts w:ascii="Times New Roman" w:hAnsi="Times New Roman" w:cs="Times New Roman"/>
          <w:sz w:val="26"/>
          <w:szCs w:val="26"/>
        </w:rPr>
        <w:t xml:space="preserve">thuyết minh </w:t>
      </w:r>
      <w:r w:rsidRPr="00D32448">
        <w:rPr>
          <w:rFonts w:ascii="Times New Roman" w:hAnsi="Times New Roman" w:cs="Times New Roman"/>
          <w:sz w:val="26"/>
          <w:szCs w:val="26"/>
        </w:rPr>
        <w:t xml:space="preserve">đơn vị </w:t>
      </w:r>
      <w:r w:rsidR="006514E0" w:rsidRPr="00D32448">
        <w:rPr>
          <w:rFonts w:ascii="Times New Roman" w:hAnsi="Times New Roman" w:cs="Times New Roman"/>
          <w:sz w:val="26"/>
          <w:szCs w:val="26"/>
        </w:rPr>
        <w:t xml:space="preserve">tạo </w:t>
      </w:r>
      <w:r w:rsidRPr="00D32448">
        <w:rPr>
          <w:rFonts w:ascii="Times New Roman" w:hAnsi="Times New Roman" w:cs="Times New Roman"/>
          <w:sz w:val="26"/>
          <w:szCs w:val="26"/>
        </w:rPr>
        <w:t xml:space="preserve">tiền nếu </w:t>
      </w:r>
      <w:r w:rsidR="00AE3D89" w:rsidRPr="00D32448">
        <w:rPr>
          <w:rFonts w:ascii="Times New Roman" w:hAnsi="Times New Roman" w:cs="Times New Roman"/>
          <w:sz w:val="26"/>
          <w:szCs w:val="26"/>
        </w:rPr>
        <w:t>khoản lỗ do</w:t>
      </w:r>
      <w:r w:rsidRPr="00D32448">
        <w:rPr>
          <w:rFonts w:ascii="Times New Roman" w:hAnsi="Times New Roman" w:cs="Times New Roman"/>
          <w:sz w:val="26"/>
          <w:szCs w:val="26"/>
        </w:rPr>
        <w:t xml:space="preserve"> </w:t>
      </w:r>
      <w:r w:rsidR="0022733A" w:rsidRPr="00D32448">
        <w:rPr>
          <w:rFonts w:ascii="Times New Roman" w:hAnsi="Times New Roman" w:cs="Times New Roman"/>
          <w:sz w:val="26"/>
          <w:szCs w:val="26"/>
        </w:rPr>
        <w:t>suy</w:t>
      </w:r>
      <w:r w:rsidR="0022733A"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giảm giá trị được ghi nhận hoặc</w:t>
      </w:r>
      <w:r w:rsidR="008C7FE6"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rPr>
        <w:t xml:space="preserve"> </w:t>
      </w:r>
      <w:r w:rsidR="00AE3D89" w:rsidRPr="00D32448">
        <w:rPr>
          <w:rFonts w:ascii="Times New Roman" w:hAnsi="Times New Roman" w:cs="Times New Roman"/>
          <w:sz w:val="26"/>
          <w:szCs w:val="26"/>
        </w:rPr>
        <w:t xml:space="preserve">hoàn nhập </w:t>
      </w:r>
      <w:r w:rsidRPr="00D32448">
        <w:rPr>
          <w:rFonts w:ascii="Times New Roman" w:hAnsi="Times New Roman" w:cs="Times New Roman"/>
          <w:sz w:val="26"/>
          <w:szCs w:val="26"/>
        </w:rPr>
        <w:t>cho đơn vị tạo tiền</w:t>
      </w:r>
      <w:r w:rsidR="008C7FE6" w:rsidRPr="00D32448">
        <w:rPr>
          <w:rFonts w:ascii="Times New Roman" w:hAnsi="Times New Roman" w:cs="Times New Roman"/>
          <w:sz w:val="26"/>
          <w:szCs w:val="26"/>
          <w:lang w:val="vi-VN"/>
        </w:rPr>
        <w:t xml:space="preserve"> đó</w:t>
      </w:r>
      <w:r w:rsidRPr="00D32448">
        <w:rPr>
          <w:rFonts w:ascii="Times New Roman" w:hAnsi="Times New Roman" w:cs="Times New Roman"/>
          <w:sz w:val="26"/>
          <w:szCs w:val="26"/>
        </w:rPr>
        <w:t>.</w:t>
      </w:r>
    </w:p>
    <w:p w:rsidR="00900B73" w:rsidRPr="00D32448" w:rsidRDefault="00E2553B" w:rsidP="00CB504A">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 xml:space="preserve">Giá trị có thể </w:t>
      </w:r>
      <w:proofErr w:type="gramStart"/>
      <w:r w:rsidRPr="00D32448">
        <w:rPr>
          <w:rFonts w:ascii="Times New Roman" w:hAnsi="Times New Roman" w:cs="Times New Roman"/>
          <w:b/>
          <w:sz w:val="32"/>
          <w:szCs w:val="32"/>
        </w:rPr>
        <w:t>thu</w:t>
      </w:r>
      <w:proofErr w:type="gramEnd"/>
      <w:r w:rsidRPr="00D32448">
        <w:rPr>
          <w:rFonts w:ascii="Times New Roman" w:hAnsi="Times New Roman" w:cs="Times New Roman"/>
          <w:b/>
          <w:sz w:val="32"/>
          <w:szCs w:val="32"/>
        </w:rPr>
        <w:t xml:space="preserve"> hồi và giá trị ghi sổ của đơn vị tạo tiền</w:t>
      </w:r>
    </w:p>
    <w:p w:rsidR="00900B73" w:rsidRPr="00D32448" w:rsidRDefault="00900B73" w:rsidP="00CB504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74.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đơn vị tạo tiền là giá cao hơn giữa giá tri hợp lý trừ chi phí bán và giá trị sử dụng của đơn vị tạo tiền. </w:t>
      </w:r>
      <w:r w:rsidR="006A746D" w:rsidRPr="00D32448">
        <w:rPr>
          <w:rFonts w:ascii="Times New Roman" w:hAnsi="Times New Roman" w:cs="Times New Roman"/>
          <w:sz w:val="26"/>
          <w:szCs w:val="26"/>
        </w:rPr>
        <w:t xml:space="preserve">Cho </w:t>
      </w:r>
      <w:r w:rsidRPr="00D32448">
        <w:rPr>
          <w:rFonts w:ascii="Times New Roman" w:hAnsi="Times New Roman" w:cs="Times New Roman"/>
          <w:sz w:val="26"/>
          <w:szCs w:val="26"/>
        </w:rPr>
        <w:t xml:space="preserve">mục đích xác định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đơn v</w:t>
      </w:r>
      <w:r w:rsidR="006A746D" w:rsidRPr="00D32448">
        <w:rPr>
          <w:rFonts w:ascii="Times New Roman" w:hAnsi="Times New Roman" w:cs="Times New Roman"/>
          <w:sz w:val="26"/>
          <w:szCs w:val="26"/>
        </w:rPr>
        <w:t>ị</w:t>
      </w:r>
      <w:r w:rsidRPr="00D32448">
        <w:rPr>
          <w:rFonts w:ascii="Times New Roman" w:hAnsi="Times New Roman" w:cs="Times New Roman"/>
          <w:sz w:val="26"/>
          <w:szCs w:val="26"/>
        </w:rPr>
        <w:t xml:space="preserve"> tạo tiền, </w:t>
      </w:r>
      <w:r w:rsidR="008E7868" w:rsidRPr="00D32448">
        <w:rPr>
          <w:rFonts w:ascii="Times New Roman" w:hAnsi="Times New Roman" w:cs="Times New Roman"/>
          <w:sz w:val="26"/>
          <w:szCs w:val="26"/>
        </w:rPr>
        <w:t xml:space="preserve">những </w:t>
      </w:r>
      <w:r w:rsidRPr="00D32448">
        <w:rPr>
          <w:rFonts w:ascii="Times New Roman" w:hAnsi="Times New Roman" w:cs="Times New Roman"/>
          <w:sz w:val="26"/>
          <w:szCs w:val="26"/>
        </w:rPr>
        <w:t xml:space="preserve">đề cập </w:t>
      </w:r>
      <w:r w:rsidR="008B2853" w:rsidRPr="00D32448">
        <w:rPr>
          <w:rFonts w:ascii="Times New Roman" w:hAnsi="Times New Roman" w:cs="Times New Roman"/>
          <w:sz w:val="26"/>
          <w:szCs w:val="26"/>
        </w:rPr>
        <w:t>đến</w:t>
      </w:r>
      <w:r w:rsidR="008B2853" w:rsidRPr="00D32448">
        <w:rPr>
          <w:rFonts w:ascii="Times New Roman" w:hAnsi="Times New Roman" w:cs="Times New Roman"/>
          <w:sz w:val="26"/>
          <w:szCs w:val="26"/>
          <w:lang w:val="vi-VN"/>
        </w:rPr>
        <w:t xml:space="preserve"> “tài sản” t</w:t>
      </w:r>
      <w:r w:rsidRPr="00D32448">
        <w:rPr>
          <w:rFonts w:ascii="Times New Roman" w:hAnsi="Times New Roman" w:cs="Times New Roman"/>
          <w:sz w:val="26"/>
          <w:szCs w:val="26"/>
        </w:rPr>
        <w:t xml:space="preserve">rong các đoạn từ 19 </w:t>
      </w:r>
      <w:r w:rsidR="008E7868"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57 </w:t>
      </w:r>
      <w:r w:rsidR="00FB38C3" w:rsidRPr="00D32448">
        <w:rPr>
          <w:rFonts w:ascii="Times New Roman" w:hAnsi="Times New Roman" w:cs="Times New Roman"/>
          <w:sz w:val="26"/>
          <w:szCs w:val="26"/>
        </w:rPr>
        <w:t>đều</w:t>
      </w:r>
      <w:r w:rsidR="008E0AD3"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được coi là “đơn vị tạo tiền”.</w:t>
      </w:r>
    </w:p>
    <w:p w:rsidR="00900B73" w:rsidRPr="00D32448" w:rsidRDefault="00900B73" w:rsidP="00CB504A">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75. </w:t>
      </w:r>
      <w:r w:rsidR="00C73ADA" w:rsidRPr="00D32448">
        <w:rPr>
          <w:rFonts w:ascii="Times New Roman" w:hAnsi="Times New Roman" w:cs="Times New Roman"/>
          <w:b/>
          <w:sz w:val="26"/>
          <w:szCs w:val="26"/>
        </w:rPr>
        <w:t>G</w:t>
      </w:r>
      <w:r w:rsidRPr="00D32448">
        <w:rPr>
          <w:rFonts w:ascii="Times New Roman" w:hAnsi="Times New Roman" w:cs="Times New Roman"/>
          <w:b/>
          <w:sz w:val="26"/>
          <w:szCs w:val="26"/>
        </w:rPr>
        <w:t xml:space="preserve">iá trị ghi sổ của đơn vị tạo tiền </w:t>
      </w:r>
      <w:r w:rsidR="00C73ADA" w:rsidRPr="00D32448">
        <w:rPr>
          <w:rFonts w:ascii="Times New Roman" w:hAnsi="Times New Roman" w:cs="Times New Roman"/>
          <w:b/>
          <w:sz w:val="26"/>
          <w:szCs w:val="26"/>
        </w:rPr>
        <w:t xml:space="preserve">phải được xác định nhất quán </w:t>
      </w:r>
      <w:r w:rsidRPr="00D32448">
        <w:rPr>
          <w:rFonts w:ascii="Times New Roman" w:hAnsi="Times New Roman" w:cs="Times New Roman"/>
          <w:b/>
          <w:sz w:val="26"/>
          <w:szCs w:val="26"/>
        </w:rPr>
        <w:t xml:space="preserve">với cách </w:t>
      </w:r>
      <w:r w:rsidR="00C73ADA" w:rsidRPr="00D32448">
        <w:rPr>
          <w:rFonts w:ascii="Times New Roman" w:hAnsi="Times New Roman" w:cs="Times New Roman"/>
          <w:b/>
          <w:sz w:val="26"/>
          <w:szCs w:val="26"/>
        </w:rPr>
        <w:t xml:space="preserve">xác định </w:t>
      </w:r>
      <w:r w:rsidRPr="00D32448">
        <w:rPr>
          <w:rFonts w:ascii="Times New Roman" w:hAnsi="Times New Roman" w:cs="Times New Roman"/>
          <w:b/>
          <w:sz w:val="26"/>
          <w:szCs w:val="26"/>
        </w:rPr>
        <w:t xml:space="preserve">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 của đơn vị tạo tiền.</w:t>
      </w:r>
    </w:p>
    <w:p w:rsidR="00900B73" w:rsidRPr="00D32448" w:rsidRDefault="00900B73" w:rsidP="00CB504A">
      <w:pPr>
        <w:widowControl w:val="0"/>
        <w:spacing w:after="160" w:line="288" w:lineRule="auto"/>
        <w:rPr>
          <w:rFonts w:ascii="Times New Roman" w:hAnsi="Times New Roman" w:cs="Times New Roman"/>
          <w:sz w:val="26"/>
          <w:szCs w:val="26"/>
        </w:rPr>
      </w:pPr>
      <w:r w:rsidRPr="00D32448">
        <w:rPr>
          <w:rFonts w:ascii="Times New Roman" w:hAnsi="Times New Roman" w:cs="Times New Roman"/>
          <w:sz w:val="26"/>
          <w:szCs w:val="26"/>
        </w:rPr>
        <w:t>76. Giá trị ghi sổ của đơn vị tạo tiền:</w:t>
      </w:r>
    </w:p>
    <w:p w:rsidR="00900B73" w:rsidRPr="00D32448" w:rsidRDefault="00756CBF"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a) </w:t>
      </w:r>
      <w:r w:rsidR="008F554C" w:rsidRPr="00D32448">
        <w:rPr>
          <w:rFonts w:ascii="Times New Roman" w:hAnsi="Times New Roman" w:cs="Times New Roman"/>
          <w:sz w:val="26"/>
          <w:szCs w:val="26"/>
        </w:rPr>
        <w:t xml:space="preserve">chỉ </w:t>
      </w:r>
      <w:r w:rsidR="00CB5F96" w:rsidRPr="00D32448">
        <w:rPr>
          <w:rFonts w:ascii="Times New Roman" w:hAnsi="Times New Roman" w:cs="Times New Roman"/>
          <w:sz w:val="26"/>
          <w:szCs w:val="26"/>
        </w:rPr>
        <w:t>b</w:t>
      </w:r>
      <w:r w:rsidR="00900B73" w:rsidRPr="00D32448">
        <w:rPr>
          <w:rFonts w:ascii="Times New Roman" w:hAnsi="Times New Roman" w:cs="Times New Roman"/>
          <w:sz w:val="26"/>
          <w:szCs w:val="26"/>
        </w:rPr>
        <w:t>ao gồm giá trị ghi sổ của những tài sản li</w:t>
      </w:r>
      <w:r w:rsidR="00BA322D" w:rsidRPr="00D32448">
        <w:rPr>
          <w:rFonts w:ascii="Times New Roman" w:hAnsi="Times New Roman" w:cs="Times New Roman"/>
          <w:sz w:val="26"/>
          <w:szCs w:val="26"/>
        </w:rPr>
        <w:t>ê</w:t>
      </w:r>
      <w:r w:rsidR="00900B73" w:rsidRPr="00D32448">
        <w:rPr>
          <w:rFonts w:ascii="Times New Roman" w:hAnsi="Times New Roman" w:cs="Times New Roman"/>
          <w:sz w:val="26"/>
          <w:szCs w:val="26"/>
        </w:rPr>
        <w:t>n quan trực tiếp hoặc được phân b</w:t>
      </w:r>
      <w:r w:rsidR="00B53088" w:rsidRPr="00D32448">
        <w:rPr>
          <w:rFonts w:ascii="Times New Roman" w:hAnsi="Times New Roman" w:cs="Times New Roman"/>
          <w:sz w:val="26"/>
          <w:szCs w:val="26"/>
        </w:rPr>
        <w:t>ổ</w:t>
      </w:r>
      <w:r w:rsidR="00900B73" w:rsidRPr="00D32448">
        <w:rPr>
          <w:rFonts w:ascii="Times New Roman" w:hAnsi="Times New Roman" w:cs="Times New Roman"/>
          <w:sz w:val="26"/>
          <w:szCs w:val="26"/>
        </w:rPr>
        <w:t xml:space="preserve"> </w:t>
      </w:r>
      <w:r w:rsidR="000D0708" w:rsidRPr="00D32448">
        <w:rPr>
          <w:rFonts w:ascii="Times New Roman" w:hAnsi="Times New Roman" w:cs="Times New Roman"/>
          <w:sz w:val="26"/>
          <w:szCs w:val="26"/>
        </w:rPr>
        <w:t>cho</w:t>
      </w:r>
      <w:r w:rsidR="00900B73" w:rsidRPr="00D32448">
        <w:rPr>
          <w:rFonts w:ascii="Times New Roman" w:hAnsi="Times New Roman" w:cs="Times New Roman"/>
          <w:sz w:val="26"/>
          <w:szCs w:val="26"/>
        </w:rPr>
        <w:t xml:space="preserve"> đơn vị tạo tiền</w:t>
      </w:r>
      <w:r w:rsidR="00B53088" w:rsidRPr="00D32448">
        <w:rPr>
          <w:rFonts w:ascii="Times New Roman" w:hAnsi="Times New Roman" w:cs="Times New Roman"/>
          <w:sz w:val="26"/>
          <w:szCs w:val="26"/>
          <w:lang w:val="vi-VN"/>
        </w:rPr>
        <w:t xml:space="preserve"> dựa trên cơ sở </w:t>
      </w:r>
      <w:r w:rsidR="009564E6" w:rsidRPr="00D32448">
        <w:rPr>
          <w:rFonts w:ascii="Times New Roman" w:hAnsi="Times New Roman" w:cs="Times New Roman"/>
          <w:sz w:val="26"/>
          <w:szCs w:val="26"/>
          <w:lang w:val="vi-VN"/>
        </w:rPr>
        <w:t xml:space="preserve">phù hợp </w:t>
      </w:r>
      <w:r w:rsidR="00B53088" w:rsidRPr="00D32448">
        <w:rPr>
          <w:rFonts w:ascii="Times New Roman" w:hAnsi="Times New Roman" w:cs="Times New Roman"/>
          <w:sz w:val="26"/>
          <w:szCs w:val="26"/>
          <w:lang w:val="vi-VN"/>
        </w:rPr>
        <w:t>và nhất quán</w:t>
      </w:r>
      <w:r w:rsidR="009564E6"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 xml:space="preserve">tạo ra </w:t>
      </w:r>
      <w:r w:rsidR="007A6B75"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vào trong tương lai được d</w:t>
      </w:r>
      <w:r w:rsidR="00CB5F96" w:rsidRPr="00D32448">
        <w:rPr>
          <w:rFonts w:ascii="Times New Roman" w:hAnsi="Times New Roman" w:cs="Times New Roman"/>
          <w:sz w:val="26"/>
          <w:szCs w:val="26"/>
        </w:rPr>
        <w:t>ù</w:t>
      </w:r>
      <w:r w:rsidR="00900B73" w:rsidRPr="00D32448">
        <w:rPr>
          <w:rFonts w:ascii="Times New Roman" w:hAnsi="Times New Roman" w:cs="Times New Roman"/>
          <w:sz w:val="26"/>
          <w:szCs w:val="26"/>
        </w:rPr>
        <w:t>ng để xác định giá trị sử d</w:t>
      </w:r>
      <w:r w:rsidR="00CB5F96" w:rsidRPr="00D32448">
        <w:rPr>
          <w:rFonts w:ascii="Times New Roman" w:hAnsi="Times New Roman" w:cs="Times New Roman"/>
          <w:sz w:val="26"/>
          <w:szCs w:val="26"/>
        </w:rPr>
        <w:t>ụ</w:t>
      </w:r>
      <w:r w:rsidR="00900B73" w:rsidRPr="00D32448">
        <w:rPr>
          <w:rFonts w:ascii="Times New Roman" w:hAnsi="Times New Roman" w:cs="Times New Roman"/>
          <w:sz w:val="26"/>
          <w:szCs w:val="26"/>
        </w:rPr>
        <w:t>ng của đ</w:t>
      </w:r>
      <w:r w:rsidR="00CB5F96" w:rsidRPr="00D32448">
        <w:rPr>
          <w:rFonts w:ascii="Times New Roman" w:hAnsi="Times New Roman" w:cs="Times New Roman"/>
          <w:sz w:val="26"/>
          <w:szCs w:val="26"/>
        </w:rPr>
        <w:t>ơ</w:t>
      </w:r>
      <w:r w:rsidR="00900B73" w:rsidRPr="00D32448">
        <w:rPr>
          <w:rFonts w:ascii="Times New Roman" w:hAnsi="Times New Roman" w:cs="Times New Roman"/>
          <w:sz w:val="26"/>
          <w:szCs w:val="26"/>
        </w:rPr>
        <w:t>n vị tạo tiề</w:t>
      </w:r>
      <w:r w:rsidR="009250A2" w:rsidRPr="00D32448">
        <w:rPr>
          <w:rFonts w:ascii="Times New Roman" w:hAnsi="Times New Roman" w:cs="Times New Roman"/>
          <w:sz w:val="26"/>
          <w:szCs w:val="26"/>
        </w:rPr>
        <w:t>n; và</w:t>
      </w:r>
    </w:p>
    <w:p w:rsidR="00900B73" w:rsidRPr="00D32448" w:rsidRDefault="00756CBF"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b) </w:t>
      </w:r>
      <w:r w:rsidR="007A6B75" w:rsidRPr="00D32448">
        <w:rPr>
          <w:rFonts w:ascii="Times New Roman" w:hAnsi="Times New Roman" w:cs="Times New Roman"/>
          <w:sz w:val="26"/>
          <w:szCs w:val="26"/>
        </w:rPr>
        <w:t>k</w:t>
      </w:r>
      <w:r w:rsidR="00900B73" w:rsidRPr="00D32448">
        <w:rPr>
          <w:rFonts w:ascii="Times New Roman" w:hAnsi="Times New Roman" w:cs="Times New Roman"/>
          <w:sz w:val="26"/>
          <w:szCs w:val="26"/>
        </w:rPr>
        <w:t xml:space="preserve">hông </w:t>
      </w:r>
      <w:r w:rsidR="009250A2" w:rsidRPr="00D32448">
        <w:rPr>
          <w:rFonts w:ascii="Times New Roman" w:hAnsi="Times New Roman" w:cs="Times New Roman"/>
          <w:sz w:val="26"/>
          <w:szCs w:val="26"/>
        </w:rPr>
        <w:t xml:space="preserve">bao </w:t>
      </w:r>
      <w:r w:rsidR="00900B73" w:rsidRPr="00D32448">
        <w:rPr>
          <w:rFonts w:ascii="Times New Roman" w:hAnsi="Times New Roman" w:cs="Times New Roman"/>
          <w:sz w:val="26"/>
          <w:szCs w:val="26"/>
        </w:rPr>
        <w:t xml:space="preserve">gồm giá trị ghi sổ của </w:t>
      </w:r>
      <w:r w:rsidR="007A6B75" w:rsidRPr="00D32448">
        <w:rPr>
          <w:rFonts w:ascii="Times New Roman" w:hAnsi="Times New Roman" w:cs="Times New Roman"/>
          <w:sz w:val="26"/>
          <w:szCs w:val="26"/>
        </w:rPr>
        <w:t>khoản</w:t>
      </w:r>
      <w:r w:rsidR="00900B73" w:rsidRPr="00D32448">
        <w:rPr>
          <w:rFonts w:ascii="Times New Roman" w:hAnsi="Times New Roman" w:cs="Times New Roman"/>
          <w:sz w:val="26"/>
          <w:szCs w:val="26"/>
        </w:rPr>
        <w:t xml:space="preserve"> nợ </w:t>
      </w:r>
      <w:r w:rsidR="007A6B75" w:rsidRPr="00D32448">
        <w:rPr>
          <w:rFonts w:ascii="Times New Roman" w:hAnsi="Times New Roman" w:cs="Times New Roman"/>
          <w:sz w:val="26"/>
          <w:szCs w:val="26"/>
        </w:rPr>
        <w:t>phải trả đã được ghi nhận</w:t>
      </w:r>
      <w:r w:rsidR="00900B73" w:rsidRPr="00D32448">
        <w:rPr>
          <w:rFonts w:ascii="Times New Roman" w:hAnsi="Times New Roman" w:cs="Times New Roman"/>
          <w:sz w:val="26"/>
          <w:szCs w:val="26"/>
        </w:rPr>
        <w:t xml:space="preserve">, trừ khi giá trị có thể thu hồi của đơn vị tạo tiền không thể xác định </w:t>
      </w:r>
      <w:r w:rsidR="007E2BA4" w:rsidRPr="00D32448">
        <w:rPr>
          <w:rFonts w:ascii="Times New Roman" w:hAnsi="Times New Roman" w:cs="Times New Roman"/>
          <w:sz w:val="26"/>
          <w:szCs w:val="26"/>
        </w:rPr>
        <w:t xml:space="preserve">được </w:t>
      </w:r>
      <w:r w:rsidR="006F162E" w:rsidRPr="00D32448">
        <w:rPr>
          <w:rFonts w:ascii="Times New Roman" w:hAnsi="Times New Roman" w:cs="Times New Roman"/>
          <w:sz w:val="26"/>
          <w:szCs w:val="26"/>
        </w:rPr>
        <w:t xml:space="preserve">nếu </w:t>
      </w:r>
      <w:r w:rsidR="00900B73" w:rsidRPr="00D32448">
        <w:rPr>
          <w:rFonts w:ascii="Times New Roman" w:hAnsi="Times New Roman" w:cs="Times New Roman"/>
          <w:sz w:val="26"/>
          <w:szCs w:val="26"/>
        </w:rPr>
        <w:t xml:space="preserve">không </w:t>
      </w:r>
      <w:r w:rsidR="007E2BA4" w:rsidRPr="00D32448">
        <w:rPr>
          <w:rFonts w:ascii="Times New Roman" w:hAnsi="Times New Roman" w:cs="Times New Roman"/>
          <w:sz w:val="26"/>
          <w:szCs w:val="26"/>
        </w:rPr>
        <w:t xml:space="preserve">tính đến việc thanh toán </w:t>
      </w:r>
      <w:r w:rsidR="006F162E" w:rsidRPr="00D32448">
        <w:rPr>
          <w:rFonts w:ascii="Times New Roman" w:hAnsi="Times New Roman" w:cs="Times New Roman"/>
          <w:sz w:val="26"/>
          <w:szCs w:val="26"/>
        </w:rPr>
        <w:t xml:space="preserve">khoản </w:t>
      </w:r>
      <w:r w:rsidR="00DC524F" w:rsidRPr="00D32448">
        <w:rPr>
          <w:rFonts w:ascii="Times New Roman" w:hAnsi="Times New Roman" w:cs="Times New Roman"/>
          <w:sz w:val="26"/>
          <w:szCs w:val="26"/>
        </w:rPr>
        <w:t xml:space="preserve">nợ </w:t>
      </w:r>
      <w:r w:rsidR="00900B73" w:rsidRPr="00D32448">
        <w:rPr>
          <w:rFonts w:ascii="Times New Roman" w:hAnsi="Times New Roman" w:cs="Times New Roman"/>
          <w:sz w:val="26"/>
          <w:szCs w:val="26"/>
        </w:rPr>
        <w:t>phải trả này.</w:t>
      </w:r>
    </w:p>
    <w:p w:rsidR="00BB2DE1" w:rsidRPr="00D32448" w:rsidRDefault="000A0F86" w:rsidP="00BB2DE1">
      <w:pPr>
        <w:widowControl w:val="0"/>
        <w:spacing w:after="160" w:line="288" w:lineRule="auto"/>
        <w:ind w:firstLine="720"/>
        <w:jc w:val="both"/>
        <w:rPr>
          <w:rFonts w:ascii="Times New Roman" w:hAnsi="Times New Roman" w:cs="Times New Roman"/>
          <w:sz w:val="26"/>
          <w:szCs w:val="26"/>
        </w:rPr>
      </w:pPr>
      <w:r w:rsidRPr="00D32448">
        <w:rPr>
          <w:rFonts w:ascii="Times New Roman" w:hAnsi="Times New Roman" w:cs="Times New Roman"/>
          <w:sz w:val="26"/>
          <w:szCs w:val="26"/>
        </w:rPr>
        <w:t xml:space="preserve">Quy định </w:t>
      </w:r>
      <w:r w:rsidR="00E2181F" w:rsidRPr="00D32448">
        <w:rPr>
          <w:rFonts w:ascii="Times New Roman" w:hAnsi="Times New Roman" w:cs="Times New Roman"/>
          <w:sz w:val="26"/>
          <w:szCs w:val="26"/>
        </w:rPr>
        <w:t xml:space="preserve">này </w:t>
      </w:r>
      <w:r w:rsidRPr="00D32448">
        <w:rPr>
          <w:rFonts w:ascii="Times New Roman" w:hAnsi="Times New Roman" w:cs="Times New Roman"/>
          <w:sz w:val="26"/>
          <w:szCs w:val="26"/>
        </w:rPr>
        <w:t>là</w:t>
      </w:r>
      <w:r w:rsidR="00900B73" w:rsidRPr="00D32448">
        <w:rPr>
          <w:rFonts w:ascii="Times New Roman" w:hAnsi="Times New Roman" w:cs="Times New Roman"/>
          <w:sz w:val="26"/>
          <w:szCs w:val="26"/>
        </w:rPr>
        <w:t xml:space="preserve"> vì giá </w:t>
      </w:r>
      <w:r w:rsidR="00A352EA" w:rsidRPr="00D32448">
        <w:rPr>
          <w:rFonts w:ascii="Times New Roman" w:hAnsi="Times New Roman" w:cs="Times New Roman"/>
          <w:sz w:val="26"/>
          <w:szCs w:val="26"/>
        </w:rPr>
        <w:t xml:space="preserve">trị </w:t>
      </w:r>
      <w:r w:rsidR="00900B73" w:rsidRPr="00D32448">
        <w:rPr>
          <w:rFonts w:ascii="Times New Roman" w:hAnsi="Times New Roman" w:cs="Times New Roman"/>
          <w:sz w:val="26"/>
          <w:szCs w:val="26"/>
        </w:rPr>
        <w:t>h</w:t>
      </w:r>
      <w:r w:rsidR="0046345C" w:rsidRPr="00D32448">
        <w:rPr>
          <w:rFonts w:ascii="Times New Roman" w:hAnsi="Times New Roman" w:cs="Times New Roman"/>
          <w:sz w:val="26"/>
          <w:szCs w:val="26"/>
        </w:rPr>
        <w:t>ợp</w:t>
      </w:r>
      <w:r w:rsidR="00900B73" w:rsidRPr="00D32448">
        <w:rPr>
          <w:rFonts w:ascii="Times New Roman" w:hAnsi="Times New Roman" w:cs="Times New Roman"/>
          <w:sz w:val="26"/>
          <w:szCs w:val="26"/>
        </w:rPr>
        <w:t xml:space="preserve"> lý trừ chi phí bán và giá trị sử dụng của đơn vị tạo tiền được xác định không bao gồm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l</w:t>
      </w:r>
      <w:r w:rsidR="00A352EA" w:rsidRPr="00D32448">
        <w:rPr>
          <w:rFonts w:ascii="Times New Roman" w:hAnsi="Times New Roman" w:cs="Times New Roman"/>
          <w:sz w:val="26"/>
          <w:szCs w:val="26"/>
        </w:rPr>
        <w:t xml:space="preserve">iên </w:t>
      </w:r>
      <w:r w:rsidR="00900B73" w:rsidRPr="00D32448">
        <w:rPr>
          <w:rFonts w:ascii="Times New Roman" w:hAnsi="Times New Roman" w:cs="Times New Roman"/>
          <w:sz w:val="26"/>
          <w:szCs w:val="26"/>
        </w:rPr>
        <w:t xml:space="preserve">quan đến các tài sản không phải là </w:t>
      </w:r>
      <w:r w:rsidR="00F12373" w:rsidRPr="00D32448">
        <w:rPr>
          <w:rFonts w:ascii="Times New Roman" w:hAnsi="Times New Roman" w:cs="Times New Roman"/>
          <w:sz w:val="26"/>
          <w:szCs w:val="26"/>
        </w:rPr>
        <w:t>một</w:t>
      </w:r>
      <w:r w:rsidR="00900B73" w:rsidRPr="00D32448">
        <w:rPr>
          <w:rFonts w:ascii="Times New Roman" w:hAnsi="Times New Roman" w:cs="Times New Roman"/>
          <w:sz w:val="26"/>
          <w:szCs w:val="26"/>
        </w:rPr>
        <w:t xml:space="preserve"> phần của đơn vị tạo tiền và </w:t>
      </w:r>
      <w:r w:rsidR="00BD7E4D" w:rsidRPr="00D32448">
        <w:rPr>
          <w:rFonts w:ascii="Times New Roman" w:hAnsi="Times New Roman" w:cs="Times New Roman"/>
          <w:sz w:val="26"/>
          <w:szCs w:val="26"/>
        </w:rPr>
        <w:t xml:space="preserve">các dòng tiền liên quan đến các khoản </w:t>
      </w:r>
      <w:r w:rsidR="00900B73" w:rsidRPr="00D32448">
        <w:rPr>
          <w:rFonts w:ascii="Times New Roman" w:hAnsi="Times New Roman" w:cs="Times New Roman"/>
          <w:sz w:val="26"/>
          <w:szCs w:val="26"/>
        </w:rPr>
        <w:t>nợ phải trả đã được ghi nhận (xem các đoạn 28</w:t>
      </w:r>
      <w:r w:rsidR="00C1424C" w:rsidRPr="00D32448">
        <w:rPr>
          <w:rFonts w:ascii="Times New Roman" w:hAnsi="Times New Roman" w:cs="Times New Roman"/>
          <w:sz w:val="26"/>
          <w:szCs w:val="26"/>
          <w:lang w:val="vi-VN"/>
        </w:rPr>
        <w:t xml:space="preserve"> và</w:t>
      </w:r>
      <w:r w:rsidR="00F12373"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43)</w:t>
      </w:r>
      <w:r w:rsidR="004D159F" w:rsidRPr="00D32448">
        <w:rPr>
          <w:rFonts w:ascii="Times New Roman" w:hAnsi="Times New Roman" w:cs="Times New Roman"/>
          <w:sz w:val="26"/>
          <w:szCs w:val="26"/>
        </w:rPr>
        <w:t>.</w:t>
      </w:r>
    </w:p>
    <w:p w:rsidR="00900B73" w:rsidRPr="00D32448" w:rsidRDefault="00900B73" w:rsidP="00CB504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77</w:t>
      </w:r>
      <w:r w:rsidR="00E2553B" w:rsidRPr="00D32448">
        <w:rPr>
          <w:rFonts w:ascii="Times New Roman" w:hAnsi="Times New Roman" w:cs="Times New Roman"/>
          <w:sz w:val="26"/>
          <w:szCs w:val="26"/>
        </w:rPr>
        <w:t xml:space="preserve">. Khi các tài sản được nhóm lại để đánh giá khả năng </w:t>
      </w:r>
      <w:proofErr w:type="gramStart"/>
      <w:r w:rsidR="00E2553B" w:rsidRPr="00D32448">
        <w:rPr>
          <w:rFonts w:ascii="Times New Roman" w:hAnsi="Times New Roman" w:cs="Times New Roman"/>
          <w:sz w:val="26"/>
          <w:szCs w:val="26"/>
        </w:rPr>
        <w:t>thu</w:t>
      </w:r>
      <w:proofErr w:type="gramEnd"/>
      <w:r w:rsidR="00E2553B" w:rsidRPr="00D32448">
        <w:rPr>
          <w:rFonts w:ascii="Times New Roman" w:hAnsi="Times New Roman" w:cs="Times New Roman"/>
          <w:sz w:val="26"/>
          <w:szCs w:val="26"/>
        </w:rPr>
        <w:t xml:space="preserve"> hồi, điều quan trọng là đơn vị tạo tiền phải bao gồm tất cả tài sản tạo ra hoặc được</w:t>
      </w:r>
      <w:r w:rsidR="00E2553B" w:rsidRPr="00D32448">
        <w:rPr>
          <w:rFonts w:ascii="Times New Roman" w:hAnsi="Times New Roman" w:cs="Times New Roman"/>
          <w:sz w:val="26"/>
          <w:szCs w:val="26"/>
          <w:lang w:val="vi-VN"/>
        </w:rPr>
        <w:t xml:space="preserve"> sử</w:t>
      </w:r>
      <w:r w:rsidR="00E2553B" w:rsidRPr="00D32448">
        <w:rPr>
          <w:rFonts w:ascii="Times New Roman" w:hAnsi="Times New Roman" w:cs="Times New Roman"/>
          <w:sz w:val="26"/>
          <w:szCs w:val="26"/>
        </w:rPr>
        <w:t xml:space="preserve"> dụng để tạo ra các dòng tiền vào phù hợp. Nếu không</w:t>
      </w:r>
      <w:r w:rsidR="00E2553B" w:rsidRPr="00D32448">
        <w:rPr>
          <w:rFonts w:ascii="Times New Roman" w:hAnsi="Times New Roman" w:cs="Times New Roman"/>
          <w:sz w:val="26"/>
          <w:szCs w:val="26"/>
          <w:lang w:val="vi-VN"/>
        </w:rPr>
        <w:t xml:space="preserve"> thì </w:t>
      </w:r>
      <w:r w:rsidR="00E2553B" w:rsidRPr="00D32448">
        <w:rPr>
          <w:rFonts w:ascii="Times New Roman" w:hAnsi="Times New Roman" w:cs="Times New Roman"/>
          <w:sz w:val="26"/>
          <w:szCs w:val="26"/>
        </w:rPr>
        <w:t xml:space="preserve">đơn vị tạo tiền dường như là được </w:t>
      </w:r>
      <w:proofErr w:type="gramStart"/>
      <w:r w:rsidR="00E2553B" w:rsidRPr="00D32448">
        <w:rPr>
          <w:rFonts w:ascii="Times New Roman" w:hAnsi="Times New Roman" w:cs="Times New Roman"/>
          <w:sz w:val="26"/>
          <w:szCs w:val="26"/>
        </w:rPr>
        <w:t>thu</w:t>
      </w:r>
      <w:proofErr w:type="gramEnd"/>
      <w:r w:rsidR="00E2553B" w:rsidRPr="00D32448">
        <w:rPr>
          <w:rFonts w:ascii="Times New Roman" w:hAnsi="Times New Roman" w:cs="Times New Roman"/>
          <w:sz w:val="26"/>
          <w:szCs w:val="26"/>
        </w:rPr>
        <w:t xml:space="preserve"> hồi đầy đủ trong khi thực tế đã phát sinh khoản lỗ do suy giảm giá trị. </w:t>
      </w:r>
      <w:proofErr w:type="gramStart"/>
      <w:r w:rsidR="00E2553B" w:rsidRPr="00D32448">
        <w:rPr>
          <w:rFonts w:ascii="Times New Roman" w:hAnsi="Times New Roman" w:cs="Times New Roman"/>
          <w:sz w:val="26"/>
          <w:szCs w:val="26"/>
        </w:rPr>
        <w:t>Trong một số trường hợp, mặc dù một vài tài sản góp phần tạo ra các dòng tiền</w:t>
      </w:r>
      <w:r w:rsidR="00E2553B" w:rsidRPr="00D32448">
        <w:rPr>
          <w:rFonts w:ascii="Times New Roman" w:hAnsi="Times New Roman" w:cs="Times New Roman"/>
          <w:sz w:val="26"/>
          <w:szCs w:val="26"/>
          <w:lang w:val="vi-VN"/>
        </w:rPr>
        <w:t xml:space="preserve"> ước tính</w:t>
      </w:r>
      <w:r w:rsidR="00E2553B" w:rsidRPr="00D32448">
        <w:rPr>
          <w:rFonts w:ascii="Times New Roman" w:hAnsi="Times New Roman" w:cs="Times New Roman"/>
          <w:sz w:val="26"/>
          <w:szCs w:val="26"/>
        </w:rPr>
        <w:t xml:space="preserve"> trong tương lai của đơn vị tạo tiền nhưng không thể phân bổ cho đơn vị tạo tiền trên cơ sở phù hợp và nhất quán.</w:t>
      </w:r>
      <w:proofErr w:type="gramEnd"/>
      <w:r w:rsidR="00E2553B" w:rsidRPr="00D32448">
        <w:rPr>
          <w:rFonts w:ascii="Times New Roman" w:hAnsi="Times New Roman" w:cs="Times New Roman"/>
          <w:sz w:val="26"/>
          <w:szCs w:val="26"/>
        </w:rPr>
        <w:t xml:space="preserve"> </w:t>
      </w:r>
      <w:proofErr w:type="gramStart"/>
      <w:r w:rsidR="00E2553B" w:rsidRPr="00D32448">
        <w:rPr>
          <w:rFonts w:ascii="Times New Roman" w:hAnsi="Times New Roman" w:cs="Times New Roman"/>
          <w:sz w:val="26"/>
          <w:szCs w:val="26"/>
        </w:rPr>
        <w:t>Điều này có thể đúng với lợi thế thương mại hoặc tài sản của doanh nghiệp như văn phòng trụ sở chính.</w:t>
      </w:r>
      <w:proofErr w:type="gramEnd"/>
      <w:r w:rsidR="00E2553B" w:rsidRPr="00D32448">
        <w:rPr>
          <w:rFonts w:ascii="Times New Roman" w:hAnsi="Times New Roman" w:cs="Times New Roman"/>
          <w:sz w:val="26"/>
          <w:szCs w:val="26"/>
        </w:rPr>
        <w:t xml:space="preserve"> Các đoạn từ 80 </w:t>
      </w:r>
      <w:r w:rsidR="00E2553B" w:rsidRPr="00D32448">
        <w:rPr>
          <w:rFonts w:ascii="Times New Roman" w:hAnsi="Times New Roman" w:cs="Times New Roman"/>
          <w:sz w:val="26"/>
          <w:szCs w:val="26"/>
          <w:lang w:val="vi-VN"/>
        </w:rPr>
        <w:t>-</w:t>
      </w:r>
      <w:r w:rsidR="00E2553B" w:rsidRPr="00D32448">
        <w:rPr>
          <w:rFonts w:ascii="Times New Roman" w:hAnsi="Times New Roman" w:cs="Times New Roman"/>
          <w:sz w:val="26"/>
          <w:szCs w:val="26"/>
        </w:rPr>
        <w:t xml:space="preserve"> 103 giải thích cách xử lý những tài sản này khi thử nghiệm </w:t>
      </w:r>
      <w:proofErr w:type="gramStart"/>
      <w:r w:rsidR="00E2553B" w:rsidRPr="00D32448">
        <w:rPr>
          <w:rFonts w:ascii="Times New Roman" w:hAnsi="Times New Roman" w:cs="Times New Roman"/>
          <w:sz w:val="26"/>
          <w:szCs w:val="26"/>
        </w:rPr>
        <w:t>suy  giảm</w:t>
      </w:r>
      <w:proofErr w:type="gramEnd"/>
      <w:r w:rsidR="00E2553B" w:rsidRPr="00D32448">
        <w:rPr>
          <w:rFonts w:ascii="Times New Roman" w:hAnsi="Times New Roman" w:cs="Times New Roman"/>
          <w:sz w:val="26"/>
          <w:szCs w:val="26"/>
        </w:rPr>
        <w:t xml:space="preserve"> giá trị của đơn vị tạo tiền.</w:t>
      </w:r>
    </w:p>
    <w:p w:rsidR="00900B73" w:rsidRPr="00D32448" w:rsidRDefault="00900B73" w:rsidP="00CB504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78. Có thể cần </w:t>
      </w:r>
      <w:r w:rsidR="005B3BF0"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xem xét một số</w:t>
      </w:r>
      <w:r w:rsidR="00656617" w:rsidRPr="00D32448">
        <w:rPr>
          <w:rFonts w:ascii="Times New Roman" w:hAnsi="Times New Roman" w:cs="Times New Roman"/>
          <w:sz w:val="26"/>
          <w:szCs w:val="26"/>
          <w:lang w:val="vi-VN"/>
        </w:rPr>
        <w:t xml:space="preserve"> </w:t>
      </w:r>
      <w:r w:rsidR="008C2B87" w:rsidRPr="00D32448">
        <w:rPr>
          <w:rFonts w:ascii="Times New Roman" w:hAnsi="Times New Roman" w:cs="Times New Roman"/>
          <w:sz w:val="26"/>
          <w:szCs w:val="26"/>
          <w:lang w:val="vi-VN"/>
        </w:rPr>
        <w:t>khoản</w:t>
      </w:r>
      <w:r w:rsidRPr="00D32448">
        <w:rPr>
          <w:rFonts w:ascii="Times New Roman" w:hAnsi="Times New Roman" w:cs="Times New Roman"/>
          <w:sz w:val="26"/>
          <w:szCs w:val="26"/>
        </w:rPr>
        <w:t xml:space="preserve"> nợ phải trả đã ghi nhận để xác đ</w:t>
      </w:r>
      <w:r w:rsidR="007517D2" w:rsidRPr="00D32448">
        <w:rPr>
          <w:rFonts w:ascii="Times New Roman" w:hAnsi="Times New Roman" w:cs="Times New Roman"/>
          <w:sz w:val="26"/>
          <w:szCs w:val="26"/>
        </w:rPr>
        <w:t>ị</w:t>
      </w:r>
      <w:r w:rsidRPr="00D32448">
        <w:rPr>
          <w:rFonts w:ascii="Times New Roman" w:hAnsi="Times New Roman" w:cs="Times New Roman"/>
          <w:sz w:val="26"/>
          <w:szCs w:val="26"/>
        </w:rPr>
        <w:t xml:space="preserve">nh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đơn vị tạo tiền. Điều này có thể xảy ra nếu </w:t>
      </w:r>
      <w:r w:rsidR="00435E58"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than</w:t>
      </w:r>
      <w:r w:rsidR="00864636" w:rsidRPr="00D32448">
        <w:rPr>
          <w:rFonts w:ascii="Times New Roman" w:hAnsi="Times New Roman" w:cs="Times New Roman"/>
          <w:sz w:val="26"/>
          <w:szCs w:val="26"/>
        </w:rPr>
        <w:t>h</w:t>
      </w:r>
      <w:r w:rsidRPr="00D32448">
        <w:rPr>
          <w:rFonts w:ascii="Times New Roman" w:hAnsi="Times New Roman" w:cs="Times New Roman"/>
          <w:sz w:val="26"/>
          <w:szCs w:val="26"/>
        </w:rPr>
        <w:t xml:space="preserve"> lý đơn vị tạo tiền yêu cầu người mua </w:t>
      </w:r>
      <w:r w:rsidR="00435E58" w:rsidRPr="00D32448">
        <w:rPr>
          <w:rFonts w:ascii="Times New Roman" w:hAnsi="Times New Roman" w:cs="Times New Roman"/>
          <w:sz w:val="26"/>
          <w:szCs w:val="26"/>
        </w:rPr>
        <w:t xml:space="preserve">kế </w:t>
      </w:r>
      <w:r w:rsidRPr="00D32448">
        <w:rPr>
          <w:rFonts w:ascii="Times New Roman" w:hAnsi="Times New Roman" w:cs="Times New Roman"/>
          <w:sz w:val="26"/>
          <w:szCs w:val="26"/>
        </w:rPr>
        <w:t xml:space="preserve">thừa </w:t>
      </w:r>
      <w:r w:rsidR="008C2B87" w:rsidRPr="00D32448">
        <w:rPr>
          <w:rFonts w:ascii="Times New Roman" w:hAnsi="Times New Roman" w:cs="Times New Roman"/>
          <w:sz w:val="26"/>
          <w:szCs w:val="26"/>
        </w:rPr>
        <w:t xml:space="preserve">khoản </w:t>
      </w:r>
      <w:r w:rsidRPr="00D32448">
        <w:rPr>
          <w:rFonts w:ascii="Times New Roman" w:hAnsi="Times New Roman" w:cs="Times New Roman"/>
          <w:sz w:val="26"/>
          <w:szCs w:val="26"/>
        </w:rPr>
        <w:t xml:space="preserve">nợ phải trả. </w:t>
      </w:r>
      <w:proofErr w:type="gramStart"/>
      <w:r w:rsidRPr="00D32448">
        <w:rPr>
          <w:rFonts w:ascii="Times New Roman" w:hAnsi="Times New Roman" w:cs="Times New Roman"/>
          <w:sz w:val="26"/>
          <w:szCs w:val="26"/>
        </w:rPr>
        <w:t xml:space="preserve">Trong trường hợp này, giá trị hợp </w:t>
      </w:r>
      <w:r w:rsidRPr="00D32448">
        <w:rPr>
          <w:rFonts w:ascii="Times New Roman" w:hAnsi="Times New Roman" w:cs="Times New Roman"/>
          <w:sz w:val="26"/>
          <w:szCs w:val="26"/>
        </w:rPr>
        <w:lastRenderedPageBreak/>
        <w:t>lý trừ ch</w:t>
      </w:r>
      <w:r w:rsidR="00FD273D" w:rsidRPr="00D32448">
        <w:rPr>
          <w:rFonts w:ascii="Times New Roman" w:hAnsi="Times New Roman" w:cs="Times New Roman"/>
          <w:sz w:val="26"/>
          <w:szCs w:val="26"/>
        </w:rPr>
        <w:t>i</w:t>
      </w:r>
      <w:r w:rsidRPr="00D32448">
        <w:rPr>
          <w:rFonts w:ascii="Times New Roman" w:hAnsi="Times New Roman" w:cs="Times New Roman"/>
          <w:sz w:val="26"/>
          <w:szCs w:val="26"/>
        </w:rPr>
        <w:t xml:space="preserve"> phí bán (hoặc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ước tính từ </w:t>
      </w:r>
      <w:r w:rsidR="00185BBD" w:rsidRPr="00D32448">
        <w:rPr>
          <w:rFonts w:ascii="Times New Roman" w:hAnsi="Times New Roman" w:cs="Times New Roman"/>
          <w:sz w:val="26"/>
          <w:szCs w:val="26"/>
        </w:rPr>
        <w:t>việc bán tài sản</w:t>
      </w:r>
      <w:r w:rsidRPr="00D32448">
        <w:rPr>
          <w:rFonts w:ascii="Times New Roman" w:hAnsi="Times New Roman" w:cs="Times New Roman"/>
          <w:sz w:val="26"/>
          <w:szCs w:val="26"/>
        </w:rPr>
        <w:t>) của đơn vị tạo tiề</w:t>
      </w:r>
      <w:r w:rsidR="00864636" w:rsidRPr="00D32448">
        <w:rPr>
          <w:rFonts w:ascii="Times New Roman" w:hAnsi="Times New Roman" w:cs="Times New Roman"/>
          <w:sz w:val="26"/>
          <w:szCs w:val="26"/>
        </w:rPr>
        <w:t>n là giá</w:t>
      </w:r>
      <w:r w:rsidRPr="00D32448">
        <w:rPr>
          <w:rFonts w:ascii="Times New Roman" w:hAnsi="Times New Roman" w:cs="Times New Roman"/>
          <w:sz w:val="26"/>
          <w:szCs w:val="26"/>
        </w:rPr>
        <w:t xml:space="preserve"> để bán các tài sản của đơn vị </w:t>
      </w:r>
      <w:r w:rsidR="00864636" w:rsidRPr="00D32448">
        <w:rPr>
          <w:rFonts w:ascii="Times New Roman" w:hAnsi="Times New Roman" w:cs="Times New Roman"/>
          <w:sz w:val="26"/>
          <w:szCs w:val="26"/>
        </w:rPr>
        <w:t xml:space="preserve">tạo </w:t>
      </w:r>
      <w:r w:rsidRPr="00D32448">
        <w:rPr>
          <w:rFonts w:ascii="Times New Roman" w:hAnsi="Times New Roman" w:cs="Times New Roman"/>
          <w:sz w:val="26"/>
          <w:szCs w:val="26"/>
        </w:rPr>
        <w:t xml:space="preserve">tiền </w:t>
      </w:r>
      <w:r w:rsidR="00185BBD" w:rsidRPr="00D32448">
        <w:rPr>
          <w:rFonts w:ascii="Times New Roman" w:hAnsi="Times New Roman" w:cs="Times New Roman"/>
          <w:sz w:val="26"/>
          <w:szCs w:val="26"/>
        </w:rPr>
        <w:t xml:space="preserve">đó cùng với khoản </w:t>
      </w:r>
      <w:r w:rsidRPr="00D32448">
        <w:rPr>
          <w:rFonts w:ascii="Times New Roman" w:hAnsi="Times New Roman" w:cs="Times New Roman"/>
          <w:sz w:val="26"/>
          <w:szCs w:val="26"/>
        </w:rPr>
        <w:t xml:space="preserve">nợ phải trả trừ chi phí </w:t>
      </w:r>
      <w:r w:rsidR="00F2736E" w:rsidRPr="00D32448">
        <w:rPr>
          <w:rFonts w:ascii="Times New Roman" w:hAnsi="Times New Roman" w:cs="Times New Roman"/>
          <w:sz w:val="26"/>
          <w:szCs w:val="26"/>
        </w:rPr>
        <w:t>bán</w:t>
      </w:r>
      <w:r w:rsidRPr="00D32448">
        <w:rPr>
          <w:rFonts w:ascii="Times New Roman" w:hAnsi="Times New Roman" w:cs="Times New Roman"/>
          <w:sz w:val="26"/>
          <w:szCs w:val="26"/>
        </w:rPr>
        <w:t>.</w:t>
      </w:r>
      <w:proofErr w:type="gramEnd"/>
      <w:r w:rsidRPr="00D32448">
        <w:rPr>
          <w:rFonts w:ascii="Times New Roman" w:hAnsi="Times New Roman" w:cs="Times New Roman"/>
          <w:sz w:val="26"/>
          <w:szCs w:val="26"/>
        </w:rPr>
        <w:t xml:space="preserve"> Để tiến hành </w:t>
      </w:r>
      <w:r w:rsidR="007062A2" w:rsidRPr="00D32448">
        <w:rPr>
          <w:rFonts w:ascii="Times New Roman" w:hAnsi="Times New Roman" w:cs="Times New Roman"/>
          <w:sz w:val="26"/>
          <w:szCs w:val="26"/>
        </w:rPr>
        <w:t xml:space="preserve">một phép </w:t>
      </w:r>
      <w:r w:rsidRPr="00D32448">
        <w:rPr>
          <w:rFonts w:ascii="Times New Roman" w:hAnsi="Times New Roman" w:cs="Times New Roman"/>
          <w:sz w:val="26"/>
          <w:szCs w:val="26"/>
        </w:rPr>
        <w:t>so sánh có ý nghĩa giữa giá tr</w:t>
      </w:r>
      <w:r w:rsidR="007062A2" w:rsidRPr="00D32448">
        <w:rPr>
          <w:rFonts w:ascii="Times New Roman" w:hAnsi="Times New Roman" w:cs="Times New Roman"/>
          <w:sz w:val="26"/>
          <w:szCs w:val="26"/>
        </w:rPr>
        <w:t>ị</w:t>
      </w:r>
      <w:r w:rsidRPr="00D32448">
        <w:rPr>
          <w:rFonts w:ascii="Times New Roman" w:hAnsi="Times New Roman" w:cs="Times New Roman"/>
          <w:sz w:val="26"/>
          <w:szCs w:val="26"/>
        </w:rPr>
        <w:t xml:space="preserve"> ghi sổ và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đơn vị tạo tiền thì giá trị ghi sổ của</w:t>
      </w:r>
      <w:r w:rsidR="0056682F" w:rsidRPr="00D32448">
        <w:rPr>
          <w:rFonts w:ascii="Times New Roman" w:hAnsi="Times New Roman" w:cs="Times New Roman"/>
          <w:sz w:val="26"/>
          <w:szCs w:val="26"/>
          <w:lang w:val="vi-VN"/>
        </w:rPr>
        <w:t xml:space="preserve"> khoản</w:t>
      </w:r>
      <w:r w:rsidRPr="00D32448">
        <w:rPr>
          <w:rFonts w:ascii="Times New Roman" w:hAnsi="Times New Roman" w:cs="Times New Roman"/>
          <w:sz w:val="26"/>
          <w:szCs w:val="26"/>
        </w:rPr>
        <w:t xml:space="preserve"> nợ phải trả </w:t>
      </w:r>
      <w:r w:rsidR="00A3620D"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được loại </w:t>
      </w:r>
      <w:r w:rsidR="005C3D0F" w:rsidRPr="00D32448">
        <w:rPr>
          <w:rFonts w:ascii="Times New Roman" w:hAnsi="Times New Roman" w:cs="Times New Roman"/>
          <w:sz w:val="26"/>
          <w:szCs w:val="26"/>
        </w:rPr>
        <w:t>trừ</w:t>
      </w:r>
      <w:r w:rsidRPr="00D32448">
        <w:rPr>
          <w:rFonts w:ascii="Times New Roman" w:hAnsi="Times New Roman" w:cs="Times New Roman"/>
          <w:sz w:val="26"/>
          <w:szCs w:val="26"/>
        </w:rPr>
        <w:t xml:space="preserve"> khi xác định giá trị sử dụng và giá trị ghi sổ của đơn vị t</w:t>
      </w:r>
      <w:r w:rsidR="001D52FB" w:rsidRPr="00D32448">
        <w:rPr>
          <w:rFonts w:ascii="Times New Roman" w:hAnsi="Times New Roman" w:cs="Times New Roman"/>
          <w:sz w:val="26"/>
          <w:szCs w:val="26"/>
        </w:rPr>
        <w:t>ạo</w:t>
      </w:r>
      <w:r w:rsidRPr="00D32448">
        <w:rPr>
          <w:rFonts w:ascii="Times New Roman" w:hAnsi="Times New Roman" w:cs="Times New Roman"/>
          <w:sz w:val="26"/>
          <w:szCs w:val="26"/>
        </w:rPr>
        <w:t xml:space="preserve"> tiền.</w:t>
      </w:r>
    </w:p>
    <w:tbl>
      <w:tblPr>
        <w:tblStyle w:val="TableGrid"/>
        <w:tblW w:w="0" w:type="auto"/>
        <w:tblLook w:val="04A0"/>
      </w:tblPr>
      <w:tblGrid>
        <w:gridCol w:w="9017"/>
      </w:tblGrid>
      <w:tr w:rsidR="00056E1B" w:rsidRPr="00D32448" w:rsidTr="00AE1E16">
        <w:tc>
          <w:tcPr>
            <w:tcW w:w="9017" w:type="dxa"/>
          </w:tcPr>
          <w:p w:rsidR="00056E1B" w:rsidRPr="00D32448" w:rsidRDefault="00056E1B" w:rsidP="00AE1E16">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056E1B" w:rsidRPr="00D32448" w:rsidTr="00AE1E16">
        <w:tc>
          <w:tcPr>
            <w:tcW w:w="9017" w:type="dxa"/>
          </w:tcPr>
          <w:p w:rsidR="00056E1B" w:rsidRPr="00D32448" w:rsidRDefault="00056E1B" w:rsidP="00056E1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Một công ty hoạt động khai thác mỏ ở quốc gia mà luật phá</w:t>
            </w:r>
            <w:r w:rsidR="00FD273D" w:rsidRPr="00D32448">
              <w:rPr>
                <w:rFonts w:ascii="Times New Roman" w:hAnsi="Times New Roman" w:cs="Times New Roman"/>
                <w:sz w:val="26"/>
                <w:szCs w:val="26"/>
              </w:rPr>
              <w:t>p</w:t>
            </w:r>
            <w:r w:rsidRPr="00D32448">
              <w:rPr>
                <w:rFonts w:ascii="Times New Roman" w:hAnsi="Times New Roman" w:cs="Times New Roman"/>
                <w:sz w:val="26"/>
                <w:szCs w:val="26"/>
              </w:rPr>
              <w:t xml:space="preserve"> yêu cầu</w:t>
            </w:r>
            <w:r w:rsidR="004A7BBF" w:rsidRPr="00D32448">
              <w:rPr>
                <w:rFonts w:ascii="Times New Roman" w:hAnsi="Times New Roman" w:cs="Times New Roman"/>
                <w:sz w:val="26"/>
                <w:szCs w:val="26"/>
              </w:rPr>
              <w:t xml:space="preserve"> chủ sở hữu</w:t>
            </w:r>
            <w:r w:rsidRPr="00D32448">
              <w:rPr>
                <w:rFonts w:ascii="Times New Roman" w:hAnsi="Times New Roman" w:cs="Times New Roman"/>
                <w:sz w:val="26"/>
                <w:szCs w:val="26"/>
              </w:rPr>
              <w:t xml:space="preserve"> công ty phải </w:t>
            </w:r>
            <w:r w:rsidR="001603F9" w:rsidRPr="00D32448">
              <w:rPr>
                <w:rFonts w:ascii="Times New Roman" w:hAnsi="Times New Roman" w:cs="Times New Roman"/>
                <w:sz w:val="26"/>
                <w:szCs w:val="26"/>
              </w:rPr>
              <w:t>hoàn nguyên</w:t>
            </w:r>
            <w:r w:rsidR="00573907"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khi </w:t>
            </w:r>
            <w:r w:rsidR="00B43A79" w:rsidRPr="00D32448">
              <w:rPr>
                <w:rFonts w:ascii="Times New Roman" w:hAnsi="Times New Roman" w:cs="Times New Roman"/>
                <w:sz w:val="26"/>
                <w:szCs w:val="26"/>
              </w:rPr>
              <w:t xml:space="preserve">kết thúc </w:t>
            </w:r>
            <w:r w:rsidRPr="00D32448">
              <w:rPr>
                <w:rFonts w:ascii="Times New Roman" w:hAnsi="Times New Roman" w:cs="Times New Roman"/>
                <w:sz w:val="26"/>
                <w:szCs w:val="26"/>
              </w:rPr>
              <w:t xml:space="preserve">việc khai thác mỏ. Chi phí </w:t>
            </w:r>
            <w:r w:rsidR="001603F9" w:rsidRPr="00D32448">
              <w:rPr>
                <w:rFonts w:ascii="Times New Roman" w:hAnsi="Times New Roman" w:cs="Times New Roman"/>
                <w:sz w:val="26"/>
                <w:szCs w:val="26"/>
              </w:rPr>
              <w:t xml:space="preserve">hoàn nguyên môi trường </w:t>
            </w:r>
            <w:r w:rsidRPr="00D32448">
              <w:rPr>
                <w:rFonts w:ascii="Times New Roman" w:hAnsi="Times New Roman" w:cs="Times New Roman"/>
                <w:sz w:val="26"/>
                <w:szCs w:val="26"/>
              </w:rPr>
              <w:t>bao gồm</w:t>
            </w:r>
            <w:r w:rsidR="00B43A79" w:rsidRPr="00D32448">
              <w:rPr>
                <w:rFonts w:ascii="Times New Roman" w:hAnsi="Times New Roman" w:cs="Times New Roman"/>
                <w:sz w:val="26"/>
                <w:szCs w:val="26"/>
                <w:lang w:val="vi-VN"/>
              </w:rPr>
              <w:t xml:space="preserve"> việc</w:t>
            </w:r>
            <w:r w:rsidRPr="00D32448">
              <w:rPr>
                <w:rFonts w:ascii="Times New Roman" w:hAnsi="Times New Roman" w:cs="Times New Roman"/>
                <w:sz w:val="26"/>
                <w:szCs w:val="26"/>
              </w:rPr>
              <w:t xml:space="preserve"> thay thế đất đá trên bề mặt</w:t>
            </w:r>
            <w:r w:rsidR="001603F9" w:rsidRPr="00D32448">
              <w:rPr>
                <w:rFonts w:ascii="Times New Roman" w:hAnsi="Times New Roman" w:cs="Times New Roman"/>
                <w:sz w:val="26"/>
                <w:szCs w:val="26"/>
                <w:lang w:val="vi-VN"/>
              </w:rPr>
              <w:t xml:space="preserve"> khai trường</w:t>
            </w:r>
            <w:r w:rsidR="00573907" w:rsidRPr="00D32448">
              <w:rPr>
                <w:rFonts w:ascii="Times New Roman" w:hAnsi="Times New Roman" w:cs="Times New Roman"/>
                <w:sz w:val="26"/>
                <w:szCs w:val="26"/>
                <w:lang w:val="vi-VN"/>
              </w:rPr>
              <w:t xml:space="preserve"> vốn đã bị bóc dỡ khi khai thác</w:t>
            </w:r>
            <w:r w:rsidRPr="00D32448">
              <w:rPr>
                <w:rFonts w:ascii="Times New Roman" w:hAnsi="Times New Roman" w:cs="Times New Roman"/>
                <w:sz w:val="26"/>
                <w:szCs w:val="26"/>
              </w:rPr>
              <w:t xml:space="preserve">. </w:t>
            </w:r>
            <w:r w:rsidR="00573907" w:rsidRPr="00D32448">
              <w:rPr>
                <w:rFonts w:ascii="Times New Roman" w:hAnsi="Times New Roman" w:cs="Times New Roman"/>
                <w:sz w:val="26"/>
                <w:szCs w:val="26"/>
              </w:rPr>
              <w:t>Khoản d</w:t>
            </w:r>
            <w:r w:rsidRPr="00D32448">
              <w:rPr>
                <w:rFonts w:ascii="Times New Roman" w:hAnsi="Times New Roman" w:cs="Times New Roman"/>
                <w:sz w:val="26"/>
                <w:szCs w:val="26"/>
              </w:rPr>
              <w:t xml:space="preserve">ự phòng cho chi phí đất đá được ghi nhận ngay khi đất đá được </w:t>
            </w:r>
            <w:r w:rsidR="00573907" w:rsidRPr="00D32448">
              <w:rPr>
                <w:rFonts w:ascii="Times New Roman" w:hAnsi="Times New Roman" w:cs="Times New Roman"/>
                <w:sz w:val="26"/>
                <w:szCs w:val="26"/>
              </w:rPr>
              <w:t>bóc dỡ</w:t>
            </w:r>
            <w:r w:rsidRPr="00D32448">
              <w:rPr>
                <w:rFonts w:ascii="Times New Roman" w:hAnsi="Times New Roman" w:cs="Times New Roman"/>
                <w:sz w:val="26"/>
                <w:szCs w:val="26"/>
              </w:rPr>
              <w:t xml:space="preserve">. </w:t>
            </w:r>
            <w:r w:rsidR="004A3802" w:rsidRPr="00D32448">
              <w:rPr>
                <w:rFonts w:ascii="Times New Roman" w:hAnsi="Times New Roman" w:cs="Times New Roman"/>
                <w:sz w:val="26"/>
                <w:szCs w:val="26"/>
              </w:rPr>
              <w:t xml:space="preserve">Giá trị này </w:t>
            </w:r>
            <w:r w:rsidRPr="00D32448">
              <w:rPr>
                <w:rFonts w:ascii="Times New Roman" w:hAnsi="Times New Roman" w:cs="Times New Roman"/>
                <w:sz w:val="26"/>
                <w:szCs w:val="26"/>
              </w:rPr>
              <w:t xml:space="preserve">được ghi nhận là một phần của </w:t>
            </w:r>
            <w:r w:rsidR="004A3802" w:rsidRPr="00D32448">
              <w:rPr>
                <w:rFonts w:ascii="Times New Roman" w:hAnsi="Times New Roman" w:cs="Times New Roman"/>
                <w:sz w:val="26"/>
                <w:szCs w:val="26"/>
              </w:rPr>
              <w:t xml:space="preserve">nguyên </w:t>
            </w:r>
            <w:r w:rsidRPr="00D32448">
              <w:rPr>
                <w:rFonts w:ascii="Times New Roman" w:hAnsi="Times New Roman" w:cs="Times New Roman"/>
                <w:sz w:val="26"/>
                <w:szCs w:val="26"/>
              </w:rPr>
              <w:t xml:space="preserve">giá mỏ và được khấu hao dựa trên thời gian sử dụng hữu ích của mỏ. Giá trị ghi sổ của khoản dự phòng chi phí </w:t>
            </w:r>
            <w:r w:rsidR="00F708B2" w:rsidRPr="00D32448">
              <w:rPr>
                <w:rFonts w:ascii="Times New Roman" w:hAnsi="Times New Roman" w:cs="Times New Roman"/>
                <w:sz w:val="26"/>
                <w:szCs w:val="26"/>
              </w:rPr>
              <w:t>hoàn nguyên môi trường</w:t>
            </w:r>
            <w:r w:rsidRPr="00D32448">
              <w:rPr>
                <w:rFonts w:ascii="Times New Roman" w:hAnsi="Times New Roman" w:cs="Times New Roman"/>
                <w:sz w:val="26"/>
                <w:szCs w:val="26"/>
              </w:rPr>
              <w:t xml:space="preserve"> là 500 CU (trong đó CU là đơn vị tiền tệ), bằng với giá trị hiện tại của chi phí </w:t>
            </w:r>
            <w:r w:rsidR="00B550CD" w:rsidRPr="00D32448">
              <w:rPr>
                <w:rFonts w:ascii="Times New Roman" w:hAnsi="Times New Roman" w:cs="Times New Roman"/>
                <w:sz w:val="26"/>
                <w:szCs w:val="26"/>
              </w:rPr>
              <w:t>hoàn nguyên môi trường</w:t>
            </w:r>
            <w:r w:rsidRPr="00D32448">
              <w:rPr>
                <w:rFonts w:ascii="Times New Roman" w:hAnsi="Times New Roman" w:cs="Times New Roman"/>
                <w:sz w:val="26"/>
                <w:szCs w:val="26"/>
              </w:rPr>
              <w:t>.</w:t>
            </w:r>
          </w:p>
          <w:p w:rsidR="00056E1B" w:rsidRPr="00D32448" w:rsidRDefault="00621A72" w:rsidP="00056E1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Đơn vị đang</w:t>
            </w:r>
            <w:r w:rsidR="00056E1B" w:rsidRPr="00D32448">
              <w:rPr>
                <w:rFonts w:ascii="Times New Roman" w:hAnsi="Times New Roman" w:cs="Times New Roman"/>
                <w:sz w:val="26"/>
                <w:szCs w:val="26"/>
              </w:rPr>
              <w:t xml:space="preserve"> </w:t>
            </w:r>
            <w:r w:rsidR="00B550CD" w:rsidRPr="00D32448">
              <w:rPr>
                <w:rFonts w:ascii="Times New Roman" w:hAnsi="Times New Roman" w:cs="Times New Roman"/>
                <w:sz w:val="26"/>
                <w:szCs w:val="26"/>
              </w:rPr>
              <w:t xml:space="preserve">thử nghiệm suy </w:t>
            </w:r>
            <w:r w:rsidR="00056E1B" w:rsidRPr="00D32448">
              <w:rPr>
                <w:rFonts w:ascii="Times New Roman" w:hAnsi="Times New Roman" w:cs="Times New Roman"/>
                <w:sz w:val="26"/>
                <w:szCs w:val="26"/>
              </w:rPr>
              <w:t xml:space="preserve">giảm giá trị của mỏ. Đơn vị tạo tiền là toàn bộ </w:t>
            </w:r>
            <w:r w:rsidRPr="00D32448">
              <w:rPr>
                <w:rFonts w:ascii="Times New Roman" w:hAnsi="Times New Roman" w:cs="Times New Roman"/>
                <w:sz w:val="26"/>
                <w:szCs w:val="26"/>
              </w:rPr>
              <w:t>mỏ. Đ</w:t>
            </w:r>
            <w:r w:rsidR="00056E1B" w:rsidRPr="00D32448">
              <w:rPr>
                <w:rFonts w:ascii="Times New Roman" w:hAnsi="Times New Roman" w:cs="Times New Roman"/>
                <w:sz w:val="26"/>
                <w:szCs w:val="26"/>
              </w:rPr>
              <w:t>ơn vị đã nhận được nhiều đề nghị khác nhau để mua lại mỏ với giá 800 CU. Giá bán này phản ánh thực tế là người mua sẽ phải</w:t>
            </w:r>
            <w:r w:rsidR="00631235" w:rsidRPr="00D32448">
              <w:rPr>
                <w:rFonts w:ascii="Times New Roman" w:hAnsi="Times New Roman" w:cs="Times New Roman"/>
                <w:sz w:val="26"/>
                <w:szCs w:val="26"/>
                <w:lang w:val="vi-VN"/>
              </w:rPr>
              <w:t xml:space="preserve"> gánh</w:t>
            </w:r>
            <w:r w:rsidR="00056E1B" w:rsidRPr="00D32448">
              <w:rPr>
                <w:rFonts w:ascii="Times New Roman" w:hAnsi="Times New Roman" w:cs="Times New Roman"/>
                <w:sz w:val="26"/>
                <w:szCs w:val="26"/>
              </w:rPr>
              <w:t xml:space="preserve"> chịu nghĩa vụ </w:t>
            </w:r>
            <w:r w:rsidR="00631235" w:rsidRPr="00D32448">
              <w:rPr>
                <w:rFonts w:ascii="Times New Roman" w:hAnsi="Times New Roman" w:cs="Times New Roman"/>
                <w:sz w:val="26"/>
                <w:szCs w:val="26"/>
              </w:rPr>
              <w:t>hoàn nguyên môi trường</w:t>
            </w:r>
            <w:r w:rsidR="00056E1B" w:rsidRPr="00D32448">
              <w:rPr>
                <w:rFonts w:ascii="Times New Roman" w:hAnsi="Times New Roman" w:cs="Times New Roman"/>
                <w:sz w:val="26"/>
                <w:szCs w:val="26"/>
              </w:rPr>
              <w:t>. Chi phí bá</w:t>
            </w:r>
            <w:r w:rsidRPr="00D32448">
              <w:rPr>
                <w:rFonts w:ascii="Times New Roman" w:hAnsi="Times New Roman" w:cs="Times New Roman"/>
                <w:sz w:val="26"/>
                <w:szCs w:val="26"/>
              </w:rPr>
              <w:t>n</w:t>
            </w:r>
            <w:r w:rsidR="00056E1B" w:rsidRPr="00D32448">
              <w:rPr>
                <w:rFonts w:ascii="Times New Roman" w:hAnsi="Times New Roman" w:cs="Times New Roman"/>
                <w:sz w:val="26"/>
                <w:szCs w:val="26"/>
              </w:rPr>
              <w:t xml:space="preserve"> mỏ là không đáng kể. Giá trị sử dụng của mỏ xấp xỉ 1.200 CU không bao gồm chi phí hoàn </w:t>
            </w:r>
            <w:r w:rsidR="00C67FA9" w:rsidRPr="00D32448">
              <w:rPr>
                <w:rFonts w:ascii="Times New Roman" w:hAnsi="Times New Roman" w:cs="Times New Roman"/>
                <w:sz w:val="26"/>
                <w:szCs w:val="26"/>
              </w:rPr>
              <w:t>nguyên môi trường</w:t>
            </w:r>
            <w:r w:rsidR="00056E1B" w:rsidRPr="00D32448">
              <w:rPr>
                <w:rFonts w:ascii="Times New Roman" w:hAnsi="Times New Roman" w:cs="Times New Roman"/>
                <w:sz w:val="26"/>
                <w:szCs w:val="26"/>
              </w:rPr>
              <w:t>. Giá trị ghi sổ của mỏ là 1.000 CU.</w:t>
            </w:r>
          </w:p>
          <w:p w:rsidR="00056E1B" w:rsidRPr="00D32448" w:rsidRDefault="00056E1B" w:rsidP="00056E1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 xml:space="preserve">Giá trị hợp lý trừ chi phí bán của đơn vị tạo tiền là 800 CU. Giá trị này đã </w:t>
            </w:r>
            <w:r w:rsidR="008D207A" w:rsidRPr="00D32448">
              <w:rPr>
                <w:rFonts w:ascii="Times New Roman" w:hAnsi="Times New Roman" w:cs="Times New Roman"/>
                <w:i/>
                <w:sz w:val="26"/>
                <w:szCs w:val="26"/>
              </w:rPr>
              <w:t xml:space="preserve">bao gồm </w:t>
            </w:r>
            <w:r w:rsidRPr="00D32448">
              <w:rPr>
                <w:rFonts w:ascii="Times New Roman" w:hAnsi="Times New Roman" w:cs="Times New Roman"/>
                <w:i/>
                <w:sz w:val="26"/>
                <w:szCs w:val="26"/>
              </w:rPr>
              <w:t xml:space="preserve">chi phí </w:t>
            </w:r>
            <w:r w:rsidR="008D207A" w:rsidRPr="00D32448">
              <w:rPr>
                <w:rFonts w:ascii="Times New Roman" w:hAnsi="Times New Roman" w:cs="Times New Roman"/>
                <w:i/>
                <w:sz w:val="26"/>
                <w:szCs w:val="26"/>
              </w:rPr>
              <w:t>hoàn nguyên môi trường</w:t>
            </w:r>
            <w:r w:rsidRPr="00D32448">
              <w:rPr>
                <w:rFonts w:ascii="Times New Roman" w:hAnsi="Times New Roman" w:cs="Times New Roman"/>
                <w:i/>
                <w:sz w:val="26"/>
                <w:szCs w:val="26"/>
              </w:rPr>
              <w:t xml:space="preserve">, kết quả là giá trị sử dụng của đơn vị tạo tiền được xác định sau khi xem xét chi phí </w:t>
            </w:r>
            <w:r w:rsidR="008D207A" w:rsidRPr="00D32448">
              <w:rPr>
                <w:rFonts w:ascii="Times New Roman" w:hAnsi="Times New Roman" w:cs="Times New Roman"/>
                <w:i/>
                <w:sz w:val="26"/>
                <w:szCs w:val="26"/>
              </w:rPr>
              <w:t xml:space="preserve">hoàn nguyên môi trường </w:t>
            </w:r>
            <w:r w:rsidRPr="00D32448">
              <w:rPr>
                <w:rFonts w:ascii="Times New Roman" w:hAnsi="Times New Roman" w:cs="Times New Roman"/>
                <w:i/>
                <w:sz w:val="26"/>
                <w:szCs w:val="26"/>
              </w:rPr>
              <w:t xml:space="preserve">và được ước tính là 700 CU (1.200 CU </w:t>
            </w:r>
            <w:r w:rsidR="002345AC" w:rsidRPr="00D32448">
              <w:rPr>
                <w:rFonts w:ascii="Times New Roman" w:hAnsi="Times New Roman" w:cs="Times New Roman"/>
                <w:i/>
                <w:sz w:val="26"/>
                <w:szCs w:val="26"/>
                <w:lang w:val="vi-VN"/>
              </w:rPr>
              <w:t>-</w:t>
            </w:r>
            <w:r w:rsidRPr="00D32448">
              <w:rPr>
                <w:rFonts w:ascii="Times New Roman" w:hAnsi="Times New Roman" w:cs="Times New Roman"/>
                <w:i/>
                <w:sz w:val="26"/>
                <w:szCs w:val="26"/>
              </w:rPr>
              <w:t xml:space="preserve"> 500 CU). Giá trị ghi sổ của đơn vị tạo tiền là 500 CU (là giá trị ghi sổ của toàn bộ mỏ (1.000 CU) trừ giá trị ghi sổ của khoản dự phòng chi phí </w:t>
            </w:r>
            <w:r w:rsidR="00747E3B" w:rsidRPr="00D32448">
              <w:rPr>
                <w:rFonts w:ascii="Times New Roman" w:hAnsi="Times New Roman" w:cs="Times New Roman"/>
                <w:i/>
                <w:sz w:val="26"/>
                <w:szCs w:val="26"/>
              </w:rPr>
              <w:t>hoàn nguyên môi trường</w:t>
            </w:r>
            <w:r w:rsidR="002345AC" w:rsidRPr="00D32448">
              <w:rPr>
                <w:rFonts w:ascii="Times New Roman" w:hAnsi="Times New Roman" w:cs="Times New Roman"/>
                <w:i/>
                <w:sz w:val="26"/>
                <w:szCs w:val="26"/>
                <w:lang w:val="vi-VN"/>
              </w:rPr>
              <w:t xml:space="preserve"> </w:t>
            </w:r>
            <w:r w:rsidRPr="00D32448">
              <w:rPr>
                <w:rFonts w:ascii="Times New Roman" w:hAnsi="Times New Roman" w:cs="Times New Roman"/>
                <w:i/>
                <w:sz w:val="26"/>
                <w:szCs w:val="26"/>
              </w:rPr>
              <w:t xml:space="preserve">(500 CU). </w:t>
            </w:r>
            <w:r w:rsidR="00621A72" w:rsidRPr="00D32448">
              <w:rPr>
                <w:rFonts w:ascii="Times New Roman" w:hAnsi="Times New Roman" w:cs="Times New Roman"/>
                <w:i/>
                <w:sz w:val="26"/>
                <w:szCs w:val="26"/>
              </w:rPr>
              <w:t>Do đó</w:t>
            </w:r>
            <w:r w:rsidRPr="00D32448">
              <w:rPr>
                <w:rFonts w:ascii="Times New Roman" w:hAnsi="Times New Roman" w:cs="Times New Roman"/>
                <w:i/>
                <w:sz w:val="26"/>
                <w:szCs w:val="26"/>
              </w:rPr>
              <w:t>, giá trị có thể thu hồi của đơn vị tạo tiền cao hơn giá trị ghi sổ.</w:t>
            </w:r>
          </w:p>
        </w:tc>
      </w:tr>
    </w:tbl>
    <w:p w:rsidR="00976CE2" w:rsidRPr="00D32448" w:rsidRDefault="00976CE2" w:rsidP="00CB504A">
      <w:pPr>
        <w:widowControl w:val="0"/>
        <w:spacing w:after="160" w:line="288" w:lineRule="auto"/>
        <w:jc w:val="both"/>
        <w:rPr>
          <w:rFonts w:ascii="Times New Roman" w:hAnsi="Times New Roman" w:cs="Times New Roman"/>
          <w:sz w:val="26"/>
          <w:szCs w:val="26"/>
        </w:rPr>
      </w:pPr>
    </w:p>
    <w:p w:rsidR="00900B73" w:rsidRPr="00D32448" w:rsidRDefault="00900B73" w:rsidP="0043602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79. </w:t>
      </w:r>
      <w:r w:rsidR="00BD3319" w:rsidRPr="00D32448">
        <w:rPr>
          <w:rFonts w:ascii="Times New Roman" w:hAnsi="Times New Roman" w:cs="Times New Roman"/>
          <w:sz w:val="26"/>
          <w:szCs w:val="26"/>
          <w:lang w:val="vi-VN"/>
        </w:rPr>
        <w:t>Trên</w:t>
      </w:r>
      <w:r w:rsidRPr="00D32448">
        <w:rPr>
          <w:rFonts w:ascii="Times New Roman" w:hAnsi="Times New Roman" w:cs="Times New Roman"/>
          <w:sz w:val="26"/>
          <w:szCs w:val="26"/>
        </w:rPr>
        <w:t xml:space="preserve"> thực tế, </w:t>
      </w:r>
      <w:r w:rsidR="00A220B6" w:rsidRPr="00D32448">
        <w:rPr>
          <w:rFonts w:ascii="Times New Roman" w:hAnsi="Times New Roman" w:cs="Times New Roman"/>
          <w:sz w:val="26"/>
          <w:szCs w:val="26"/>
        </w:rPr>
        <w:t>trong một số trường hợp</w:t>
      </w:r>
      <w:r w:rsidR="00A220B6"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giá trị có thể thu hồi của đơn vị tạo tiền được xác định sau khi xem xét các tài sản không phải là một bộ phận của đơn vị tạo tiền (ví dụ, </w:t>
      </w:r>
      <w:r w:rsidR="00BB2DE1" w:rsidRPr="00D32448">
        <w:rPr>
          <w:rFonts w:ascii="Times New Roman" w:hAnsi="Times New Roman" w:cs="Times New Roman"/>
          <w:sz w:val="26"/>
          <w:szCs w:val="26"/>
        </w:rPr>
        <w:t>các khoản phải thu hoặc tài sản tài chính khác</w:t>
      </w:r>
      <w:r w:rsidRPr="00D32448">
        <w:rPr>
          <w:rFonts w:ascii="Times New Roman" w:hAnsi="Times New Roman" w:cs="Times New Roman"/>
          <w:sz w:val="26"/>
          <w:szCs w:val="26"/>
        </w:rPr>
        <w:t xml:space="preserve">) hoặc </w:t>
      </w:r>
      <w:r w:rsidR="00A220B6" w:rsidRPr="00D32448">
        <w:rPr>
          <w:rFonts w:ascii="Times New Roman" w:hAnsi="Times New Roman" w:cs="Times New Roman"/>
          <w:sz w:val="26"/>
          <w:szCs w:val="26"/>
        </w:rPr>
        <w:t xml:space="preserve">các khoản </w:t>
      </w:r>
      <w:r w:rsidRPr="00D32448">
        <w:rPr>
          <w:rFonts w:ascii="Times New Roman" w:hAnsi="Times New Roman" w:cs="Times New Roman"/>
          <w:sz w:val="26"/>
          <w:szCs w:val="26"/>
        </w:rPr>
        <w:t xml:space="preserve">nợ phải trả đã được ghi nhận (ví dụ, các khoản phải trả, lương hưu và các khoản dự phòng khác). </w:t>
      </w:r>
      <w:proofErr w:type="gramStart"/>
      <w:r w:rsidRPr="00D32448">
        <w:rPr>
          <w:rFonts w:ascii="Times New Roman" w:hAnsi="Times New Roman" w:cs="Times New Roman"/>
          <w:sz w:val="26"/>
          <w:szCs w:val="26"/>
        </w:rPr>
        <w:t>Trong những trường hợp như v</w:t>
      </w:r>
      <w:r w:rsidR="00FC322D" w:rsidRPr="00D32448">
        <w:rPr>
          <w:rFonts w:ascii="Times New Roman" w:hAnsi="Times New Roman" w:cs="Times New Roman"/>
          <w:sz w:val="26"/>
          <w:szCs w:val="26"/>
        </w:rPr>
        <w:t>ậy</w:t>
      </w:r>
      <w:r w:rsidRPr="00D32448">
        <w:rPr>
          <w:rFonts w:ascii="Times New Roman" w:hAnsi="Times New Roman" w:cs="Times New Roman"/>
          <w:sz w:val="26"/>
          <w:szCs w:val="26"/>
        </w:rPr>
        <w:t xml:space="preserve">, giá trị ghi sổ của đơn vị tạo tiền sẽ tăng lên bởi giá trị ghi sổ của các tài sản đó và giảm đi bởi giá trị ghi sổ của </w:t>
      </w:r>
      <w:r w:rsidR="005C378C" w:rsidRPr="00D32448">
        <w:rPr>
          <w:rFonts w:ascii="Times New Roman" w:hAnsi="Times New Roman" w:cs="Times New Roman"/>
          <w:sz w:val="26"/>
          <w:szCs w:val="26"/>
        </w:rPr>
        <w:t>các khoản</w:t>
      </w:r>
      <w:r w:rsidRPr="00D32448">
        <w:rPr>
          <w:rFonts w:ascii="Times New Roman" w:hAnsi="Times New Roman" w:cs="Times New Roman"/>
          <w:sz w:val="26"/>
          <w:szCs w:val="26"/>
        </w:rPr>
        <w:t xml:space="preserve"> nợ phải trả đó.</w:t>
      </w:r>
      <w:proofErr w:type="gramEnd"/>
    </w:p>
    <w:p w:rsidR="00900B73" w:rsidRPr="00D32448" w:rsidRDefault="00E2553B" w:rsidP="00436027">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Lợi thế thương mại</w:t>
      </w:r>
    </w:p>
    <w:p w:rsidR="00900B73" w:rsidRPr="00D32448" w:rsidRDefault="00E2553B" w:rsidP="00436027">
      <w:pPr>
        <w:widowControl w:val="0"/>
        <w:spacing w:after="160" w:line="288" w:lineRule="auto"/>
        <w:rPr>
          <w:rFonts w:ascii="Times New Roman" w:hAnsi="Times New Roman" w:cs="Times New Roman"/>
          <w:b/>
          <w:i/>
          <w:sz w:val="28"/>
          <w:szCs w:val="28"/>
        </w:rPr>
      </w:pPr>
      <w:r w:rsidRPr="00D32448">
        <w:rPr>
          <w:rFonts w:ascii="Times New Roman" w:hAnsi="Times New Roman" w:cs="Times New Roman"/>
          <w:b/>
          <w:i/>
          <w:sz w:val="28"/>
          <w:szCs w:val="28"/>
        </w:rPr>
        <w:t>Phân bổ lợi thế thương mại cho các đơn vị tạo tiền</w:t>
      </w:r>
    </w:p>
    <w:p w:rsidR="00900B73" w:rsidRPr="00D32448" w:rsidRDefault="00900B73" w:rsidP="0043602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lastRenderedPageBreak/>
        <w:t xml:space="preserve">80. </w:t>
      </w:r>
      <w:r w:rsidR="00E2553B" w:rsidRPr="00D32448">
        <w:rPr>
          <w:rFonts w:ascii="Times New Roman" w:hAnsi="Times New Roman" w:cs="Times New Roman"/>
          <w:b/>
          <w:sz w:val="26"/>
          <w:szCs w:val="26"/>
        </w:rPr>
        <w:t>Cho mục đích thử nghiệm suy giảm giá trị, lợi thế thương mại phát sinh tại ngày mua từ</w:t>
      </w:r>
      <w:r w:rsidR="00E2553B" w:rsidRPr="00D32448">
        <w:rPr>
          <w:rFonts w:ascii="Times New Roman" w:hAnsi="Times New Roman" w:cs="Times New Roman"/>
          <w:b/>
          <w:sz w:val="26"/>
          <w:szCs w:val="26"/>
          <w:lang w:val="vi-VN"/>
        </w:rPr>
        <w:t xml:space="preserve"> giao dịch</w:t>
      </w:r>
      <w:r w:rsidR="00E2553B" w:rsidRPr="00D32448">
        <w:rPr>
          <w:rFonts w:ascii="Times New Roman" w:hAnsi="Times New Roman" w:cs="Times New Roman"/>
          <w:b/>
          <w:sz w:val="26"/>
          <w:szCs w:val="26"/>
        </w:rPr>
        <w:t xml:space="preserve"> hợp nhất kinh doanh phải được phân bổ cho từng đơn vị tạo tiền hoặc nhóm đơn vị tạo tiền của bên mua dự kiến thu được lợi ích cộng hưởng từ giao dịch hợp nhất kinh doanh, cho dù các tài sản hoặc nợ phải trả khác của bên mua có liên quan đến đơn vị tạo tiền hay nhóm đơn vị tạo tiền đó</w:t>
      </w:r>
      <w:r w:rsidR="00E2553B" w:rsidRPr="00D32448">
        <w:rPr>
          <w:rFonts w:ascii="Times New Roman" w:hAnsi="Times New Roman" w:cs="Times New Roman"/>
          <w:b/>
          <w:sz w:val="26"/>
          <w:szCs w:val="26"/>
          <w:lang w:val="vi-VN"/>
        </w:rPr>
        <w:t xml:space="preserve"> hay không</w:t>
      </w:r>
      <w:r w:rsidR="00E2553B" w:rsidRPr="00D32448">
        <w:rPr>
          <w:rFonts w:ascii="Times New Roman" w:hAnsi="Times New Roman" w:cs="Times New Roman"/>
          <w:b/>
          <w:sz w:val="26"/>
          <w:szCs w:val="26"/>
        </w:rPr>
        <w:t>. Mỗi đơn vị tạo tiền hay nhóm đơn vị tạo tiền được phân bổ lợi thế thương mại phải:</w:t>
      </w:r>
    </w:p>
    <w:p w:rsidR="00900B73" w:rsidRPr="00D32448" w:rsidRDefault="00E2553B"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Pr="00D32448">
        <w:rPr>
          <w:rFonts w:ascii="Times New Roman" w:hAnsi="Times New Roman" w:cs="Times New Roman"/>
          <w:b/>
          <w:sz w:val="26"/>
          <w:szCs w:val="26"/>
        </w:rPr>
        <w:t xml:space="preserve">a) là </w:t>
      </w:r>
      <w:r w:rsidR="006C3A33" w:rsidRPr="00D32448">
        <w:rPr>
          <w:rFonts w:ascii="Times New Roman" w:hAnsi="Times New Roman" w:cs="Times New Roman"/>
          <w:b/>
          <w:sz w:val="26"/>
          <w:szCs w:val="26"/>
        </w:rPr>
        <w:t xml:space="preserve">cấp độ </w:t>
      </w:r>
      <w:r w:rsidRPr="00D32448">
        <w:rPr>
          <w:rFonts w:ascii="Times New Roman" w:hAnsi="Times New Roman" w:cs="Times New Roman"/>
          <w:b/>
          <w:sz w:val="26"/>
          <w:szCs w:val="26"/>
        </w:rPr>
        <w:t>nhỏ nhất</w:t>
      </w:r>
      <w:r w:rsidRPr="00D32448">
        <w:rPr>
          <w:rFonts w:ascii="Times New Roman" w:hAnsi="Times New Roman" w:cs="Times New Roman"/>
          <w:b/>
          <w:sz w:val="26"/>
          <w:szCs w:val="26"/>
          <w:lang w:val="vi-VN"/>
        </w:rPr>
        <w:t xml:space="preserve"> ở</w:t>
      </w:r>
      <w:r w:rsidRPr="00D32448">
        <w:rPr>
          <w:rFonts w:ascii="Times New Roman" w:hAnsi="Times New Roman" w:cs="Times New Roman"/>
          <w:b/>
          <w:sz w:val="26"/>
          <w:szCs w:val="26"/>
        </w:rPr>
        <w:t xml:space="preserve"> trong đơn vị mà lợi thế thương mại được kiểm soát cho mục đích quản trị nội bộ; và</w:t>
      </w:r>
    </w:p>
    <w:p w:rsidR="00BB2DE1" w:rsidRPr="00D32448" w:rsidRDefault="00E2553B" w:rsidP="00BB2DE1">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Pr="00D32448">
        <w:rPr>
          <w:rFonts w:ascii="Times New Roman" w:hAnsi="Times New Roman" w:cs="Times New Roman"/>
          <w:b/>
          <w:sz w:val="26"/>
          <w:szCs w:val="26"/>
        </w:rPr>
        <w:t>b) không lớn hơn bộ phận kinh doanh</w:t>
      </w:r>
      <w:r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 xml:space="preserve">được định nghĩa trong đoạn 5 của IFRS 8 </w:t>
      </w:r>
      <w:r w:rsidRPr="00D32448">
        <w:rPr>
          <w:rFonts w:ascii="Times New Roman" w:hAnsi="Times New Roman" w:cs="Times New Roman"/>
          <w:b/>
          <w:sz w:val="26"/>
          <w:szCs w:val="26"/>
          <w:lang w:val="vi-VN"/>
        </w:rPr>
        <w:t>-</w:t>
      </w:r>
      <w:r w:rsidRPr="00D32448">
        <w:rPr>
          <w:rFonts w:ascii="Times New Roman" w:hAnsi="Times New Roman" w:cs="Times New Roman"/>
          <w:b/>
          <w:sz w:val="26"/>
          <w:szCs w:val="26"/>
        </w:rPr>
        <w:t xml:space="preserve"> </w:t>
      </w:r>
      <w:r w:rsidRPr="00D32448">
        <w:rPr>
          <w:rFonts w:ascii="Times New Roman" w:hAnsi="Times New Roman" w:cs="Times New Roman"/>
          <w:b/>
          <w:i/>
          <w:sz w:val="26"/>
          <w:szCs w:val="26"/>
        </w:rPr>
        <w:t xml:space="preserve">Bộ phận kinh doanh </w:t>
      </w:r>
      <w:r w:rsidRPr="00D32448">
        <w:rPr>
          <w:rFonts w:ascii="Times New Roman" w:hAnsi="Times New Roman" w:cs="Times New Roman"/>
          <w:b/>
          <w:sz w:val="26"/>
          <w:szCs w:val="26"/>
        </w:rPr>
        <w:t>trước khi tổng hợp</w:t>
      </w:r>
      <w:r w:rsidR="00900B73" w:rsidRPr="00D32448">
        <w:rPr>
          <w:rFonts w:ascii="Times New Roman" w:hAnsi="Times New Roman" w:cs="Times New Roman"/>
          <w:b/>
          <w:sz w:val="26"/>
          <w:szCs w:val="26"/>
        </w:rPr>
        <w:t>.</w:t>
      </w:r>
    </w:p>
    <w:p w:rsidR="00900B73" w:rsidRPr="00D32448" w:rsidRDefault="00900B73" w:rsidP="0043602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81. Lợi thế thương mại</w:t>
      </w:r>
      <w:r w:rsidR="00D6659B" w:rsidRPr="00D32448">
        <w:rPr>
          <w:rFonts w:ascii="Times New Roman" w:hAnsi="Times New Roman" w:cs="Times New Roman"/>
          <w:sz w:val="26"/>
          <w:szCs w:val="26"/>
          <w:lang w:val="vi-VN"/>
        </w:rPr>
        <w:t xml:space="preserve"> được ghi nhận</w:t>
      </w:r>
      <w:r w:rsidRPr="00D32448">
        <w:rPr>
          <w:rFonts w:ascii="Times New Roman" w:hAnsi="Times New Roman" w:cs="Times New Roman"/>
          <w:sz w:val="26"/>
          <w:szCs w:val="26"/>
        </w:rPr>
        <w:t xml:space="preserve"> </w:t>
      </w:r>
      <w:r w:rsidR="00D6659B" w:rsidRPr="00D32448">
        <w:rPr>
          <w:rFonts w:ascii="Times New Roman" w:hAnsi="Times New Roman" w:cs="Times New Roman"/>
          <w:sz w:val="26"/>
          <w:szCs w:val="26"/>
        </w:rPr>
        <w:t>trong</w:t>
      </w:r>
      <w:r w:rsidR="00D6659B" w:rsidRPr="00D32448">
        <w:rPr>
          <w:rFonts w:ascii="Times New Roman" w:hAnsi="Times New Roman" w:cs="Times New Roman"/>
          <w:sz w:val="26"/>
          <w:szCs w:val="26"/>
          <w:lang w:val="vi-VN"/>
        </w:rPr>
        <w:t xml:space="preserve"> giao dịch hợp nhất kinh doanh </w:t>
      </w:r>
      <w:r w:rsidRPr="00D32448">
        <w:rPr>
          <w:rFonts w:ascii="Times New Roman" w:hAnsi="Times New Roman" w:cs="Times New Roman"/>
          <w:sz w:val="26"/>
          <w:szCs w:val="26"/>
        </w:rPr>
        <w:t xml:space="preserve">là một tài sản </w:t>
      </w:r>
      <w:r w:rsidR="00D6659B" w:rsidRPr="00D32448">
        <w:rPr>
          <w:rFonts w:ascii="Times New Roman" w:hAnsi="Times New Roman" w:cs="Times New Roman"/>
          <w:sz w:val="26"/>
          <w:szCs w:val="26"/>
        </w:rPr>
        <w:t>không</w:t>
      </w:r>
      <w:r w:rsidR="00D6659B" w:rsidRPr="00D32448">
        <w:rPr>
          <w:rFonts w:ascii="Times New Roman" w:hAnsi="Times New Roman" w:cs="Times New Roman"/>
          <w:sz w:val="26"/>
          <w:szCs w:val="26"/>
          <w:lang w:val="vi-VN"/>
        </w:rPr>
        <w:t xml:space="preserve"> </w:t>
      </w:r>
      <w:r w:rsidR="00831B53" w:rsidRPr="00D32448">
        <w:rPr>
          <w:rFonts w:ascii="Times New Roman" w:hAnsi="Times New Roman" w:cs="Times New Roman"/>
          <w:sz w:val="26"/>
          <w:szCs w:val="26"/>
          <w:lang w:val="vi-VN"/>
        </w:rPr>
        <w:t xml:space="preserve">được </w:t>
      </w:r>
      <w:r w:rsidR="00D6659B" w:rsidRPr="00D32448">
        <w:rPr>
          <w:rFonts w:ascii="Times New Roman" w:hAnsi="Times New Roman" w:cs="Times New Roman"/>
          <w:sz w:val="26"/>
          <w:szCs w:val="26"/>
          <w:lang w:val="vi-VN"/>
        </w:rPr>
        <w:t xml:space="preserve">xác định </w:t>
      </w:r>
      <w:r w:rsidR="00831B53" w:rsidRPr="00D32448">
        <w:rPr>
          <w:rFonts w:ascii="Times New Roman" w:hAnsi="Times New Roman" w:cs="Times New Roman"/>
          <w:sz w:val="26"/>
          <w:szCs w:val="26"/>
          <w:lang w:val="vi-VN"/>
        </w:rPr>
        <w:t>riêng lẻ và không được ghi nhận tách biệt,</w:t>
      </w:r>
      <w:r w:rsidR="00D6659B"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phản ánh lợi ích kinh tế trong tương lai phát sinh từ các tài sản khác </w:t>
      </w:r>
      <w:r w:rsidR="00831B53" w:rsidRPr="00D32448">
        <w:rPr>
          <w:rFonts w:ascii="Times New Roman" w:hAnsi="Times New Roman" w:cs="Times New Roman"/>
          <w:sz w:val="26"/>
          <w:szCs w:val="26"/>
        </w:rPr>
        <w:t>c</w:t>
      </w:r>
      <w:r w:rsidR="00831B53" w:rsidRPr="00D32448">
        <w:rPr>
          <w:rFonts w:ascii="Times New Roman" w:hAnsi="Times New Roman" w:cs="Times New Roman"/>
          <w:sz w:val="26"/>
          <w:szCs w:val="26"/>
          <w:lang w:val="vi-VN"/>
        </w:rPr>
        <w:t>ó được từ</w:t>
      </w:r>
      <w:r w:rsidRPr="00D32448">
        <w:rPr>
          <w:rFonts w:ascii="Times New Roman" w:hAnsi="Times New Roman" w:cs="Times New Roman"/>
          <w:sz w:val="26"/>
          <w:szCs w:val="26"/>
        </w:rPr>
        <w:t xml:space="preserve"> </w:t>
      </w:r>
      <w:r w:rsidR="00831B53" w:rsidRPr="00D32448">
        <w:rPr>
          <w:rFonts w:ascii="Times New Roman" w:hAnsi="Times New Roman" w:cs="Times New Roman"/>
          <w:sz w:val="26"/>
          <w:szCs w:val="26"/>
        </w:rPr>
        <w:t>giao</w:t>
      </w:r>
      <w:r w:rsidR="00831B53" w:rsidRPr="00D32448">
        <w:rPr>
          <w:rFonts w:ascii="Times New Roman" w:hAnsi="Times New Roman" w:cs="Times New Roman"/>
          <w:sz w:val="26"/>
          <w:szCs w:val="26"/>
          <w:lang w:val="vi-VN"/>
        </w:rPr>
        <w:t xml:space="preserve"> dịch </w:t>
      </w:r>
      <w:r w:rsidRPr="00D32448">
        <w:rPr>
          <w:rFonts w:ascii="Times New Roman" w:hAnsi="Times New Roman" w:cs="Times New Roman"/>
          <w:sz w:val="26"/>
          <w:szCs w:val="26"/>
        </w:rPr>
        <w:t xml:space="preserve">hợp nhất kinh doanh. Lợi thế thương mại không tạo ra </w:t>
      </w:r>
      <w:r w:rsidR="00204517" w:rsidRPr="00D32448">
        <w:rPr>
          <w:rFonts w:ascii="Times New Roman" w:hAnsi="Times New Roman" w:cs="Times New Roman"/>
          <w:sz w:val="26"/>
          <w:szCs w:val="26"/>
        </w:rPr>
        <w:t>các</w:t>
      </w:r>
      <w:r w:rsidR="00204517"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độc lập </w:t>
      </w:r>
      <w:r w:rsidR="00204517" w:rsidRPr="00D32448">
        <w:rPr>
          <w:rFonts w:ascii="Times New Roman" w:hAnsi="Times New Roman" w:cs="Times New Roman"/>
          <w:sz w:val="26"/>
          <w:szCs w:val="26"/>
          <w:lang w:val="vi-VN"/>
        </w:rPr>
        <w:t>với</w:t>
      </w:r>
      <w:r w:rsidR="00204517" w:rsidRPr="00D32448">
        <w:rPr>
          <w:rFonts w:ascii="Times New Roman" w:hAnsi="Times New Roman" w:cs="Times New Roman"/>
          <w:sz w:val="26"/>
          <w:szCs w:val="26"/>
        </w:rPr>
        <w:t xml:space="preserve"> </w:t>
      </w:r>
      <w:r w:rsidRPr="00D32448">
        <w:rPr>
          <w:rFonts w:ascii="Times New Roman" w:hAnsi="Times New Roman" w:cs="Times New Roman"/>
          <w:sz w:val="26"/>
          <w:szCs w:val="26"/>
        </w:rPr>
        <w:t>các tài sản hoặc nhóm tài sản</w:t>
      </w:r>
      <w:r w:rsidR="00204517" w:rsidRPr="00D32448">
        <w:rPr>
          <w:rFonts w:ascii="Times New Roman" w:hAnsi="Times New Roman" w:cs="Times New Roman"/>
          <w:sz w:val="26"/>
          <w:szCs w:val="26"/>
          <w:lang w:val="vi-VN"/>
        </w:rPr>
        <w:t xml:space="preserve"> khác</w:t>
      </w:r>
      <w:r w:rsidRPr="00D32448">
        <w:rPr>
          <w:rFonts w:ascii="Times New Roman" w:hAnsi="Times New Roman" w:cs="Times New Roman"/>
          <w:sz w:val="26"/>
          <w:szCs w:val="26"/>
        </w:rPr>
        <w:t xml:space="preserve"> và thường góp phần </w:t>
      </w:r>
      <w:r w:rsidR="00204517" w:rsidRPr="00D32448">
        <w:rPr>
          <w:rFonts w:ascii="Times New Roman" w:hAnsi="Times New Roman" w:cs="Times New Roman"/>
          <w:sz w:val="26"/>
          <w:szCs w:val="26"/>
        </w:rPr>
        <w:t>tạo ra</w:t>
      </w:r>
      <w:r w:rsidRPr="00D32448">
        <w:rPr>
          <w:rFonts w:ascii="Times New Roman" w:hAnsi="Times New Roman" w:cs="Times New Roman"/>
          <w:sz w:val="26"/>
          <w:szCs w:val="26"/>
        </w:rPr>
        <w:t xml:space="preserve">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của nhiều đơn vị tạo tiền. </w:t>
      </w:r>
      <w:r w:rsidR="00204517" w:rsidRPr="00D32448">
        <w:rPr>
          <w:rFonts w:ascii="Times New Roman" w:hAnsi="Times New Roman" w:cs="Times New Roman"/>
          <w:sz w:val="26"/>
          <w:szCs w:val="26"/>
        </w:rPr>
        <w:t>Trong một số trường hợp</w:t>
      </w:r>
      <w:r w:rsidR="00204517" w:rsidRPr="00D32448">
        <w:rPr>
          <w:rFonts w:ascii="Times New Roman" w:hAnsi="Times New Roman" w:cs="Times New Roman"/>
          <w:sz w:val="26"/>
          <w:szCs w:val="26"/>
          <w:lang w:val="vi-VN"/>
        </w:rPr>
        <w:t xml:space="preserve">, </w:t>
      </w:r>
      <w:r w:rsidR="00E95237" w:rsidRPr="00D32448">
        <w:rPr>
          <w:rFonts w:ascii="Times New Roman" w:hAnsi="Times New Roman" w:cs="Times New Roman"/>
          <w:sz w:val="26"/>
          <w:szCs w:val="26"/>
          <w:lang w:val="vi-VN"/>
        </w:rPr>
        <w:t xml:space="preserve">không có căn cứ để phân bổ </w:t>
      </w:r>
      <w:r w:rsidR="00204517" w:rsidRPr="00D32448">
        <w:rPr>
          <w:rFonts w:ascii="Times New Roman" w:hAnsi="Times New Roman" w:cs="Times New Roman"/>
          <w:sz w:val="26"/>
          <w:szCs w:val="26"/>
        </w:rPr>
        <w:t>l</w:t>
      </w:r>
      <w:r w:rsidRPr="00D32448">
        <w:rPr>
          <w:rFonts w:ascii="Times New Roman" w:hAnsi="Times New Roman" w:cs="Times New Roman"/>
          <w:sz w:val="26"/>
          <w:szCs w:val="26"/>
        </w:rPr>
        <w:t xml:space="preserve">ợi thế thương </w:t>
      </w:r>
      <w:proofErr w:type="gramStart"/>
      <w:r w:rsidRPr="00D32448">
        <w:rPr>
          <w:rFonts w:ascii="Times New Roman" w:hAnsi="Times New Roman" w:cs="Times New Roman"/>
          <w:sz w:val="26"/>
          <w:szCs w:val="26"/>
        </w:rPr>
        <w:t xml:space="preserve">mại </w:t>
      </w:r>
      <w:r w:rsidR="00204517" w:rsidRPr="00D32448">
        <w:rPr>
          <w:rFonts w:ascii="Times New Roman" w:hAnsi="Times New Roman" w:cs="Times New Roman"/>
          <w:sz w:val="26"/>
          <w:szCs w:val="26"/>
          <w:lang w:val="vi-VN"/>
        </w:rPr>
        <w:t xml:space="preserve"> cho</w:t>
      </w:r>
      <w:proofErr w:type="gramEnd"/>
      <w:r w:rsidR="00204517" w:rsidRPr="00D32448">
        <w:rPr>
          <w:rFonts w:ascii="Times New Roman" w:hAnsi="Times New Roman" w:cs="Times New Roman"/>
          <w:sz w:val="26"/>
          <w:szCs w:val="26"/>
          <w:lang w:val="vi-VN"/>
        </w:rPr>
        <w:t xml:space="preserve"> từng đơn vị tạo tiền riêng lẻ </w:t>
      </w:r>
      <w:r w:rsidR="009329D1" w:rsidRPr="00D32448">
        <w:rPr>
          <w:rFonts w:ascii="Times New Roman" w:hAnsi="Times New Roman" w:cs="Times New Roman"/>
          <w:sz w:val="26"/>
          <w:szCs w:val="26"/>
          <w:lang w:val="vi-VN"/>
        </w:rPr>
        <w:t xml:space="preserve">thì lợi thế thương mại </w:t>
      </w:r>
      <w:r w:rsidR="00815A02" w:rsidRPr="00D32448">
        <w:rPr>
          <w:rFonts w:ascii="Times New Roman" w:hAnsi="Times New Roman" w:cs="Times New Roman"/>
          <w:sz w:val="26"/>
          <w:szCs w:val="26"/>
          <w:lang w:val="vi-VN"/>
        </w:rPr>
        <w:t>chỉ có thể</w:t>
      </w:r>
      <w:r w:rsidR="00204517" w:rsidRPr="00D32448">
        <w:rPr>
          <w:rFonts w:ascii="Times New Roman" w:hAnsi="Times New Roman" w:cs="Times New Roman"/>
          <w:sz w:val="26"/>
          <w:szCs w:val="26"/>
          <w:lang w:val="vi-VN"/>
        </w:rPr>
        <w:t xml:space="preserve"> phân bổ cho nhóm đơn vị tạo tiền</w:t>
      </w:r>
      <w:r w:rsidR="004B5C71" w:rsidRPr="00D32448">
        <w:rPr>
          <w:rFonts w:ascii="Times New Roman" w:hAnsi="Times New Roman" w:cs="Times New Roman"/>
          <w:sz w:val="26"/>
          <w:szCs w:val="26"/>
        </w:rPr>
        <w:t xml:space="preserve">. </w:t>
      </w:r>
      <w:r w:rsidR="00C40ADF" w:rsidRPr="00D32448">
        <w:rPr>
          <w:rFonts w:ascii="Times New Roman" w:hAnsi="Times New Roman" w:cs="Times New Roman"/>
          <w:sz w:val="26"/>
          <w:szCs w:val="26"/>
        </w:rPr>
        <w:t>Do đó</w:t>
      </w:r>
      <w:r w:rsidR="004B5C71" w:rsidRPr="00D32448">
        <w:rPr>
          <w:rFonts w:ascii="Times New Roman" w:hAnsi="Times New Roman" w:cs="Times New Roman"/>
          <w:sz w:val="26"/>
          <w:szCs w:val="26"/>
        </w:rPr>
        <w:t xml:space="preserve">, </w:t>
      </w:r>
      <w:r w:rsidR="001A09A9" w:rsidRPr="00D32448">
        <w:rPr>
          <w:rFonts w:ascii="Times New Roman" w:hAnsi="Times New Roman" w:cs="Times New Roman"/>
          <w:sz w:val="26"/>
          <w:szCs w:val="26"/>
        </w:rPr>
        <w:t xml:space="preserve">cấp độ </w:t>
      </w:r>
      <w:r w:rsidR="00E2553B" w:rsidRPr="00D32448">
        <w:rPr>
          <w:rFonts w:ascii="Times New Roman" w:hAnsi="Times New Roman" w:cs="Times New Roman"/>
          <w:sz w:val="26"/>
          <w:szCs w:val="26"/>
        </w:rPr>
        <w:t>nhỏ nhất ở trong đơn vị mà lợi thế thương mại được kiểm soát cho mục đích quản trị nội bộ</w:t>
      </w:r>
      <w:r w:rsidR="004B5C71" w:rsidRPr="00D32448">
        <w:rPr>
          <w:rFonts w:ascii="Times New Roman" w:hAnsi="Times New Roman" w:cs="Times New Roman"/>
          <w:sz w:val="26"/>
          <w:szCs w:val="26"/>
        </w:rPr>
        <w:t xml:space="preserve"> </w:t>
      </w:r>
      <w:r w:rsidR="00815A02" w:rsidRPr="00D32448">
        <w:rPr>
          <w:rFonts w:ascii="Times New Roman" w:hAnsi="Times New Roman" w:cs="Times New Roman"/>
          <w:sz w:val="26"/>
          <w:szCs w:val="26"/>
        </w:rPr>
        <w:t>có thể</w:t>
      </w:r>
      <w:r w:rsidR="007D7E08" w:rsidRPr="00D32448">
        <w:rPr>
          <w:rFonts w:ascii="Times New Roman" w:hAnsi="Times New Roman" w:cs="Times New Roman"/>
          <w:sz w:val="26"/>
          <w:szCs w:val="26"/>
        </w:rPr>
        <w:t xml:space="preserve"> bao gồm nhiều đơn vị tạo tiền có </w:t>
      </w:r>
      <w:r w:rsidR="00815A02" w:rsidRPr="00D32448">
        <w:rPr>
          <w:rFonts w:ascii="Times New Roman" w:hAnsi="Times New Roman" w:cs="Times New Roman"/>
          <w:sz w:val="26"/>
          <w:szCs w:val="26"/>
        </w:rPr>
        <w:t xml:space="preserve">liên quan đến </w:t>
      </w:r>
      <w:r w:rsidR="007D7E08" w:rsidRPr="00D32448">
        <w:rPr>
          <w:rFonts w:ascii="Times New Roman" w:hAnsi="Times New Roman" w:cs="Times New Roman"/>
          <w:sz w:val="26"/>
          <w:szCs w:val="26"/>
        </w:rPr>
        <w:t>lợi thế thương mại, nhưng</w:t>
      </w:r>
      <w:r w:rsidR="00BB2DE1" w:rsidRPr="00D32448">
        <w:rPr>
          <w:rFonts w:ascii="Times New Roman" w:hAnsi="Times New Roman" w:cs="Times New Roman"/>
          <w:sz w:val="26"/>
          <w:szCs w:val="26"/>
        </w:rPr>
        <w:t xml:space="preserve"> không thể </w:t>
      </w:r>
      <w:r w:rsidR="00815A02" w:rsidRPr="00D32448">
        <w:rPr>
          <w:rFonts w:ascii="Times New Roman" w:hAnsi="Times New Roman" w:cs="Times New Roman"/>
          <w:sz w:val="26"/>
          <w:szCs w:val="26"/>
        </w:rPr>
        <w:t xml:space="preserve">được </w:t>
      </w:r>
      <w:r w:rsidR="00BB2DE1" w:rsidRPr="00D32448">
        <w:rPr>
          <w:rFonts w:ascii="Times New Roman" w:hAnsi="Times New Roman" w:cs="Times New Roman"/>
          <w:sz w:val="26"/>
          <w:szCs w:val="26"/>
        </w:rPr>
        <w:t>phân b</w:t>
      </w:r>
      <w:r w:rsidRPr="00D32448">
        <w:rPr>
          <w:rFonts w:ascii="Times New Roman" w:hAnsi="Times New Roman" w:cs="Times New Roman"/>
          <w:sz w:val="26"/>
          <w:szCs w:val="26"/>
        </w:rPr>
        <w:t xml:space="preserve">ổ. </w:t>
      </w:r>
      <w:r w:rsidR="00815A02" w:rsidRPr="00D32448">
        <w:rPr>
          <w:rFonts w:ascii="Times New Roman" w:hAnsi="Times New Roman" w:cs="Times New Roman"/>
          <w:sz w:val="26"/>
          <w:szCs w:val="26"/>
        </w:rPr>
        <w:t>Việc</w:t>
      </w:r>
      <w:r w:rsidR="00710BD8" w:rsidRPr="00D32448">
        <w:rPr>
          <w:rFonts w:ascii="Times New Roman" w:hAnsi="Times New Roman" w:cs="Times New Roman"/>
          <w:sz w:val="26"/>
          <w:szCs w:val="26"/>
        </w:rPr>
        <w:t xml:space="preserve"> tham khảo</w:t>
      </w:r>
      <w:r w:rsidRPr="00D32448">
        <w:rPr>
          <w:rFonts w:ascii="Times New Roman" w:hAnsi="Times New Roman" w:cs="Times New Roman"/>
          <w:sz w:val="26"/>
          <w:szCs w:val="26"/>
        </w:rPr>
        <w:t xml:space="preserve"> các đoạn </w:t>
      </w:r>
      <w:r w:rsidR="00D86CDA" w:rsidRPr="00D32448">
        <w:rPr>
          <w:rFonts w:ascii="Times New Roman" w:hAnsi="Times New Roman" w:cs="Times New Roman"/>
          <w:sz w:val="26"/>
          <w:szCs w:val="26"/>
        </w:rPr>
        <w:t xml:space="preserve">từ đoạn </w:t>
      </w:r>
      <w:r w:rsidRPr="00D32448">
        <w:rPr>
          <w:rFonts w:ascii="Times New Roman" w:hAnsi="Times New Roman" w:cs="Times New Roman"/>
          <w:sz w:val="26"/>
          <w:szCs w:val="26"/>
        </w:rPr>
        <w:t xml:space="preserve">83 </w:t>
      </w:r>
      <w:r w:rsidR="00220641" w:rsidRPr="00D32448">
        <w:rPr>
          <w:rFonts w:ascii="Times New Roman" w:hAnsi="Times New Roman" w:cs="Times New Roman"/>
          <w:sz w:val="26"/>
          <w:szCs w:val="26"/>
          <w:lang w:val="vi-VN"/>
        </w:rPr>
        <w:t>-</w:t>
      </w:r>
      <w:r w:rsidR="00DA2F0B" w:rsidRPr="00D32448">
        <w:rPr>
          <w:rFonts w:ascii="Times New Roman" w:hAnsi="Times New Roman" w:cs="Times New Roman"/>
          <w:sz w:val="26"/>
          <w:szCs w:val="26"/>
        </w:rPr>
        <w:t xml:space="preserve"> 99 và P</w:t>
      </w:r>
      <w:r w:rsidRPr="00D32448">
        <w:rPr>
          <w:rFonts w:ascii="Times New Roman" w:hAnsi="Times New Roman" w:cs="Times New Roman"/>
          <w:sz w:val="26"/>
          <w:szCs w:val="26"/>
        </w:rPr>
        <w:t xml:space="preserve">hụ lục C về đơn vị tạo tiền </w:t>
      </w:r>
      <w:r w:rsidR="00361B50"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được hiểu </w:t>
      </w:r>
      <w:r w:rsidR="00815A02" w:rsidRPr="00D32448">
        <w:rPr>
          <w:rFonts w:ascii="Times New Roman" w:hAnsi="Times New Roman" w:cs="Times New Roman"/>
          <w:sz w:val="26"/>
          <w:szCs w:val="26"/>
        </w:rPr>
        <w:t>là</w:t>
      </w:r>
      <w:r w:rsidRPr="00D32448">
        <w:rPr>
          <w:rFonts w:ascii="Times New Roman" w:hAnsi="Times New Roman" w:cs="Times New Roman"/>
          <w:sz w:val="26"/>
          <w:szCs w:val="26"/>
        </w:rPr>
        <w:t xml:space="preserve"> nhóm đơn vị tạo tiền</w:t>
      </w:r>
      <w:r w:rsidR="00815A02" w:rsidRPr="00D32448">
        <w:rPr>
          <w:rFonts w:ascii="Times New Roman" w:hAnsi="Times New Roman" w:cs="Times New Roman"/>
          <w:sz w:val="26"/>
          <w:szCs w:val="26"/>
          <w:lang w:val="vi-VN"/>
        </w:rPr>
        <w:t xml:space="preserve"> </w:t>
      </w:r>
      <w:r w:rsidR="00815A02" w:rsidRPr="00D32448">
        <w:rPr>
          <w:rFonts w:ascii="Times New Roman" w:hAnsi="Times New Roman" w:cs="Times New Roman"/>
          <w:sz w:val="26"/>
          <w:szCs w:val="26"/>
        </w:rPr>
        <w:t>được phân bổ lợi thế thương mại</w:t>
      </w:r>
      <w:r w:rsidRPr="00D32448">
        <w:rPr>
          <w:rFonts w:ascii="Times New Roman" w:hAnsi="Times New Roman" w:cs="Times New Roman"/>
          <w:sz w:val="26"/>
          <w:szCs w:val="26"/>
        </w:rPr>
        <w:t>.</w:t>
      </w:r>
    </w:p>
    <w:p w:rsidR="00900B73" w:rsidRPr="00D32448" w:rsidRDefault="00DA2F0B" w:rsidP="0043602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8</w:t>
      </w:r>
      <w:r w:rsidR="00900B73" w:rsidRPr="00D32448">
        <w:rPr>
          <w:rFonts w:ascii="Times New Roman" w:hAnsi="Times New Roman" w:cs="Times New Roman"/>
          <w:sz w:val="26"/>
          <w:szCs w:val="26"/>
        </w:rPr>
        <w:t xml:space="preserve">2. </w:t>
      </w:r>
      <w:r w:rsidR="00BB2DE1" w:rsidRPr="00D32448">
        <w:rPr>
          <w:rFonts w:ascii="Times New Roman" w:hAnsi="Times New Roman" w:cs="Times New Roman"/>
          <w:sz w:val="26"/>
          <w:szCs w:val="26"/>
        </w:rPr>
        <w:t xml:space="preserve">Việc áp dụng các yêu cầu trong đoạn 80 </w:t>
      </w:r>
      <w:r w:rsidR="004E4248" w:rsidRPr="00D32448">
        <w:rPr>
          <w:rFonts w:ascii="Times New Roman" w:hAnsi="Times New Roman" w:cs="Times New Roman"/>
          <w:sz w:val="26"/>
          <w:szCs w:val="26"/>
        </w:rPr>
        <w:t xml:space="preserve">dẫn đến việc </w:t>
      </w:r>
      <w:r w:rsidR="00BB2DE1" w:rsidRPr="00D32448">
        <w:rPr>
          <w:rFonts w:ascii="Times New Roman" w:hAnsi="Times New Roman" w:cs="Times New Roman"/>
          <w:sz w:val="26"/>
          <w:szCs w:val="26"/>
        </w:rPr>
        <w:t xml:space="preserve">lợi thế thương mại </w:t>
      </w:r>
      <w:r w:rsidR="00194EA8" w:rsidRPr="00D32448">
        <w:rPr>
          <w:rFonts w:ascii="Times New Roman" w:hAnsi="Times New Roman" w:cs="Times New Roman"/>
          <w:sz w:val="26"/>
          <w:szCs w:val="26"/>
        </w:rPr>
        <w:t xml:space="preserve">phải </w:t>
      </w:r>
      <w:r w:rsidR="00BB2DE1" w:rsidRPr="00D32448">
        <w:rPr>
          <w:rFonts w:ascii="Times New Roman" w:hAnsi="Times New Roman" w:cs="Times New Roman"/>
          <w:sz w:val="26"/>
          <w:szCs w:val="26"/>
        </w:rPr>
        <w:t xml:space="preserve">được </w:t>
      </w:r>
      <w:r w:rsidR="00194EA8" w:rsidRPr="00D32448">
        <w:rPr>
          <w:rFonts w:ascii="Times New Roman" w:hAnsi="Times New Roman" w:cs="Times New Roman"/>
          <w:sz w:val="26"/>
          <w:szCs w:val="26"/>
        </w:rPr>
        <w:t>thử nghiệm suy giảm giá trị</w:t>
      </w:r>
      <w:r w:rsidR="00BB2DE1" w:rsidRPr="00D32448">
        <w:rPr>
          <w:rFonts w:ascii="Times New Roman" w:hAnsi="Times New Roman" w:cs="Times New Roman"/>
          <w:sz w:val="26"/>
          <w:szCs w:val="26"/>
        </w:rPr>
        <w:t xml:space="preserve"> ở </w:t>
      </w:r>
      <w:r w:rsidR="00D649E7" w:rsidRPr="00D32448">
        <w:rPr>
          <w:rFonts w:ascii="Times New Roman" w:hAnsi="Times New Roman" w:cs="Times New Roman"/>
          <w:sz w:val="26"/>
          <w:szCs w:val="26"/>
        </w:rPr>
        <w:t xml:space="preserve">cấp độ </w:t>
      </w:r>
      <w:r w:rsidR="00BB2DE1" w:rsidRPr="00D32448">
        <w:rPr>
          <w:rFonts w:ascii="Times New Roman" w:hAnsi="Times New Roman" w:cs="Times New Roman"/>
          <w:sz w:val="26"/>
          <w:szCs w:val="26"/>
        </w:rPr>
        <w:t xml:space="preserve">phản ánh cách đơn vị </w:t>
      </w:r>
      <w:r w:rsidR="00194EA8" w:rsidRPr="00D32448">
        <w:rPr>
          <w:rFonts w:ascii="Times New Roman" w:hAnsi="Times New Roman" w:cs="Times New Roman"/>
          <w:sz w:val="26"/>
          <w:szCs w:val="26"/>
        </w:rPr>
        <w:t>điều hành</w:t>
      </w:r>
      <w:r w:rsidR="00BB2DE1" w:rsidRPr="00D32448">
        <w:rPr>
          <w:rFonts w:ascii="Times New Roman" w:hAnsi="Times New Roman" w:cs="Times New Roman"/>
          <w:sz w:val="26"/>
          <w:szCs w:val="26"/>
        </w:rPr>
        <w:t xml:space="preserve"> hoạt động và lợi thế thương mại có liên quan</w:t>
      </w:r>
      <w:r w:rsidR="00900B73" w:rsidRPr="00D32448">
        <w:rPr>
          <w:rFonts w:ascii="Times New Roman" w:hAnsi="Times New Roman" w:cs="Times New Roman"/>
          <w:sz w:val="26"/>
          <w:szCs w:val="26"/>
        </w:rPr>
        <w:t xml:space="preserve">. </w:t>
      </w:r>
      <w:r w:rsidR="00710BD8" w:rsidRPr="00D32448">
        <w:rPr>
          <w:rFonts w:ascii="Times New Roman" w:hAnsi="Times New Roman" w:cs="Times New Roman"/>
          <w:sz w:val="26"/>
          <w:szCs w:val="26"/>
        </w:rPr>
        <w:t>Do đó</w:t>
      </w:r>
      <w:r w:rsidR="00900B73" w:rsidRPr="00D32448">
        <w:rPr>
          <w:rFonts w:ascii="Times New Roman" w:hAnsi="Times New Roman" w:cs="Times New Roman"/>
          <w:sz w:val="26"/>
          <w:szCs w:val="26"/>
        </w:rPr>
        <w:t>, việc phát triển hệ th</w:t>
      </w:r>
      <w:r w:rsidRPr="00D32448">
        <w:rPr>
          <w:rFonts w:ascii="Times New Roman" w:hAnsi="Times New Roman" w:cs="Times New Roman"/>
          <w:sz w:val="26"/>
          <w:szCs w:val="26"/>
        </w:rPr>
        <w:t xml:space="preserve">ống </w:t>
      </w:r>
      <w:r w:rsidR="00900B73" w:rsidRPr="00D32448">
        <w:rPr>
          <w:rFonts w:ascii="Times New Roman" w:hAnsi="Times New Roman" w:cs="Times New Roman"/>
          <w:sz w:val="26"/>
          <w:szCs w:val="26"/>
        </w:rPr>
        <w:t xml:space="preserve">báo cáo bổ sung </w:t>
      </w:r>
      <w:r w:rsidR="00194EA8" w:rsidRPr="00D32448">
        <w:rPr>
          <w:rFonts w:ascii="Times New Roman" w:hAnsi="Times New Roman" w:cs="Times New Roman"/>
          <w:sz w:val="26"/>
          <w:szCs w:val="26"/>
        </w:rPr>
        <w:t>thường</w:t>
      </w:r>
      <w:r w:rsidR="00900B73" w:rsidRPr="00D32448">
        <w:rPr>
          <w:rFonts w:ascii="Times New Roman" w:hAnsi="Times New Roman" w:cs="Times New Roman"/>
          <w:sz w:val="26"/>
          <w:szCs w:val="26"/>
        </w:rPr>
        <w:t xml:space="preserve"> không</w:t>
      </w:r>
      <w:r w:rsidR="00194EA8"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cần thiết.</w:t>
      </w:r>
    </w:p>
    <w:p w:rsidR="00900B73" w:rsidRPr="00D32448" w:rsidRDefault="00DA2F0B" w:rsidP="0043602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8</w:t>
      </w:r>
      <w:r w:rsidR="00900B73" w:rsidRPr="00D32448">
        <w:rPr>
          <w:rFonts w:ascii="Times New Roman" w:hAnsi="Times New Roman" w:cs="Times New Roman"/>
          <w:sz w:val="26"/>
          <w:szCs w:val="26"/>
        </w:rPr>
        <w:t>3</w:t>
      </w:r>
      <w:r w:rsidRPr="00D32448">
        <w:rPr>
          <w:rFonts w:ascii="Times New Roman" w:hAnsi="Times New Roman" w:cs="Times New Roman"/>
          <w:sz w:val="26"/>
          <w:szCs w:val="26"/>
        </w:rPr>
        <w:t>.</w:t>
      </w:r>
      <w:r w:rsidR="008A3430" w:rsidRPr="00D32448">
        <w:rPr>
          <w:rFonts w:ascii="Times New Roman" w:hAnsi="Times New Roman" w:cs="Times New Roman"/>
          <w:sz w:val="26"/>
          <w:szCs w:val="26"/>
          <w:lang w:val="vi-VN"/>
        </w:rPr>
        <w:t xml:space="preserve"> Đơn vị tạo tiền mà </w:t>
      </w:r>
      <w:r w:rsidR="008A3430" w:rsidRPr="00D32448">
        <w:rPr>
          <w:rFonts w:ascii="Times New Roman" w:hAnsi="Times New Roman" w:cs="Times New Roman"/>
          <w:sz w:val="26"/>
          <w:szCs w:val="26"/>
        </w:rPr>
        <w:t>l</w:t>
      </w:r>
      <w:r w:rsidR="000C3C89" w:rsidRPr="00D32448">
        <w:rPr>
          <w:rFonts w:ascii="Times New Roman" w:hAnsi="Times New Roman" w:cs="Times New Roman"/>
          <w:sz w:val="26"/>
          <w:szCs w:val="26"/>
        </w:rPr>
        <w:t xml:space="preserve">ợi </w:t>
      </w:r>
      <w:r w:rsidR="00CF20BC" w:rsidRPr="00D32448">
        <w:rPr>
          <w:rFonts w:ascii="Times New Roman" w:hAnsi="Times New Roman" w:cs="Times New Roman"/>
          <w:sz w:val="26"/>
          <w:szCs w:val="26"/>
        </w:rPr>
        <w:t xml:space="preserve">thế thương mại </w:t>
      </w:r>
      <w:r w:rsidR="004D7078" w:rsidRPr="00D32448">
        <w:rPr>
          <w:rFonts w:ascii="Times New Roman" w:hAnsi="Times New Roman" w:cs="Times New Roman"/>
          <w:sz w:val="26"/>
          <w:szCs w:val="26"/>
        </w:rPr>
        <w:t xml:space="preserve">được </w:t>
      </w:r>
      <w:r w:rsidR="00CF20BC" w:rsidRPr="00D32448">
        <w:rPr>
          <w:rFonts w:ascii="Times New Roman" w:hAnsi="Times New Roman" w:cs="Times New Roman"/>
          <w:sz w:val="26"/>
          <w:szCs w:val="26"/>
        </w:rPr>
        <w:t xml:space="preserve">phân bổ </w:t>
      </w:r>
      <w:r w:rsidR="004D7078" w:rsidRPr="00D32448">
        <w:rPr>
          <w:rFonts w:ascii="Times New Roman" w:hAnsi="Times New Roman" w:cs="Times New Roman"/>
          <w:sz w:val="26"/>
          <w:szCs w:val="26"/>
        </w:rPr>
        <w:t>cho</w:t>
      </w:r>
      <w:r w:rsidR="00CF20BC" w:rsidRPr="00D32448">
        <w:rPr>
          <w:rFonts w:ascii="Times New Roman" w:hAnsi="Times New Roman" w:cs="Times New Roman"/>
          <w:sz w:val="26"/>
          <w:szCs w:val="26"/>
        </w:rPr>
        <w:t xml:space="preserve"> </w:t>
      </w:r>
      <w:r w:rsidR="004D7078" w:rsidRPr="00D32448">
        <w:rPr>
          <w:rFonts w:ascii="Times New Roman" w:hAnsi="Times New Roman" w:cs="Times New Roman"/>
          <w:sz w:val="26"/>
          <w:szCs w:val="26"/>
        </w:rPr>
        <w:t xml:space="preserve">mục đích </w:t>
      </w:r>
      <w:r w:rsidR="00CF20BC" w:rsidRPr="00D32448">
        <w:rPr>
          <w:rFonts w:ascii="Times New Roman" w:hAnsi="Times New Roman" w:cs="Times New Roman"/>
          <w:sz w:val="26"/>
          <w:szCs w:val="26"/>
        </w:rPr>
        <w:t>thử nghiệm suy</w:t>
      </w:r>
      <w:r w:rsidR="00900B73" w:rsidRPr="00D32448">
        <w:rPr>
          <w:rFonts w:ascii="Times New Roman" w:hAnsi="Times New Roman" w:cs="Times New Roman"/>
          <w:sz w:val="26"/>
          <w:szCs w:val="26"/>
        </w:rPr>
        <w:t xml:space="preserve"> giảm giá trị có thể </w:t>
      </w:r>
      <w:r w:rsidR="004D7078" w:rsidRPr="00D32448">
        <w:rPr>
          <w:rFonts w:ascii="Times New Roman" w:hAnsi="Times New Roman" w:cs="Times New Roman"/>
          <w:sz w:val="26"/>
          <w:szCs w:val="26"/>
        </w:rPr>
        <w:t>khác</w:t>
      </w:r>
      <w:r w:rsidR="000C3C89" w:rsidRPr="00D32448">
        <w:rPr>
          <w:rFonts w:ascii="Times New Roman" w:hAnsi="Times New Roman" w:cs="Times New Roman"/>
          <w:sz w:val="26"/>
          <w:szCs w:val="26"/>
          <w:lang w:val="vi-VN"/>
        </w:rPr>
        <w:t xml:space="preserve"> với</w:t>
      </w:r>
      <w:r w:rsidR="00900B73" w:rsidRPr="00D32448">
        <w:rPr>
          <w:rFonts w:ascii="Times New Roman" w:hAnsi="Times New Roman" w:cs="Times New Roman"/>
          <w:sz w:val="26"/>
          <w:szCs w:val="26"/>
        </w:rPr>
        <w:t xml:space="preserve"> </w:t>
      </w:r>
      <w:r w:rsidR="00EE4DA2" w:rsidRPr="00D32448">
        <w:rPr>
          <w:rFonts w:ascii="Times New Roman" w:hAnsi="Times New Roman" w:cs="Times New Roman"/>
          <w:sz w:val="26"/>
          <w:szCs w:val="26"/>
        </w:rPr>
        <w:t xml:space="preserve">cấp độ </w:t>
      </w:r>
      <w:r w:rsidR="00900B73" w:rsidRPr="00D32448">
        <w:rPr>
          <w:rFonts w:ascii="Times New Roman" w:hAnsi="Times New Roman" w:cs="Times New Roman"/>
          <w:sz w:val="26"/>
          <w:szCs w:val="26"/>
        </w:rPr>
        <w:t xml:space="preserve">lợi thế thương mại </w:t>
      </w:r>
      <w:r w:rsidR="004D7078" w:rsidRPr="00D32448">
        <w:rPr>
          <w:rFonts w:ascii="Times New Roman" w:hAnsi="Times New Roman" w:cs="Times New Roman"/>
          <w:sz w:val="26"/>
          <w:szCs w:val="26"/>
        </w:rPr>
        <w:t xml:space="preserve">được </w:t>
      </w:r>
      <w:r w:rsidR="00900B73" w:rsidRPr="00D32448">
        <w:rPr>
          <w:rFonts w:ascii="Times New Roman" w:hAnsi="Times New Roman" w:cs="Times New Roman"/>
          <w:sz w:val="26"/>
          <w:szCs w:val="26"/>
        </w:rPr>
        <w:t xml:space="preserve">phân bổ </w:t>
      </w:r>
      <w:proofErr w:type="gramStart"/>
      <w:r w:rsidR="00900B73" w:rsidRPr="00D32448">
        <w:rPr>
          <w:rFonts w:ascii="Times New Roman" w:hAnsi="Times New Roman" w:cs="Times New Roman"/>
          <w:sz w:val="26"/>
          <w:szCs w:val="26"/>
        </w:rPr>
        <w:t>theo</w:t>
      </w:r>
      <w:proofErr w:type="gramEnd"/>
      <w:r w:rsidR="00900B73" w:rsidRPr="00D32448">
        <w:rPr>
          <w:rFonts w:ascii="Times New Roman" w:hAnsi="Times New Roman" w:cs="Times New Roman"/>
          <w:sz w:val="26"/>
          <w:szCs w:val="26"/>
        </w:rPr>
        <w:t xml:space="preserve"> </w:t>
      </w:r>
      <w:r w:rsidR="004D7078" w:rsidRPr="00D32448">
        <w:rPr>
          <w:rFonts w:ascii="Times New Roman" w:hAnsi="Times New Roman" w:cs="Times New Roman"/>
          <w:sz w:val="26"/>
          <w:szCs w:val="26"/>
        </w:rPr>
        <w:t>IAS</w:t>
      </w:r>
      <w:r w:rsidR="00900B73" w:rsidRPr="00D32448">
        <w:rPr>
          <w:rFonts w:ascii="Times New Roman" w:hAnsi="Times New Roman" w:cs="Times New Roman"/>
          <w:sz w:val="26"/>
          <w:szCs w:val="26"/>
        </w:rPr>
        <w:t xml:space="preserve"> 21 - </w:t>
      </w:r>
      <w:r w:rsidR="00900B73" w:rsidRPr="00D32448">
        <w:rPr>
          <w:rFonts w:ascii="Times New Roman" w:hAnsi="Times New Roman" w:cs="Times New Roman"/>
          <w:i/>
          <w:sz w:val="26"/>
          <w:szCs w:val="26"/>
        </w:rPr>
        <w:t xml:space="preserve">Ảnh hưởng của </w:t>
      </w:r>
      <w:r w:rsidR="004D7078" w:rsidRPr="00D32448">
        <w:rPr>
          <w:rFonts w:ascii="Times New Roman" w:hAnsi="Times New Roman" w:cs="Times New Roman"/>
          <w:i/>
          <w:sz w:val="26"/>
          <w:szCs w:val="26"/>
        </w:rPr>
        <w:t xml:space="preserve">việc </w:t>
      </w:r>
      <w:r w:rsidR="00900B73" w:rsidRPr="00D32448">
        <w:rPr>
          <w:rFonts w:ascii="Times New Roman" w:hAnsi="Times New Roman" w:cs="Times New Roman"/>
          <w:i/>
          <w:sz w:val="26"/>
          <w:szCs w:val="26"/>
        </w:rPr>
        <w:t>thay đổi tỷ giá hối đoái</w:t>
      </w:r>
      <w:r w:rsidR="00900B73" w:rsidRPr="00D32448">
        <w:rPr>
          <w:rFonts w:ascii="Times New Roman" w:hAnsi="Times New Roman" w:cs="Times New Roman"/>
          <w:sz w:val="26"/>
          <w:szCs w:val="26"/>
        </w:rPr>
        <w:t xml:space="preserve"> cho mục đích </w:t>
      </w:r>
      <w:r w:rsidR="00F74D94" w:rsidRPr="00D32448">
        <w:rPr>
          <w:rFonts w:ascii="Times New Roman" w:hAnsi="Times New Roman" w:cs="Times New Roman"/>
          <w:sz w:val="26"/>
          <w:szCs w:val="26"/>
        </w:rPr>
        <w:t>xác định</w:t>
      </w:r>
      <w:r w:rsidR="00900B73" w:rsidRPr="00D32448">
        <w:rPr>
          <w:rFonts w:ascii="Times New Roman" w:hAnsi="Times New Roman" w:cs="Times New Roman"/>
          <w:sz w:val="26"/>
          <w:szCs w:val="26"/>
        </w:rPr>
        <w:t xml:space="preserve"> lãi</w:t>
      </w:r>
      <w:r w:rsidR="004D7078"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 xml:space="preserve">lỗ </w:t>
      </w:r>
      <w:r w:rsidR="004D7078" w:rsidRPr="00D32448">
        <w:rPr>
          <w:rFonts w:ascii="Times New Roman" w:hAnsi="Times New Roman" w:cs="Times New Roman"/>
          <w:sz w:val="26"/>
          <w:szCs w:val="26"/>
        </w:rPr>
        <w:t>tỷ giá</w:t>
      </w:r>
      <w:r w:rsidR="00900B73" w:rsidRPr="00D32448">
        <w:rPr>
          <w:rFonts w:ascii="Times New Roman" w:hAnsi="Times New Roman" w:cs="Times New Roman"/>
          <w:sz w:val="26"/>
          <w:szCs w:val="26"/>
        </w:rPr>
        <w:t xml:space="preserve">. Ví dụ, nếu </w:t>
      </w:r>
      <w:r w:rsidR="004D7078" w:rsidRPr="00D32448">
        <w:rPr>
          <w:rFonts w:ascii="Times New Roman" w:hAnsi="Times New Roman" w:cs="Times New Roman"/>
          <w:sz w:val="26"/>
          <w:szCs w:val="26"/>
        </w:rPr>
        <w:t>IAS</w:t>
      </w:r>
      <w:r w:rsidR="00900B73" w:rsidRPr="00D32448">
        <w:rPr>
          <w:rFonts w:ascii="Times New Roman" w:hAnsi="Times New Roman" w:cs="Times New Roman"/>
          <w:sz w:val="26"/>
          <w:szCs w:val="26"/>
        </w:rPr>
        <w:t xml:space="preserve"> 21</w:t>
      </w:r>
      <w:r w:rsidR="00710BD8" w:rsidRPr="00D32448">
        <w:rPr>
          <w:rFonts w:ascii="Times New Roman" w:hAnsi="Times New Roman" w:cs="Times New Roman"/>
          <w:sz w:val="26"/>
          <w:szCs w:val="26"/>
        </w:rPr>
        <w:t xml:space="preserve"> yêu cầu</w:t>
      </w:r>
      <w:r w:rsidR="00900B73" w:rsidRPr="00D32448">
        <w:rPr>
          <w:rFonts w:ascii="Times New Roman" w:hAnsi="Times New Roman" w:cs="Times New Roman"/>
          <w:sz w:val="26"/>
          <w:szCs w:val="26"/>
        </w:rPr>
        <w:t xml:space="preserve"> phân bổ lợi thế thương mại </w:t>
      </w:r>
      <w:r w:rsidR="001D4D3C" w:rsidRPr="00D32448">
        <w:rPr>
          <w:rFonts w:ascii="Times New Roman" w:hAnsi="Times New Roman" w:cs="Times New Roman"/>
          <w:sz w:val="26"/>
          <w:szCs w:val="26"/>
        </w:rPr>
        <w:t>theo</w:t>
      </w:r>
      <w:r w:rsidR="00900B73" w:rsidRPr="00D32448">
        <w:rPr>
          <w:rFonts w:ascii="Times New Roman" w:hAnsi="Times New Roman" w:cs="Times New Roman"/>
          <w:sz w:val="26"/>
          <w:szCs w:val="26"/>
        </w:rPr>
        <w:t xml:space="preserve"> </w:t>
      </w:r>
      <w:r w:rsidR="00EE4DA2" w:rsidRPr="00D32448">
        <w:rPr>
          <w:rFonts w:ascii="Times New Roman" w:hAnsi="Times New Roman" w:cs="Times New Roman"/>
          <w:sz w:val="26"/>
          <w:szCs w:val="26"/>
        </w:rPr>
        <w:t xml:space="preserve">các cấp độ </w:t>
      </w:r>
      <w:r w:rsidR="000C07D1" w:rsidRPr="00D32448">
        <w:rPr>
          <w:rFonts w:ascii="Times New Roman" w:hAnsi="Times New Roman" w:cs="Times New Roman"/>
          <w:sz w:val="26"/>
          <w:szCs w:val="26"/>
        </w:rPr>
        <w:t xml:space="preserve">tương đối </w:t>
      </w:r>
      <w:r w:rsidR="00900B73" w:rsidRPr="00D32448">
        <w:rPr>
          <w:rFonts w:ascii="Times New Roman" w:hAnsi="Times New Roman" w:cs="Times New Roman"/>
          <w:sz w:val="26"/>
          <w:szCs w:val="26"/>
        </w:rPr>
        <w:t xml:space="preserve">thấp </w:t>
      </w:r>
      <w:r w:rsidR="004D7078" w:rsidRPr="00D32448">
        <w:rPr>
          <w:rFonts w:ascii="Times New Roman" w:hAnsi="Times New Roman" w:cs="Times New Roman"/>
          <w:sz w:val="26"/>
          <w:szCs w:val="26"/>
        </w:rPr>
        <w:t xml:space="preserve">cho </w:t>
      </w:r>
      <w:r w:rsidR="00900B73" w:rsidRPr="00D32448">
        <w:rPr>
          <w:rFonts w:ascii="Times New Roman" w:hAnsi="Times New Roman" w:cs="Times New Roman"/>
          <w:sz w:val="26"/>
          <w:szCs w:val="26"/>
        </w:rPr>
        <w:t xml:space="preserve">mục đích </w:t>
      </w:r>
      <w:r w:rsidR="00F74D94" w:rsidRPr="00D32448">
        <w:rPr>
          <w:rFonts w:ascii="Times New Roman" w:hAnsi="Times New Roman" w:cs="Times New Roman"/>
          <w:sz w:val="26"/>
          <w:szCs w:val="26"/>
        </w:rPr>
        <w:t>xác định</w:t>
      </w:r>
      <w:r w:rsidR="00900B73" w:rsidRPr="00D32448">
        <w:rPr>
          <w:rFonts w:ascii="Times New Roman" w:hAnsi="Times New Roman" w:cs="Times New Roman"/>
          <w:sz w:val="26"/>
          <w:szCs w:val="26"/>
        </w:rPr>
        <w:t xml:space="preserve"> lãi</w:t>
      </w:r>
      <w:r w:rsidR="004D7078"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 xml:space="preserve">lỗ </w:t>
      </w:r>
      <w:r w:rsidR="004D7078" w:rsidRPr="00D32448">
        <w:rPr>
          <w:rFonts w:ascii="Times New Roman" w:hAnsi="Times New Roman" w:cs="Times New Roman"/>
          <w:sz w:val="26"/>
          <w:szCs w:val="26"/>
        </w:rPr>
        <w:t>tỷ giá</w:t>
      </w:r>
      <w:r w:rsidR="00900B73" w:rsidRPr="00D32448">
        <w:rPr>
          <w:rFonts w:ascii="Times New Roman" w:hAnsi="Times New Roman" w:cs="Times New Roman"/>
          <w:sz w:val="26"/>
          <w:szCs w:val="26"/>
        </w:rPr>
        <w:t xml:space="preserve"> thì </w:t>
      </w:r>
      <w:r w:rsidR="00710BD8" w:rsidRPr="00D32448">
        <w:rPr>
          <w:rFonts w:ascii="Times New Roman" w:hAnsi="Times New Roman" w:cs="Times New Roman"/>
          <w:sz w:val="26"/>
          <w:szCs w:val="26"/>
        </w:rPr>
        <w:t>đơn vị không bắt buộc phải</w:t>
      </w:r>
      <w:r w:rsidR="00900B73" w:rsidRPr="00D32448">
        <w:rPr>
          <w:rFonts w:ascii="Times New Roman" w:hAnsi="Times New Roman" w:cs="Times New Roman"/>
          <w:sz w:val="26"/>
          <w:szCs w:val="26"/>
        </w:rPr>
        <w:t xml:space="preserve"> </w:t>
      </w:r>
      <w:r w:rsidR="004D7078" w:rsidRPr="00D32448">
        <w:rPr>
          <w:rFonts w:ascii="Times New Roman" w:hAnsi="Times New Roman" w:cs="Times New Roman"/>
          <w:sz w:val="26"/>
          <w:szCs w:val="26"/>
        </w:rPr>
        <w:t>thử nghiệm suy giảm giá trị</w:t>
      </w:r>
      <w:r w:rsidR="00BB2DE1" w:rsidRPr="00D32448">
        <w:rPr>
          <w:rFonts w:ascii="Times New Roman" w:hAnsi="Times New Roman" w:cs="Times New Roman"/>
          <w:sz w:val="26"/>
          <w:szCs w:val="26"/>
        </w:rPr>
        <w:t xml:space="preserve"> lợi thế thương mại </w:t>
      </w:r>
      <w:r w:rsidR="00E2553B" w:rsidRPr="00D32448">
        <w:rPr>
          <w:rFonts w:ascii="Times New Roman" w:hAnsi="Times New Roman" w:cs="Times New Roman"/>
          <w:sz w:val="26"/>
          <w:szCs w:val="26"/>
        </w:rPr>
        <w:t xml:space="preserve">ở cùng </w:t>
      </w:r>
      <w:r w:rsidR="00FE30DA" w:rsidRPr="00D32448">
        <w:rPr>
          <w:rFonts w:ascii="Times New Roman" w:hAnsi="Times New Roman" w:cs="Times New Roman"/>
          <w:sz w:val="26"/>
          <w:szCs w:val="26"/>
        </w:rPr>
        <w:t>cấp độ</w:t>
      </w:r>
      <w:r w:rsidR="00E2553B" w:rsidRPr="00D32448">
        <w:rPr>
          <w:rFonts w:ascii="Times New Roman" w:hAnsi="Times New Roman" w:cs="Times New Roman"/>
          <w:sz w:val="26"/>
          <w:szCs w:val="26"/>
        </w:rPr>
        <w:t xml:space="preserve"> đó trừ khi đơn vị cũng kiểm soát lợi thế thương mại ở </w:t>
      </w:r>
      <w:r w:rsidR="00BC15D8" w:rsidRPr="00D32448">
        <w:rPr>
          <w:rFonts w:ascii="Times New Roman" w:hAnsi="Times New Roman" w:cs="Times New Roman"/>
          <w:sz w:val="26"/>
          <w:szCs w:val="26"/>
        </w:rPr>
        <w:t>cấp</w:t>
      </w:r>
      <w:r w:rsidR="00BC15D8" w:rsidRPr="00D32448">
        <w:rPr>
          <w:rFonts w:ascii="Times New Roman" w:hAnsi="Times New Roman" w:cs="Times New Roman"/>
          <w:sz w:val="26"/>
          <w:szCs w:val="26"/>
          <w:lang w:val="vi-VN"/>
        </w:rPr>
        <w:t xml:space="preserve"> độ</w:t>
      </w:r>
      <w:r w:rsidR="00E2553B" w:rsidRPr="00D32448">
        <w:rPr>
          <w:rFonts w:ascii="Times New Roman" w:hAnsi="Times New Roman" w:cs="Times New Roman"/>
          <w:sz w:val="26"/>
          <w:szCs w:val="26"/>
        </w:rPr>
        <w:t xml:space="preserve"> độ đó cho mục đích quản trị nội bộ</w:t>
      </w:r>
      <w:r w:rsidR="00900B73" w:rsidRPr="00D32448">
        <w:rPr>
          <w:rFonts w:ascii="Times New Roman" w:hAnsi="Times New Roman" w:cs="Times New Roman"/>
          <w:sz w:val="26"/>
          <w:szCs w:val="26"/>
        </w:rPr>
        <w:t>.</w:t>
      </w:r>
    </w:p>
    <w:p w:rsidR="00900B73" w:rsidRPr="00D32448" w:rsidRDefault="00DF1213" w:rsidP="0043602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8</w:t>
      </w:r>
      <w:r w:rsidR="00900B73" w:rsidRPr="00D32448">
        <w:rPr>
          <w:rFonts w:ascii="Times New Roman" w:hAnsi="Times New Roman" w:cs="Times New Roman"/>
          <w:b/>
          <w:sz w:val="26"/>
          <w:szCs w:val="26"/>
        </w:rPr>
        <w:t xml:space="preserve">4. Nếu </w:t>
      </w:r>
      <w:r w:rsidR="001D663B" w:rsidRPr="00D32448">
        <w:rPr>
          <w:rFonts w:ascii="Times New Roman" w:hAnsi="Times New Roman" w:cs="Times New Roman"/>
          <w:b/>
          <w:sz w:val="26"/>
          <w:szCs w:val="26"/>
        </w:rPr>
        <w:t xml:space="preserve">việc </w:t>
      </w:r>
      <w:r w:rsidR="00900B73" w:rsidRPr="00D32448">
        <w:rPr>
          <w:rFonts w:ascii="Times New Roman" w:hAnsi="Times New Roman" w:cs="Times New Roman"/>
          <w:b/>
          <w:sz w:val="26"/>
          <w:szCs w:val="26"/>
        </w:rPr>
        <w:t xml:space="preserve">phân bổ ban đầu của lợi thế thương mại </w:t>
      </w:r>
      <w:r w:rsidR="001A6366" w:rsidRPr="00D32448">
        <w:rPr>
          <w:rFonts w:ascii="Times New Roman" w:hAnsi="Times New Roman" w:cs="Times New Roman"/>
          <w:b/>
          <w:sz w:val="26"/>
          <w:szCs w:val="26"/>
        </w:rPr>
        <w:t>phát sinh từ giao dịch</w:t>
      </w:r>
      <w:r w:rsidR="00900B73" w:rsidRPr="00D32448">
        <w:rPr>
          <w:rFonts w:ascii="Times New Roman" w:hAnsi="Times New Roman" w:cs="Times New Roman"/>
          <w:b/>
          <w:sz w:val="26"/>
          <w:szCs w:val="26"/>
        </w:rPr>
        <w:t xml:space="preserve"> hợp nhất kinh doanh không thể được hoàn thành trước khi kết thúc kỳ </w:t>
      </w:r>
      <w:r w:rsidR="000B6BBA" w:rsidRPr="00D32448">
        <w:rPr>
          <w:rFonts w:ascii="Times New Roman" w:hAnsi="Times New Roman" w:cs="Times New Roman"/>
          <w:b/>
          <w:sz w:val="26"/>
          <w:szCs w:val="26"/>
        </w:rPr>
        <w:t xml:space="preserve">báo cáo </w:t>
      </w:r>
      <w:r w:rsidR="00900B73" w:rsidRPr="00D32448">
        <w:rPr>
          <w:rFonts w:ascii="Times New Roman" w:hAnsi="Times New Roman" w:cs="Times New Roman"/>
          <w:b/>
          <w:sz w:val="26"/>
          <w:szCs w:val="26"/>
        </w:rPr>
        <w:t xml:space="preserve">năm </w:t>
      </w:r>
      <w:r w:rsidR="00900B73" w:rsidRPr="00D32448">
        <w:rPr>
          <w:rFonts w:ascii="Times New Roman" w:hAnsi="Times New Roman" w:cs="Times New Roman"/>
          <w:b/>
          <w:sz w:val="26"/>
          <w:szCs w:val="26"/>
        </w:rPr>
        <w:lastRenderedPageBreak/>
        <w:t xml:space="preserve">mà </w:t>
      </w:r>
      <w:r w:rsidR="000B6BBA" w:rsidRPr="00D32448">
        <w:rPr>
          <w:rFonts w:ascii="Times New Roman" w:hAnsi="Times New Roman" w:cs="Times New Roman"/>
          <w:b/>
          <w:sz w:val="26"/>
          <w:szCs w:val="26"/>
        </w:rPr>
        <w:t xml:space="preserve">giao dịch </w:t>
      </w:r>
      <w:r w:rsidR="00900B73" w:rsidRPr="00D32448">
        <w:rPr>
          <w:rFonts w:ascii="Times New Roman" w:hAnsi="Times New Roman" w:cs="Times New Roman"/>
          <w:b/>
          <w:sz w:val="26"/>
          <w:szCs w:val="26"/>
        </w:rPr>
        <w:t xml:space="preserve">hợp nhất kinh doanh được thực hiện thì </w:t>
      </w:r>
      <w:r w:rsidR="000B6BBA" w:rsidRPr="00D32448">
        <w:rPr>
          <w:rFonts w:ascii="Times New Roman" w:hAnsi="Times New Roman" w:cs="Times New Roman"/>
          <w:b/>
          <w:sz w:val="26"/>
          <w:szCs w:val="26"/>
        </w:rPr>
        <w:t xml:space="preserve">việc </w:t>
      </w:r>
      <w:r w:rsidR="00900B73" w:rsidRPr="00D32448">
        <w:rPr>
          <w:rFonts w:ascii="Times New Roman" w:hAnsi="Times New Roman" w:cs="Times New Roman"/>
          <w:b/>
          <w:sz w:val="26"/>
          <w:szCs w:val="26"/>
        </w:rPr>
        <w:t xml:space="preserve">phân bổ ban đầu </w:t>
      </w:r>
      <w:r w:rsidR="000B6BBA" w:rsidRPr="00D32448">
        <w:rPr>
          <w:rFonts w:ascii="Times New Roman" w:hAnsi="Times New Roman" w:cs="Times New Roman"/>
          <w:b/>
          <w:sz w:val="26"/>
          <w:szCs w:val="26"/>
        </w:rPr>
        <w:t>phải</w:t>
      </w:r>
      <w:r w:rsidR="000B6BBA"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rPr>
        <w:t xml:space="preserve">được </w:t>
      </w:r>
      <w:r w:rsidR="000B6BBA" w:rsidRPr="00D32448">
        <w:rPr>
          <w:rFonts w:ascii="Times New Roman" w:hAnsi="Times New Roman" w:cs="Times New Roman"/>
          <w:b/>
          <w:sz w:val="26"/>
          <w:szCs w:val="26"/>
        </w:rPr>
        <w:t>hoàn thành</w:t>
      </w:r>
      <w:r w:rsidR="00900B73" w:rsidRPr="00D32448">
        <w:rPr>
          <w:rFonts w:ascii="Times New Roman" w:hAnsi="Times New Roman" w:cs="Times New Roman"/>
          <w:b/>
          <w:sz w:val="26"/>
          <w:szCs w:val="26"/>
        </w:rPr>
        <w:t xml:space="preserve"> trước khi kết thúc </w:t>
      </w:r>
      <w:r w:rsidR="000B6BBA" w:rsidRPr="00D32448">
        <w:rPr>
          <w:rFonts w:ascii="Times New Roman" w:hAnsi="Times New Roman" w:cs="Times New Roman"/>
          <w:b/>
          <w:sz w:val="26"/>
          <w:szCs w:val="26"/>
        </w:rPr>
        <w:t>kỳ báo cáo</w:t>
      </w:r>
      <w:r w:rsidR="00900B73" w:rsidRPr="00D32448">
        <w:rPr>
          <w:rFonts w:ascii="Times New Roman" w:hAnsi="Times New Roman" w:cs="Times New Roman"/>
          <w:b/>
          <w:sz w:val="26"/>
          <w:szCs w:val="26"/>
        </w:rPr>
        <w:t xml:space="preserve"> năm đầu tiên sau ngày mua.</w:t>
      </w:r>
      <w:r w:rsidR="001D663B" w:rsidRPr="00D32448">
        <w:t xml:space="preserve"> </w:t>
      </w:r>
    </w:p>
    <w:p w:rsidR="00900B73" w:rsidRPr="00D32448" w:rsidRDefault="00DF1213" w:rsidP="0043602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8</w:t>
      </w:r>
      <w:r w:rsidR="00900B73" w:rsidRPr="00D32448">
        <w:rPr>
          <w:rFonts w:ascii="Times New Roman" w:hAnsi="Times New Roman" w:cs="Times New Roman"/>
          <w:sz w:val="26"/>
          <w:szCs w:val="26"/>
        </w:rPr>
        <w:t xml:space="preserve">5. Theo chuẩn mực </w:t>
      </w:r>
      <w:r w:rsidR="000B6BBA" w:rsidRPr="00D32448">
        <w:rPr>
          <w:rFonts w:ascii="Times New Roman" w:hAnsi="Times New Roman" w:cs="Times New Roman"/>
          <w:sz w:val="26"/>
          <w:szCs w:val="26"/>
        </w:rPr>
        <w:t>IFRS</w:t>
      </w:r>
      <w:r w:rsidR="00900B73" w:rsidRPr="00D32448">
        <w:rPr>
          <w:rFonts w:ascii="Times New Roman" w:hAnsi="Times New Roman" w:cs="Times New Roman"/>
          <w:sz w:val="26"/>
          <w:szCs w:val="26"/>
        </w:rPr>
        <w:t xml:space="preserve"> 3</w:t>
      </w:r>
      <w:r w:rsidR="00E26718"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 xml:space="preserve">- </w:t>
      </w:r>
      <w:r w:rsidR="00900B73" w:rsidRPr="00D32448">
        <w:rPr>
          <w:rFonts w:ascii="Times New Roman" w:hAnsi="Times New Roman" w:cs="Times New Roman"/>
          <w:i/>
          <w:sz w:val="26"/>
          <w:szCs w:val="26"/>
        </w:rPr>
        <w:t>Hợp nhất kinh doanh</w:t>
      </w:r>
      <w:r w:rsidR="00D4303D" w:rsidRPr="00D32448">
        <w:rPr>
          <w:rFonts w:ascii="Times New Roman" w:hAnsi="Times New Roman" w:cs="Times New Roman"/>
          <w:sz w:val="26"/>
          <w:szCs w:val="26"/>
        </w:rPr>
        <w:t>,</w:t>
      </w:r>
      <w:r w:rsidR="00900B73" w:rsidRPr="00D32448">
        <w:rPr>
          <w:rFonts w:ascii="Times New Roman" w:hAnsi="Times New Roman" w:cs="Times New Roman"/>
          <w:sz w:val="26"/>
          <w:szCs w:val="26"/>
        </w:rPr>
        <w:t xml:space="preserve"> </w:t>
      </w:r>
      <w:r w:rsidR="00BB2DE1" w:rsidRPr="00D32448">
        <w:rPr>
          <w:rFonts w:ascii="Times New Roman" w:hAnsi="Times New Roman" w:cs="Times New Roman"/>
          <w:sz w:val="26"/>
          <w:szCs w:val="26"/>
        </w:rPr>
        <w:t xml:space="preserve">nếu </w:t>
      </w:r>
      <w:r w:rsidR="000B6BBA" w:rsidRPr="00D32448">
        <w:rPr>
          <w:rFonts w:ascii="Times New Roman" w:hAnsi="Times New Roman" w:cs="Times New Roman"/>
          <w:sz w:val="26"/>
          <w:szCs w:val="26"/>
        </w:rPr>
        <w:t xml:space="preserve">việc </w:t>
      </w:r>
      <w:r w:rsidR="00BB2DE1" w:rsidRPr="00D32448">
        <w:rPr>
          <w:rFonts w:ascii="Times New Roman" w:hAnsi="Times New Roman" w:cs="Times New Roman"/>
          <w:sz w:val="26"/>
          <w:szCs w:val="26"/>
        </w:rPr>
        <w:t xml:space="preserve">kế toán ban đầu </w:t>
      </w:r>
      <w:r w:rsidR="000B6BBA" w:rsidRPr="00D32448">
        <w:rPr>
          <w:rFonts w:ascii="Times New Roman" w:hAnsi="Times New Roman" w:cs="Times New Roman"/>
          <w:sz w:val="26"/>
          <w:szCs w:val="26"/>
        </w:rPr>
        <w:t>cho</w:t>
      </w:r>
      <w:r w:rsidR="005146E9" w:rsidRPr="00D32448">
        <w:rPr>
          <w:rFonts w:ascii="Times New Roman" w:hAnsi="Times New Roman" w:cs="Times New Roman"/>
          <w:sz w:val="26"/>
          <w:szCs w:val="26"/>
        </w:rPr>
        <w:t xml:space="preserve"> </w:t>
      </w:r>
      <w:r w:rsidR="000B6BBA" w:rsidRPr="00D32448">
        <w:rPr>
          <w:rFonts w:ascii="Times New Roman" w:hAnsi="Times New Roman" w:cs="Times New Roman"/>
          <w:sz w:val="26"/>
          <w:szCs w:val="26"/>
        </w:rPr>
        <w:t xml:space="preserve">giao dịch </w:t>
      </w:r>
      <w:r w:rsidR="00BB2DE1" w:rsidRPr="00D32448">
        <w:rPr>
          <w:rFonts w:ascii="Times New Roman" w:hAnsi="Times New Roman" w:cs="Times New Roman"/>
          <w:sz w:val="26"/>
          <w:szCs w:val="26"/>
        </w:rPr>
        <w:t xml:space="preserve">hợp nhất kinh doanh </w:t>
      </w:r>
      <w:r w:rsidR="008A6F50" w:rsidRPr="00D32448">
        <w:rPr>
          <w:rFonts w:ascii="Times New Roman" w:hAnsi="Times New Roman" w:cs="Times New Roman"/>
          <w:sz w:val="26"/>
          <w:szCs w:val="26"/>
        </w:rPr>
        <w:t xml:space="preserve">chỉ </w:t>
      </w:r>
      <w:r w:rsidR="00BB2DE1" w:rsidRPr="00D32448">
        <w:rPr>
          <w:rFonts w:ascii="Times New Roman" w:hAnsi="Times New Roman" w:cs="Times New Roman"/>
          <w:sz w:val="26"/>
          <w:szCs w:val="26"/>
        </w:rPr>
        <w:t xml:space="preserve">có thể được xác định </w:t>
      </w:r>
      <w:proofErr w:type="gramStart"/>
      <w:r w:rsidR="00F25A8D" w:rsidRPr="00D32448">
        <w:rPr>
          <w:rFonts w:ascii="Times New Roman" w:hAnsi="Times New Roman" w:cs="Times New Roman"/>
          <w:sz w:val="26"/>
          <w:szCs w:val="26"/>
        </w:rPr>
        <w:t>theo</w:t>
      </w:r>
      <w:proofErr w:type="gramEnd"/>
      <w:r w:rsidR="00F25A8D" w:rsidRPr="00D32448">
        <w:rPr>
          <w:rFonts w:ascii="Times New Roman" w:hAnsi="Times New Roman" w:cs="Times New Roman"/>
          <w:sz w:val="26"/>
          <w:szCs w:val="26"/>
        </w:rPr>
        <w:t xml:space="preserve"> giá </w:t>
      </w:r>
      <w:r w:rsidR="00876699" w:rsidRPr="00D32448">
        <w:rPr>
          <w:rFonts w:ascii="Times New Roman" w:hAnsi="Times New Roman" w:cs="Times New Roman"/>
          <w:sz w:val="26"/>
          <w:szCs w:val="26"/>
        </w:rPr>
        <w:t xml:space="preserve">trị </w:t>
      </w:r>
      <w:r w:rsidR="00BB2DE1" w:rsidRPr="00D32448">
        <w:rPr>
          <w:rFonts w:ascii="Times New Roman" w:hAnsi="Times New Roman" w:cs="Times New Roman"/>
          <w:sz w:val="26"/>
          <w:szCs w:val="26"/>
        </w:rPr>
        <w:t>tạm</w:t>
      </w:r>
      <w:r w:rsidR="00F25A8D" w:rsidRPr="00D32448">
        <w:rPr>
          <w:rFonts w:ascii="Times New Roman" w:hAnsi="Times New Roman" w:cs="Times New Roman"/>
          <w:sz w:val="26"/>
          <w:szCs w:val="26"/>
          <w:lang w:val="vi-VN"/>
        </w:rPr>
        <w:t xml:space="preserve"> tính</w:t>
      </w:r>
      <w:r w:rsidR="00BB2DE1" w:rsidRPr="00D32448">
        <w:rPr>
          <w:rFonts w:ascii="Times New Roman" w:hAnsi="Times New Roman" w:cs="Times New Roman"/>
          <w:sz w:val="26"/>
          <w:szCs w:val="26"/>
        </w:rPr>
        <w:t xml:space="preserve"> </w:t>
      </w:r>
      <w:r w:rsidR="005B62DE" w:rsidRPr="00D32448">
        <w:rPr>
          <w:rFonts w:ascii="Times New Roman" w:hAnsi="Times New Roman" w:cs="Times New Roman"/>
          <w:sz w:val="26"/>
          <w:szCs w:val="26"/>
        </w:rPr>
        <w:t>tại</w:t>
      </w:r>
      <w:r w:rsidR="00F25A8D" w:rsidRPr="00D32448">
        <w:rPr>
          <w:rFonts w:ascii="Times New Roman" w:hAnsi="Times New Roman" w:cs="Times New Roman"/>
          <w:sz w:val="26"/>
          <w:szCs w:val="26"/>
          <w:lang w:val="vi-VN"/>
        </w:rPr>
        <w:t xml:space="preserve"> thời điểm</w:t>
      </w:r>
      <w:r w:rsidR="005B62DE" w:rsidRPr="00D32448">
        <w:rPr>
          <w:rFonts w:ascii="Times New Roman" w:hAnsi="Times New Roman" w:cs="Times New Roman"/>
          <w:sz w:val="26"/>
          <w:szCs w:val="26"/>
        </w:rPr>
        <w:t xml:space="preserve"> </w:t>
      </w:r>
      <w:r w:rsidR="00BB2DE1" w:rsidRPr="00D32448">
        <w:rPr>
          <w:rFonts w:ascii="Times New Roman" w:hAnsi="Times New Roman" w:cs="Times New Roman"/>
          <w:sz w:val="26"/>
          <w:szCs w:val="26"/>
        </w:rPr>
        <w:t xml:space="preserve">cuối kỳ </w:t>
      </w:r>
      <w:r w:rsidR="00876699" w:rsidRPr="00D32448">
        <w:rPr>
          <w:rFonts w:ascii="Times New Roman" w:hAnsi="Times New Roman" w:cs="Times New Roman"/>
          <w:sz w:val="26"/>
          <w:szCs w:val="26"/>
        </w:rPr>
        <w:t xml:space="preserve">mà </w:t>
      </w:r>
      <w:r w:rsidR="00C43F91" w:rsidRPr="00D32448">
        <w:rPr>
          <w:rFonts w:ascii="Times New Roman" w:hAnsi="Times New Roman" w:cs="Times New Roman"/>
          <w:sz w:val="26"/>
          <w:szCs w:val="26"/>
        </w:rPr>
        <w:t xml:space="preserve">giao dịch </w:t>
      </w:r>
      <w:r w:rsidR="00BB2DE1" w:rsidRPr="00D32448">
        <w:rPr>
          <w:rFonts w:ascii="Times New Roman" w:hAnsi="Times New Roman" w:cs="Times New Roman"/>
          <w:sz w:val="26"/>
          <w:szCs w:val="26"/>
        </w:rPr>
        <w:t xml:space="preserve">hợp nhất </w:t>
      </w:r>
      <w:r w:rsidR="00C43F91" w:rsidRPr="00D32448">
        <w:rPr>
          <w:rFonts w:ascii="Times New Roman" w:hAnsi="Times New Roman" w:cs="Times New Roman"/>
          <w:sz w:val="26"/>
          <w:szCs w:val="26"/>
        </w:rPr>
        <w:t xml:space="preserve">kinh doanh </w:t>
      </w:r>
      <w:r w:rsidR="00BB2DE1" w:rsidRPr="00D32448">
        <w:rPr>
          <w:rFonts w:ascii="Times New Roman" w:hAnsi="Times New Roman" w:cs="Times New Roman"/>
          <w:sz w:val="26"/>
          <w:szCs w:val="26"/>
        </w:rPr>
        <w:t>được thực hiện,</w:t>
      </w:r>
      <w:r w:rsidR="00900B73" w:rsidRPr="00D32448">
        <w:rPr>
          <w:rFonts w:ascii="Times New Roman" w:hAnsi="Times New Roman" w:cs="Times New Roman"/>
          <w:sz w:val="26"/>
          <w:szCs w:val="26"/>
        </w:rPr>
        <w:t xml:space="preserve"> Bên mua</w:t>
      </w:r>
      <w:r w:rsidR="00C43F91" w:rsidRPr="00D32448">
        <w:rPr>
          <w:rFonts w:ascii="Times New Roman" w:hAnsi="Times New Roman" w:cs="Times New Roman"/>
          <w:sz w:val="26"/>
          <w:szCs w:val="26"/>
          <w:lang w:val="vi-VN"/>
        </w:rPr>
        <w:t xml:space="preserve"> phải</w:t>
      </w:r>
      <w:r w:rsidR="00900B73" w:rsidRPr="00D32448">
        <w:rPr>
          <w:rFonts w:ascii="Times New Roman" w:hAnsi="Times New Roman" w:cs="Times New Roman"/>
          <w:sz w:val="26"/>
          <w:szCs w:val="26"/>
        </w:rPr>
        <w:t>:</w:t>
      </w:r>
    </w:p>
    <w:p w:rsidR="00900B73" w:rsidRPr="00D32448" w:rsidRDefault="00F81FD6"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a) </w:t>
      </w:r>
      <w:r w:rsidR="00C43F91" w:rsidRPr="00D32448">
        <w:rPr>
          <w:rFonts w:ascii="Times New Roman" w:hAnsi="Times New Roman" w:cs="Times New Roman"/>
          <w:sz w:val="26"/>
          <w:szCs w:val="26"/>
        </w:rPr>
        <w:t>kế</w:t>
      </w:r>
      <w:r w:rsidR="00900B73" w:rsidRPr="00D32448">
        <w:rPr>
          <w:rFonts w:ascii="Times New Roman" w:hAnsi="Times New Roman" w:cs="Times New Roman"/>
          <w:sz w:val="26"/>
          <w:szCs w:val="26"/>
        </w:rPr>
        <w:t xml:space="preserve"> toán </w:t>
      </w:r>
      <w:r w:rsidR="00C43F91" w:rsidRPr="00D32448">
        <w:rPr>
          <w:rFonts w:ascii="Times New Roman" w:hAnsi="Times New Roman" w:cs="Times New Roman"/>
          <w:sz w:val="26"/>
          <w:szCs w:val="26"/>
        </w:rPr>
        <w:t xml:space="preserve">giao dịch </w:t>
      </w:r>
      <w:r w:rsidR="00900B73" w:rsidRPr="00D32448">
        <w:rPr>
          <w:rFonts w:ascii="Times New Roman" w:hAnsi="Times New Roman" w:cs="Times New Roman"/>
          <w:sz w:val="26"/>
          <w:szCs w:val="26"/>
        </w:rPr>
        <w:t>hợp nhất</w:t>
      </w:r>
      <w:r w:rsidR="00C43F91" w:rsidRPr="00D32448">
        <w:rPr>
          <w:rFonts w:ascii="Times New Roman" w:hAnsi="Times New Roman" w:cs="Times New Roman"/>
          <w:sz w:val="26"/>
          <w:szCs w:val="26"/>
          <w:lang w:val="vi-VN"/>
        </w:rPr>
        <w:t xml:space="preserve"> kinh doanh</w:t>
      </w:r>
      <w:r w:rsidR="00900B73" w:rsidRPr="00D32448">
        <w:rPr>
          <w:rFonts w:ascii="Times New Roman" w:hAnsi="Times New Roman" w:cs="Times New Roman"/>
          <w:sz w:val="26"/>
          <w:szCs w:val="26"/>
        </w:rPr>
        <w:t xml:space="preserve"> theo giá </w:t>
      </w:r>
      <w:r w:rsidR="00876699" w:rsidRPr="00D32448">
        <w:rPr>
          <w:rFonts w:ascii="Times New Roman" w:hAnsi="Times New Roman" w:cs="Times New Roman"/>
          <w:sz w:val="26"/>
          <w:szCs w:val="26"/>
        </w:rPr>
        <w:t xml:space="preserve">trị </w:t>
      </w:r>
      <w:r w:rsidR="00900B73" w:rsidRPr="00D32448">
        <w:rPr>
          <w:rFonts w:ascii="Times New Roman" w:hAnsi="Times New Roman" w:cs="Times New Roman"/>
          <w:sz w:val="26"/>
          <w:szCs w:val="26"/>
        </w:rPr>
        <w:t xml:space="preserve">tạm </w:t>
      </w:r>
      <w:r w:rsidR="00C43F91" w:rsidRPr="00D32448">
        <w:rPr>
          <w:rFonts w:ascii="Times New Roman" w:hAnsi="Times New Roman" w:cs="Times New Roman"/>
          <w:sz w:val="26"/>
          <w:szCs w:val="26"/>
        </w:rPr>
        <w:t>tính</w:t>
      </w:r>
      <w:r w:rsidR="00C43F91" w:rsidRPr="00D32448">
        <w:rPr>
          <w:rFonts w:ascii="Times New Roman" w:hAnsi="Times New Roman" w:cs="Times New Roman"/>
          <w:sz w:val="26"/>
          <w:szCs w:val="26"/>
          <w:lang w:val="vi-VN"/>
        </w:rPr>
        <w:t xml:space="preserve"> đó</w:t>
      </w:r>
      <w:r w:rsidR="00900B73" w:rsidRPr="00D32448">
        <w:rPr>
          <w:rFonts w:ascii="Times New Roman" w:hAnsi="Times New Roman" w:cs="Times New Roman"/>
          <w:sz w:val="26"/>
          <w:szCs w:val="26"/>
        </w:rPr>
        <w:t>; và</w:t>
      </w:r>
    </w:p>
    <w:p w:rsidR="00900B73" w:rsidRPr="00D32448" w:rsidRDefault="00F81FD6"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b) </w:t>
      </w:r>
      <w:r w:rsidR="001D663B" w:rsidRPr="00D32448">
        <w:rPr>
          <w:rFonts w:ascii="Times New Roman" w:hAnsi="Times New Roman" w:cs="Times New Roman"/>
          <w:sz w:val="26"/>
          <w:szCs w:val="26"/>
        </w:rPr>
        <w:t>g</w:t>
      </w:r>
      <w:r w:rsidR="00900B73" w:rsidRPr="00D32448">
        <w:rPr>
          <w:rFonts w:ascii="Times New Roman" w:hAnsi="Times New Roman" w:cs="Times New Roman"/>
          <w:sz w:val="26"/>
          <w:szCs w:val="26"/>
        </w:rPr>
        <w:t xml:space="preserve">hi nhận </w:t>
      </w:r>
      <w:r w:rsidR="00C57FBA" w:rsidRPr="00D32448">
        <w:rPr>
          <w:rFonts w:ascii="Times New Roman" w:hAnsi="Times New Roman" w:cs="Times New Roman"/>
          <w:sz w:val="26"/>
          <w:szCs w:val="26"/>
        </w:rPr>
        <w:t>các</w:t>
      </w:r>
      <w:r w:rsidR="00900B73" w:rsidRPr="00D32448">
        <w:rPr>
          <w:rFonts w:ascii="Times New Roman" w:hAnsi="Times New Roman" w:cs="Times New Roman"/>
          <w:sz w:val="26"/>
          <w:szCs w:val="26"/>
        </w:rPr>
        <w:t xml:space="preserve"> </w:t>
      </w:r>
      <w:r w:rsidR="00C57FBA" w:rsidRPr="00D32448">
        <w:rPr>
          <w:rFonts w:ascii="Times New Roman" w:hAnsi="Times New Roman" w:cs="Times New Roman"/>
          <w:sz w:val="26"/>
          <w:szCs w:val="26"/>
        </w:rPr>
        <w:t xml:space="preserve">khoản </w:t>
      </w:r>
      <w:r w:rsidR="00900B73" w:rsidRPr="00D32448">
        <w:rPr>
          <w:rFonts w:ascii="Times New Roman" w:hAnsi="Times New Roman" w:cs="Times New Roman"/>
          <w:sz w:val="26"/>
          <w:szCs w:val="26"/>
        </w:rPr>
        <w:t xml:space="preserve">điều chỉnh </w:t>
      </w:r>
      <w:r w:rsidR="00C57FBA" w:rsidRPr="00D32448">
        <w:rPr>
          <w:rFonts w:ascii="Times New Roman" w:hAnsi="Times New Roman" w:cs="Times New Roman"/>
          <w:sz w:val="26"/>
          <w:szCs w:val="26"/>
        </w:rPr>
        <w:t>đối với</w:t>
      </w:r>
      <w:r w:rsidR="00900B73" w:rsidRPr="00D32448">
        <w:rPr>
          <w:rFonts w:ascii="Times New Roman" w:hAnsi="Times New Roman" w:cs="Times New Roman"/>
          <w:sz w:val="26"/>
          <w:szCs w:val="26"/>
        </w:rPr>
        <w:t xml:space="preserve"> giá trị </w:t>
      </w:r>
      <w:r w:rsidR="00D4303D" w:rsidRPr="00D32448">
        <w:rPr>
          <w:rFonts w:ascii="Times New Roman" w:hAnsi="Times New Roman" w:cs="Times New Roman"/>
          <w:sz w:val="26"/>
          <w:szCs w:val="26"/>
        </w:rPr>
        <w:t xml:space="preserve">tạm </w:t>
      </w:r>
      <w:r w:rsidR="00C43F91" w:rsidRPr="00D32448">
        <w:rPr>
          <w:rFonts w:ascii="Times New Roman" w:hAnsi="Times New Roman" w:cs="Times New Roman"/>
          <w:sz w:val="26"/>
          <w:szCs w:val="26"/>
        </w:rPr>
        <w:t>tính</w:t>
      </w:r>
      <w:r w:rsidR="00900B73" w:rsidRPr="00D32448">
        <w:rPr>
          <w:rFonts w:ascii="Times New Roman" w:hAnsi="Times New Roman" w:cs="Times New Roman"/>
          <w:sz w:val="26"/>
          <w:szCs w:val="26"/>
        </w:rPr>
        <w:t xml:space="preserve"> n</w:t>
      </w:r>
      <w:r w:rsidR="00BB2DE1" w:rsidRPr="00D32448">
        <w:rPr>
          <w:rFonts w:ascii="Times New Roman" w:hAnsi="Times New Roman" w:cs="Times New Roman"/>
          <w:sz w:val="26"/>
          <w:szCs w:val="26"/>
        </w:rPr>
        <w:t xml:space="preserve">hư là kết quả của </w:t>
      </w:r>
      <w:r w:rsidR="00C57FBA" w:rsidRPr="00D32448">
        <w:rPr>
          <w:rFonts w:ascii="Times New Roman" w:hAnsi="Times New Roman" w:cs="Times New Roman"/>
          <w:sz w:val="26"/>
          <w:szCs w:val="26"/>
        </w:rPr>
        <w:t xml:space="preserve">việc </w:t>
      </w:r>
      <w:r w:rsidR="00BB2DE1" w:rsidRPr="00D32448">
        <w:rPr>
          <w:rFonts w:ascii="Times New Roman" w:hAnsi="Times New Roman" w:cs="Times New Roman"/>
          <w:sz w:val="26"/>
          <w:szCs w:val="26"/>
        </w:rPr>
        <w:t xml:space="preserve">hoàn thành kế toán ban đầu trong kỳ </w:t>
      </w:r>
      <w:r w:rsidR="00C57FBA" w:rsidRPr="00D32448">
        <w:rPr>
          <w:rFonts w:ascii="Times New Roman" w:hAnsi="Times New Roman" w:cs="Times New Roman"/>
          <w:sz w:val="26"/>
          <w:szCs w:val="26"/>
        </w:rPr>
        <w:t>xác định giá trị</w:t>
      </w:r>
      <w:r w:rsidR="00C57FBA" w:rsidRPr="00D32448">
        <w:rPr>
          <w:rFonts w:ascii="Times New Roman" w:hAnsi="Times New Roman" w:cs="Times New Roman"/>
          <w:sz w:val="26"/>
          <w:szCs w:val="26"/>
          <w:lang w:val="vi-VN"/>
        </w:rPr>
        <w:t xml:space="preserve"> nhưng </w:t>
      </w:r>
      <w:r w:rsidR="00900B73" w:rsidRPr="00D32448">
        <w:rPr>
          <w:rFonts w:ascii="Times New Roman" w:hAnsi="Times New Roman" w:cs="Times New Roman"/>
          <w:sz w:val="26"/>
          <w:szCs w:val="26"/>
        </w:rPr>
        <w:t>không vượt quá 12 tháng kể từ ngày mua.</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rPr>
      </w:pPr>
      <w:proofErr w:type="gramStart"/>
      <w:r w:rsidRPr="00D32448">
        <w:rPr>
          <w:rFonts w:ascii="Times New Roman" w:hAnsi="Times New Roman" w:cs="Times New Roman"/>
          <w:sz w:val="26"/>
          <w:szCs w:val="26"/>
        </w:rPr>
        <w:t xml:space="preserve">Trong những trường hợp như vậy, </w:t>
      </w:r>
      <w:r w:rsidR="009D2699" w:rsidRPr="00D32448">
        <w:rPr>
          <w:rFonts w:ascii="Times New Roman" w:hAnsi="Times New Roman" w:cs="Times New Roman"/>
          <w:sz w:val="26"/>
          <w:szCs w:val="26"/>
        </w:rPr>
        <w:t>ít</w:t>
      </w:r>
      <w:r w:rsidRPr="00D32448">
        <w:rPr>
          <w:rFonts w:ascii="Times New Roman" w:hAnsi="Times New Roman" w:cs="Times New Roman"/>
          <w:sz w:val="26"/>
          <w:szCs w:val="26"/>
        </w:rPr>
        <w:t xml:space="preserve"> có </w:t>
      </w:r>
      <w:r w:rsidR="009D2699" w:rsidRPr="00D32448">
        <w:rPr>
          <w:rFonts w:ascii="Times New Roman" w:hAnsi="Times New Roman" w:cs="Times New Roman"/>
          <w:sz w:val="26"/>
          <w:szCs w:val="26"/>
        </w:rPr>
        <w:t>khả năng</w:t>
      </w:r>
      <w:r w:rsidRPr="00D32448">
        <w:rPr>
          <w:rFonts w:ascii="Times New Roman" w:hAnsi="Times New Roman" w:cs="Times New Roman"/>
          <w:sz w:val="26"/>
          <w:szCs w:val="26"/>
        </w:rPr>
        <w:t xml:space="preserve"> hoàn thành </w:t>
      </w:r>
      <w:r w:rsidR="009D2699"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 xml:space="preserve">phân bổ ban đầu của lợi thế thương mại </w:t>
      </w:r>
      <w:r w:rsidR="009D2699" w:rsidRPr="00D32448">
        <w:rPr>
          <w:rFonts w:ascii="Times New Roman" w:hAnsi="Times New Roman" w:cs="Times New Roman"/>
          <w:sz w:val="26"/>
          <w:szCs w:val="26"/>
        </w:rPr>
        <w:t>phát sinh</w:t>
      </w:r>
      <w:r w:rsidRPr="00D32448">
        <w:rPr>
          <w:rFonts w:ascii="Times New Roman" w:hAnsi="Times New Roman" w:cs="Times New Roman"/>
          <w:sz w:val="26"/>
          <w:szCs w:val="26"/>
        </w:rPr>
        <w:t xml:space="preserve"> từ </w:t>
      </w:r>
      <w:r w:rsidR="009D2699" w:rsidRPr="00D32448">
        <w:rPr>
          <w:rFonts w:ascii="Times New Roman" w:hAnsi="Times New Roman" w:cs="Times New Roman"/>
          <w:sz w:val="26"/>
          <w:szCs w:val="26"/>
        </w:rPr>
        <w:t xml:space="preserve">giao dịch </w:t>
      </w:r>
      <w:r w:rsidRPr="00D32448">
        <w:rPr>
          <w:rFonts w:ascii="Times New Roman" w:hAnsi="Times New Roman" w:cs="Times New Roman"/>
          <w:sz w:val="26"/>
          <w:szCs w:val="26"/>
        </w:rPr>
        <w:t xml:space="preserve">hợp nhất kinh doanh trước khi kết thúc kỳ </w:t>
      </w:r>
      <w:r w:rsidR="009D2699" w:rsidRPr="00D32448">
        <w:rPr>
          <w:rFonts w:ascii="Times New Roman" w:hAnsi="Times New Roman" w:cs="Times New Roman"/>
          <w:sz w:val="26"/>
          <w:szCs w:val="26"/>
        </w:rPr>
        <w:t xml:space="preserve">báo cáo </w:t>
      </w:r>
      <w:r w:rsidRPr="00D32448">
        <w:rPr>
          <w:rFonts w:ascii="Times New Roman" w:hAnsi="Times New Roman" w:cs="Times New Roman"/>
          <w:sz w:val="26"/>
          <w:szCs w:val="26"/>
        </w:rPr>
        <w:t xml:space="preserve">năm mà </w:t>
      </w:r>
      <w:r w:rsidR="009D2699" w:rsidRPr="00D32448">
        <w:rPr>
          <w:rFonts w:ascii="Times New Roman" w:hAnsi="Times New Roman" w:cs="Times New Roman"/>
          <w:sz w:val="26"/>
          <w:szCs w:val="26"/>
        </w:rPr>
        <w:t xml:space="preserve">giao dịch </w:t>
      </w:r>
      <w:r w:rsidRPr="00D32448">
        <w:rPr>
          <w:rFonts w:ascii="Times New Roman" w:hAnsi="Times New Roman" w:cs="Times New Roman"/>
          <w:sz w:val="26"/>
          <w:szCs w:val="26"/>
        </w:rPr>
        <w:t>hợp nhất kinh doanh được thực hiện.</w:t>
      </w:r>
      <w:proofErr w:type="gramEnd"/>
      <w:r w:rsidRPr="00D32448">
        <w:rPr>
          <w:rFonts w:ascii="Times New Roman" w:hAnsi="Times New Roman" w:cs="Times New Roman"/>
          <w:sz w:val="26"/>
          <w:szCs w:val="26"/>
        </w:rPr>
        <w:t xml:space="preserve"> Khi trường hợp này xảy ra, đơn vị cần trình bày thông tin </w:t>
      </w:r>
      <w:proofErr w:type="gramStart"/>
      <w:r w:rsidRPr="00D32448">
        <w:rPr>
          <w:rFonts w:ascii="Times New Roman" w:hAnsi="Times New Roman" w:cs="Times New Roman"/>
          <w:sz w:val="26"/>
          <w:szCs w:val="26"/>
        </w:rPr>
        <w:t>theo</w:t>
      </w:r>
      <w:proofErr w:type="gramEnd"/>
      <w:r w:rsidRPr="00D32448">
        <w:rPr>
          <w:rFonts w:ascii="Times New Roman" w:hAnsi="Times New Roman" w:cs="Times New Roman"/>
          <w:sz w:val="26"/>
          <w:szCs w:val="26"/>
        </w:rPr>
        <w:t xml:space="preserve"> yêu cầu của đoạn 133.</w:t>
      </w:r>
    </w:p>
    <w:p w:rsidR="00900B73" w:rsidRPr="00D32448" w:rsidRDefault="00900B73" w:rsidP="009F7E26">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86. </w:t>
      </w:r>
      <w:r w:rsidR="00BB2DE1" w:rsidRPr="00D32448">
        <w:rPr>
          <w:rFonts w:ascii="Times New Roman" w:hAnsi="Times New Roman" w:cs="Times New Roman"/>
          <w:b/>
          <w:sz w:val="26"/>
          <w:szCs w:val="26"/>
        </w:rPr>
        <w:t xml:space="preserve">Nếu lợi thế thương mại đã </w:t>
      </w:r>
      <w:r w:rsidR="004D5648" w:rsidRPr="00D32448">
        <w:rPr>
          <w:rFonts w:ascii="Times New Roman" w:hAnsi="Times New Roman" w:cs="Times New Roman"/>
          <w:b/>
          <w:sz w:val="26"/>
          <w:szCs w:val="26"/>
        </w:rPr>
        <w:t xml:space="preserve">được </w:t>
      </w:r>
      <w:r w:rsidR="00BB2DE1" w:rsidRPr="00D32448">
        <w:rPr>
          <w:rFonts w:ascii="Times New Roman" w:hAnsi="Times New Roman" w:cs="Times New Roman"/>
          <w:b/>
          <w:sz w:val="26"/>
          <w:szCs w:val="26"/>
        </w:rPr>
        <w:t xml:space="preserve">phân bổ cho một đơn vị tạo tiền và đơn vị </w:t>
      </w:r>
      <w:r w:rsidR="005146E9" w:rsidRPr="00D32448">
        <w:rPr>
          <w:rFonts w:ascii="Times New Roman" w:hAnsi="Times New Roman" w:cs="Times New Roman"/>
          <w:b/>
          <w:sz w:val="26"/>
          <w:szCs w:val="26"/>
        </w:rPr>
        <w:t xml:space="preserve">thanh lý </w:t>
      </w:r>
      <w:r w:rsidR="00BB2DE1" w:rsidRPr="00D32448">
        <w:rPr>
          <w:rFonts w:ascii="Times New Roman" w:hAnsi="Times New Roman" w:cs="Times New Roman"/>
          <w:b/>
          <w:sz w:val="26"/>
          <w:szCs w:val="26"/>
        </w:rPr>
        <w:t xml:space="preserve">một hoạt động trong đơn vị </w:t>
      </w:r>
      <w:r w:rsidR="005146E9" w:rsidRPr="00D32448">
        <w:rPr>
          <w:rFonts w:ascii="Times New Roman" w:hAnsi="Times New Roman" w:cs="Times New Roman"/>
          <w:b/>
          <w:sz w:val="26"/>
          <w:szCs w:val="26"/>
        </w:rPr>
        <w:t xml:space="preserve">tạo tiền </w:t>
      </w:r>
      <w:r w:rsidR="00BB2DE1" w:rsidRPr="00D32448">
        <w:rPr>
          <w:rFonts w:ascii="Times New Roman" w:hAnsi="Times New Roman" w:cs="Times New Roman"/>
          <w:b/>
          <w:sz w:val="26"/>
          <w:szCs w:val="26"/>
        </w:rPr>
        <w:t xml:space="preserve">đó thì lợi thế thương mại liên quan đến hoạt động bị </w:t>
      </w:r>
      <w:r w:rsidR="004D5648" w:rsidRPr="00D32448">
        <w:rPr>
          <w:rFonts w:ascii="Times New Roman" w:hAnsi="Times New Roman" w:cs="Times New Roman"/>
          <w:b/>
          <w:sz w:val="26"/>
          <w:szCs w:val="26"/>
        </w:rPr>
        <w:t>thanh lý</w:t>
      </w:r>
      <w:r w:rsidR="00BB2DE1" w:rsidRPr="00D32448">
        <w:rPr>
          <w:rFonts w:ascii="Times New Roman" w:hAnsi="Times New Roman" w:cs="Times New Roman"/>
          <w:b/>
          <w:sz w:val="26"/>
          <w:szCs w:val="26"/>
        </w:rPr>
        <w:t xml:space="preserve"> đó</w:t>
      </w:r>
      <w:r w:rsidRPr="00D32448">
        <w:rPr>
          <w:rFonts w:ascii="Times New Roman" w:hAnsi="Times New Roman" w:cs="Times New Roman"/>
          <w:b/>
          <w:sz w:val="26"/>
          <w:szCs w:val="26"/>
        </w:rPr>
        <w:t xml:space="preserve"> </w:t>
      </w:r>
      <w:r w:rsidR="000B685B"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w:t>
      </w:r>
      <w:r w:rsidR="00D657FC" w:rsidRPr="00D32448">
        <w:rPr>
          <w:rFonts w:ascii="Times New Roman" w:hAnsi="Times New Roman" w:cs="Times New Roman"/>
          <w:b/>
          <w:sz w:val="26"/>
          <w:szCs w:val="26"/>
        </w:rPr>
        <w:t>c</w:t>
      </w:r>
      <w:r w:rsidR="005146E9" w:rsidRPr="00D32448">
        <w:rPr>
          <w:rFonts w:ascii="Times New Roman" w:hAnsi="Times New Roman" w:cs="Times New Roman"/>
          <w:b/>
          <w:sz w:val="26"/>
          <w:szCs w:val="26"/>
        </w:rPr>
        <w:t>:</w:t>
      </w:r>
    </w:p>
    <w:p w:rsidR="00900B73" w:rsidRPr="00D32448" w:rsidRDefault="00F81FD6"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a) </w:t>
      </w:r>
      <w:r w:rsidR="004D5648" w:rsidRPr="00D32448">
        <w:rPr>
          <w:rFonts w:ascii="Times New Roman" w:hAnsi="Times New Roman" w:cs="Times New Roman"/>
          <w:b/>
          <w:sz w:val="26"/>
          <w:szCs w:val="26"/>
        </w:rPr>
        <w:t>bao gồm</w:t>
      </w:r>
      <w:r w:rsidR="00900B73" w:rsidRPr="00D32448">
        <w:rPr>
          <w:rFonts w:ascii="Times New Roman" w:hAnsi="Times New Roman" w:cs="Times New Roman"/>
          <w:b/>
          <w:sz w:val="26"/>
          <w:szCs w:val="26"/>
        </w:rPr>
        <w:t xml:space="preserve"> trong giá trị ghi sổ của hoạt động khi xác định lãi</w:t>
      </w:r>
      <w:r w:rsidR="004D5648"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rPr>
        <w:t xml:space="preserve">lỗ thanh lý; và </w:t>
      </w:r>
    </w:p>
    <w:p w:rsidR="00900B73" w:rsidRPr="00D32448" w:rsidRDefault="00F81FD6"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b) </w:t>
      </w:r>
      <w:r w:rsidR="004D5648" w:rsidRPr="00D32448">
        <w:rPr>
          <w:rFonts w:ascii="Times New Roman" w:hAnsi="Times New Roman" w:cs="Times New Roman"/>
          <w:b/>
          <w:sz w:val="26"/>
          <w:szCs w:val="26"/>
        </w:rPr>
        <w:t>xác định giá trị</w:t>
      </w:r>
      <w:r w:rsidR="00900B73" w:rsidRPr="00D32448">
        <w:rPr>
          <w:rFonts w:ascii="Times New Roman" w:hAnsi="Times New Roman" w:cs="Times New Roman"/>
          <w:b/>
          <w:sz w:val="26"/>
          <w:szCs w:val="26"/>
        </w:rPr>
        <w:t xml:space="preserve"> dựa trên cơ sở </w:t>
      </w:r>
      <w:r w:rsidR="00CC1815" w:rsidRPr="00D32448">
        <w:rPr>
          <w:rFonts w:ascii="Times New Roman" w:hAnsi="Times New Roman" w:cs="Times New Roman"/>
          <w:b/>
          <w:sz w:val="26"/>
          <w:szCs w:val="26"/>
        </w:rPr>
        <w:t xml:space="preserve">các </w:t>
      </w:r>
      <w:r w:rsidR="00900B73" w:rsidRPr="00D32448">
        <w:rPr>
          <w:rFonts w:ascii="Times New Roman" w:hAnsi="Times New Roman" w:cs="Times New Roman"/>
          <w:b/>
          <w:sz w:val="26"/>
          <w:szCs w:val="26"/>
        </w:rPr>
        <w:t xml:space="preserve">giá trị tương đối của hoạt động bị </w:t>
      </w:r>
      <w:r w:rsidR="00CC1815" w:rsidRPr="00D32448">
        <w:rPr>
          <w:rFonts w:ascii="Times New Roman" w:hAnsi="Times New Roman" w:cs="Times New Roman"/>
          <w:b/>
          <w:sz w:val="26"/>
          <w:szCs w:val="26"/>
        </w:rPr>
        <w:t>thanh lý</w:t>
      </w:r>
      <w:r w:rsidR="00900B73" w:rsidRPr="00D32448">
        <w:rPr>
          <w:rFonts w:ascii="Times New Roman" w:hAnsi="Times New Roman" w:cs="Times New Roman"/>
          <w:b/>
          <w:sz w:val="26"/>
          <w:szCs w:val="26"/>
        </w:rPr>
        <w:t xml:space="preserve"> và phần </w:t>
      </w:r>
      <w:r w:rsidR="005A3E15" w:rsidRPr="00D32448">
        <w:rPr>
          <w:rFonts w:ascii="Times New Roman" w:hAnsi="Times New Roman" w:cs="Times New Roman"/>
          <w:b/>
          <w:sz w:val="26"/>
          <w:szCs w:val="26"/>
        </w:rPr>
        <w:t xml:space="preserve">còn lại </w:t>
      </w:r>
      <w:r w:rsidR="00900B73" w:rsidRPr="00D32448">
        <w:rPr>
          <w:rFonts w:ascii="Times New Roman" w:hAnsi="Times New Roman" w:cs="Times New Roman"/>
          <w:b/>
          <w:sz w:val="26"/>
          <w:szCs w:val="26"/>
        </w:rPr>
        <w:t>của đơn vị tạo tiền, trừ khi đơn vị có thể chứng</w:t>
      </w:r>
      <w:r w:rsidR="000B685B" w:rsidRPr="00D32448">
        <w:rPr>
          <w:rFonts w:ascii="Times New Roman" w:hAnsi="Times New Roman" w:cs="Times New Roman"/>
          <w:b/>
          <w:sz w:val="26"/>
          <w:szCs w:val="26"/>
        </w:rPr>
        <w:t xml:space="preserve"> minh</w:t>
      </w:r>
      <w:r w:rsidR="00900B73" w:rsidRPr="00D32448">
        <w:rPr>
          <w:rFonts w:ascii="Times New Roman" w:hAnsi="Times New Roman" w:cs="Times New Roman"/>
          <w:b/>
          <w:sz w:val="26"/>
          <w:szCs w:val="26"/>
        </w:rPr>
        <w:t xml:space="preserve"> rằng </w:t>
      </w:r>
      <w:r w:rsidR="005A3E15" w:rsidRPr="00D32448">
        <w:rPr>
          <w:rFonts w:ascii="Times New Roman" w:hAnsi="Times New Roman" w:cs="Times New Roman"/>
          <w:b/>
          <w:sz w:val="26"/>
          <w:szCs w:val="26"/>
        </w:rPr>
        <w:t xml:space="preserve">có </w:t>
      </w:r>
      <w:r w:rsidR="00900B73" w:rsidRPr="00D32448">
        <w:rPr>
          <w:rFonts w:ascii="Times New Roman" w:hAnsi="Times New Roman" w:cs="Times New Roman"/>
          <w:b/>
          <w:sz w:val="26"/>
          <w:szCs w:val="26"/>
        </w:rPr>
        <w:t xml:space="preserve">phương pháp khác tốt hơn </w:t>
      </w:r>
      <w:r w:rsidR="005A3E15" w:rsidRPr="00D32448">
        <w:rPr>
          <w:rFonts w:ascii="Times New Roman" w:hAnsi="Times New Roman" w:cs="Times New Roman"/>
          <w:b/>
          <w:sz w:val="26"/>
          <w:szCs w:val="26"/>
        </w:rPr>
        <w:t xml:space="preserve">để </w:t>
      </w:r>
      <w:r w:rsidR="00900B73" w:rsidRPr="00D32448">
        <w:rPr>
          <w:rFonts w:ascii="Times New Roman" w:hAnsi="Times New Roman" w:cs="Times New Roman"/>
          <w:b/>
          <w:sz w:val="26"/>
          <w:szCs w:val="26"/>
        </w:rPr>
        <w:t xml:space="preserve">phản ánh lợi thế thương mại liên quan đến hoạt động bị </w:t>
      </w:r>
      <w:r w:rsidR="005A3E15" w:rsidRPr="00D32448">
        <w:rPr>
          <w:rFonts w:ascii="Times New Roman" w:hAnsi="Times New Roman" w:cs="Times New Roman"/>
          <w:b/>
          <w:sz w:val="26"/>
          <w:szCs w:val="26"/>
        </w:rPr>
        <w:t>thanh lý</w:t>
      </w:r>
      <w:r w:rsidR="00D657FC" w:rsidRPr="00D32448">
        <w:rPr>
          <w:rFonts w:ascii="Times New Roman" w:hAnsi="Times New Roman" w:cs="Times New Roman"/>
          <w:b/>
          <w:sz w:val="26"/>
          <w:szCs w:val="26"/>
        </w:rPr>
        <w:t>.</w:t>
      </w:r>
    </w:p>
    <w:tbl>
      <w:tblPr>
        <w:tblStyle w:val="TableGrid"/>
        <w:tblW w:w="0" w:type="auto"/>
        <w:tblLook w:val="04A0"/>
      </w:tblPr>
      <w:tblGrid>
        <w:gridCol w:w="9017"/>
      </w:tblGrid>
      <w:tr w:rsidR="0020121B" w:rsidRPr="00D32448" w:rsidTr="00AE1E16">
        <w:tc>
          <w:tcPr>
            <w:tcW w:w="9017" w:type="dxa"/>
          </w:tcPr>
          <w:p w:rsidR="0020121B" w:rsidRPr="00D32448" w:rsidRDefault="0020121B" w:rsidP="00AE1E16">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20121B" w:rsidRPr="00D32448" w:rsidTr="00AE1E16">
        <w:tc>
          <w:tcPr>
            <w:tcW w:w="9017" w:type="dxa"/>
          </w:tcPr>
          <w:p w:rsidR="00F9452C" w:rsidRPr="00D32448" w:rsidRDefault="00E2553B" w:rsidP="00F9452C">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Đơn vị thanh lý một hoạt động với giá 100 CU</w:t>
            </w:r>
            <w:r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là một phần của đơn vị tạo tiền đã</w:t>
            </w:r>
            <w:r w:rsidRPr="00D32448">
              <w:rPr>
                <w:rFonts w:ascii="Times New Roman" w:hAnsi="Times New Roman" w:cs="Times New Roman"/>
                <w:sz w:val="26"/>
                <w:szCs w:val="26"/>
                <w:lang w:val="vi-VN"/>
              </w:rPr>
              <w:t xml:space="preserve"> được </w:t>
            </w:r>
            <w:r w:rsidRPr="00D32448">
              <w:rPr>
                <w:rFonts w:ascii="Times New Roman" w:hAnsi="Times New Roman" w:cs="Times New Roman"/>
                <w:sz w:val="26"/>
                <w:szCs w:val="26"/>
              </w:rPr>
              <w:t>phân bổ lợi thế thương mại. Lợi thế thương mại đ</w:t>
            </w:r>
            <w:r w:rsidR="00EE5937" w:rsidRPr="00D32448">
              <w:rPr>
                <w:rFonts w:ascii="Times New Roman" w:hAnsi="Times New Roman" w:cs="Times New Roman"/>
                <w:sz w:val="26"/>
                <w:szCs w:val="26"/>
              </w:rPr>
              <w:t>ược</w:t>
            </w:r>
            <w:r w:rsidRPr="00D32448">
              <w:rPr>
                <w:rFonts w:ascii="Times New Roman" w:hAnsi="Times New Roman" w:cs="Times New Roman"/>
                <w:sz w:val="26"/>
                <w:szCs w:val="26"/>
              </w:rPr>
              <w:t xml:space="preserve"> phân bổ cho đơn vị tạo tiền đó không thể xác định được hoặc liên quan đến một nhóm tài sản ở cấp độ thấp hơn đơn vị tạo tiền</w:t>
            </w:r>
            <w:r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trừ khi không có căn cứ.</w:t>
            </w:r>
            <w:r w:rsidR="00F9452C" w:rsidRPr="00D32448">
              <w:rPr>
                <w:rFonts w:ascii="Times New Roman" w:hAnsi="Times New Roman" w:cs="Times New Roman"/>
                <w:sz w:val="26"/>
                <w:szCs w:val="26"/>
              </w:rPr>
              <w:t xml:space="preserve"> Giá trị có thể thu hồi phần</w:t>
            </w:r>
            <w:r w:rsidR="005472AB" w:rsidRPr="00D32448">
              <w:rPr>
                <w:rFonts w:ascii="Times New Roman" w:hAnsi="Times New Roman" w:cs="Times New Roman"/>
                <w:sz w:val="26"/>
                <w:szCs w:val="26"/>
                <w:lang w:val="vi-VN"/>
              </w:rPr>
              <w:t xml:space="preserve"> còn lại</w:t>
            </w:r>
            <w:r w:rsidR="00F9452C" w:rsidRPr="00D32448">
              <w:rPr>
                <w:rFonts w:ascii="Times New Roman" w:hAnsi="Times New Roman" w:cs="Times New Roman"/>
                <w:sz w:val="26"/>
                <w:szCs w:val="26"/>
              </w:rPr>
              <w:t xml:space="preserve"> của đơn vị tạo tiền là 300 CU.</w:t>
            </w:r>
          </w:p>
          <w:p w:rsidR="0020121B" w:rsidRPr="00D32448" w:rsidRDefault="00F9452C" w:rsidP="00F9452C">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Do lợi thế thương mạ</w:t>
            </w:r>
            <w:r w:rsidR="00563E33" w:rsidRPr="00D32448">
              <w:rPr>
                <w:rFonts w:ascii="Times New Roman" w:hAnsi="Times New Roman" w:cs="Times New Roman"/>
                <w:i/>
                <w:sz w:val="26"/>
                <w:szCs w:val="26"/>
              </w:rPr>
              <w:t>i</w:t>
            </w:r>
            <w:r w:rsidR="00EE5937" w:rsidRPr="00D32448">
              <w:rPr>
                <w:rFonts w:ascii="Times New Roman" w:hAnsi="Times New Roman" w:cs="Times New Roman"/>
                <w:i/>
                <w:sz w:val="26"/>
                <w:szCs w:val="26"/>
                <w:lang w:val="vi-VN"/>
              </w:rPr>
              <w:t xml:space="preserve"> được</w:t>
            </w:r>
            <w:r w:rsidRPr="00D32448">
              <w:rPr>
                <w:rFonts w:ascii="Times New Roman" w:hAnsi="Times New Roman" w:cs="Times New Roman"/>
                <w:i/>
                <w:sz w:val="26"/>
                <w:szCs w:val="26"/>
              </w:rPr>
              <w:t xml:space="preserve"> phân bổ cho đơn vị tạo tiền không thể </w:t>
            </w:r>
            <w:r w:rsidR="00010A57" w:rsidRPr="00D32448">
              <w:rPr>
                <w:rFonts w:ascii="Times New Roman" w:hAnsi="Times New Roman" w:cs="Times New Roman"/>
                <w:i/>
                <w:sz w:val="26"/>
                <w:szCs w:val="26"/>
              </w:rPr>
              <w:t xml:space="preserve">xác định </w:t>
            </w:r>
            <w:r w:rsidR="001750F4" w:rsidRPr="00D32448">
              <w:rPr>
                <w:rFonts w:ascii="Times New Roman" w:hAnsi="Times New Roman" w:cs="Times New Roman"/>
                <w:i/>
                <w:sz w:val="26"/>
                <w:szCs w:val="26"/>
              </w:rPr>
              <w:t xml:space="preserve">được </w:t>
            </w:r>
            <w:r w:rsidRPr="00D32448">
              <w:rPr>
                <w:rFonts w:ascii="Times New Roman" w:hAnsi="Times New Roman" w:cs="Times New Roman"/>
                <w:i/>
                <w:sz w:val="26"/>
                <w:szCs w:val="26"/>
              </w:rPr>
              <w:t xml:space="preserve">hoặc liên quan đến một nhóm tài sản ở </w:t>
            </w:r>
            <w:r w:rsidR="001D004F" w:rsidRPr="00D32448">
              <w:rPr>
                <w:rFonts w:ascii="Times New Roman" w:hAnsi="Times New Roman" w:cs="Times New Roman"/>
                <w:i/>
                <w:sz w:val="26"/>
                <w:szCs w:val="26"/>
              </w:rPr>
              <w:t>cấp độ</w:t>
            </w:r>
            <w:r w:rsidRPr="00D32448">
              <w:rPr>
                <w:rFonts w:ascii="Times New Roman" w:hAnsi="Times New Roman" w:cs="Times New Roman"/>
                <w:i/>
                <w:sz w:val="26"/>
                <w:szCs w:val="26"/>
              </w:rPr>
              <w:t xml:space="preserve"> thấp hơn đơn vị </w:t>
            </w:r>
            <w:r w:rsidR="002E7A30" w:rsidRPr="00D32448">
              <w:rPr>
                <w:rFonts w:ascii="Times New Roman" w:hAnsi="Times New Roman" w:cs="Times New Roman"/>
                <w:i/>
                <w:sz w:val="26"/>
                <w:szCs w:val="26"/>
              </w:rPr>
              <w:t xml:space="preserve">tạo tiền </w:t>
            </w:r>
            <w:r w:rsidRPr="00D32448">
              <w:rPr>
                <w:rFonts w:ascii="Times New Roman" w:hAnsi="Times New Roman" w:cs="Times New Roman"/>
                <w:i/>
                <w:sz w:val="26"/>
                <w:szCs w:val="26"/>
              </w:rPr>
              <w:t>đó</w:t>
            </w:r>
            <w:r w:rsidR="006D5CCF" w:rsidRPr="00D32448">
              <w:rPr>
                <w:rFonts w:ascii="Times New Roman" w:hAnsi="Times New Roman" w:cs="Times New Roman"/>
                <w:i/>
                <w:sz w:val="26"/>
                <w:szCs w:val="26"/>
                <w:lang w:val="vi-VN"/>
              </w:rPr>
              <w:t xml:space="preserve"> một cách có căn cứ</w:t>
            </w:r>
            <w:r w:rsidRPr="00D32448">
              <w:rPr>
                <w:rFonts w:ascii="Times New Roman" w:hAnsi="Times New Roman" w:cs="Times New Roman"/>
                <w:i/>
                <w:sz w:val="26"/>
                <w:szCs w:val="26"/>
              </w:rPr>
              <w:t xml:space="preserve">, </w:t>
            </w:r>
            <w:r w:rsidR="00186468" w:rsidRPr="00D32448">
              <w:rPr>
                <w:rFonts w:ascii="Times New Roman" w:hAnsi="Times New Roman" w:cs="Times New Roman"/>
                <w:i/>
                <w:sz w:val="26"/>
                <w:szCs w:val="26"/>
              </w:rPr>
              <w:t>nên</w:t>
            </w:r>
            <w:r w:rsidRPr="00D32448">
              <w:rPr>
                <w:rFonts w:ascii="Times New Roman" w:hAnsi="Times New Roman" w:cs="Times New Roman"/>
                <w:i/>
                <w:sz w:val="26"/>
                <w:szCs w:val="26"/>
              </w:rPr>
              <w:t xml:space="preserve"> lợi thế thương mại liên quan đến hoạt động bị </w:t>
            </w:r>
            <w:r w:rsidR="00186468" w:rsidRPr="00D32448">
              <w:rPr>
                <w:rFonts w:ascii="Times New Roman" w:hAnsi="Times New Roman" w:cs="Times New Roman"/>
                <w:i/>
                <w:sz w:val="26"/>
                <w:szCs w:val="26"/>
              </w:rPr>
              <w:t>thanh lý</w:t>
            </w:r>
            <w:r w:rsidRPr="00D32448">
              <w:rPr>
                <w:rFonts w:ascii="Times New Roman" w:hAnsi="Times New Roman" w:cs="Times New Roman"/>
                <w:i/>
                <w:sz w:val="26"/>
                <w:szCs w:val="26"/>
              </w:rPr>
              <w:t xml:space="preserve"> được </w:t>
            </w:r>
            <w:r w:rsidR="00186468" w:rsidRPr="00D32448">
              <w:rPr>
                <w:rFonts w:ascii="Times New Roman" w:hAnsi="Times New Roman" w:cs="Times New Roman"/>
                <w:i/>
                <w:sz w:val="26"/>
                <w:szCs w:val="26"/>
              </w:rPr>
              <w:t>xác định</w:t>
            </w:r>
            <w:r w:rsidRPr="00D32448">
              <w:rPr>
                <w:rFonts w:ascii="Times New Roman" w:hAnsi="Times New Roman" w:cs="Times New Roman"/>
                <w:i/>
                <w:sz w:val="26"/>
                <w:szCs w:val="26"/>
              </w:rPr>
              <w:t xml:space="preserve"> dựa trên cơ sở </w:t>
            </w:r>
            <w:r w:rsidR="00186468" w:rsidRPr="00D32448">
              <w:rPr>
                <w:rFonts w:ascii="Times New Roman" w:hAnsi="Times New Roman" w:cs="Times New Roman"/>
                <w:i/>
                <w:sz w:val="26"/>
                <w:szCs w:val="26"/>
              </w:rPr>
              <w:t xml:space="preserve">các </w:t>
            </w:r>
            <w:r w:rsidRPr="00D32448">
              <w:rPr>
                <w:rFonts w:ascii="Times New Roman" w:hAnsi="Times New Roman" w:cs="Times New Roman"/>
                <w:i/>
                <w:sz w:val="26"/>
                <w:szCs w:val="26"/>
              </w:rPr>
              <w:t xml:space="preserve">giá trị tương đối của hoạt động bị </w:t>
            </w:r>
            <w:r w:rsidR="00186468" w:rsidRPr="00D32448">
              <w:rPr>
                <w:rFonts w:ascii="Times New Roman" w:hAnsi="Times New Roman" w:cs="Times New Roman"/>
                <w:i/>
                <w:sz w:val="26"/>
                <w:szCs w:val="26"/>
              </w:rPr>
              <w:t>thanh lý</w:t>
            </w:r>
            <w:r w:rsidRPr="00D32448">
              <w:rPr>
                <w:rFonts w:ascii="Times New Roman" w:hAnsi="Times New Roman" w:cs="Times New Roman"/>
                <w:i/>
                <w:sz w:val="26"/>
                <w:szCs w:val="26"/>
              </w:rPr>
              <w:t xml:space="preserve"> và phần </w:t>
            </w:r>
            <w:r w:rsidR="00186468" w:rsidRPr="00D32448">
              <w:rPr>
                <w:rFonts w:ascii="Times New Roman" w:hAnsi="Times New Roman" w:cs="Times New Roman"/>
                <w:i/>
                <w:sz w:val="26"/>
                <w:szCs w:val="26"/>
              </w:rPr>
              <w:t xml:space="preserve">còn lại </w:t>
            </w:r>
            <w:r w:rsidRPr="00D32448">
              <w:rPr>
                <w:rFonts w:ascii="Times New Roman" w:hAnsi="Times New Roman" w:cs="Times New Roman"/>
                <w:i/>
                <w:sz w:val="26"/>
                <w:szCs w:val="26"/>
              </w:rPr>
              <w:t xml:space="preserve">của đơn vị </w:t>
            </w:r>
            <w:r w:rsidR="00186468" w:rsidRPr="00D32448">
              <w:rPr>
                <w:rFonts w:ascii="Times New Roman" w:hAnsi="Times New Roman" w:cs="Times New Roman"/>
                <w:i/>
                <w:sz w:val="26"/>
                <w:szCs w:val="26"/>
              </w:rPr>
              <w:t>tạo tiền</w:t>
            </w:r>
            <w:r w:rsidRPr="00D32448">
              <w:rPr>
                <w:rFonts w:ascii="Times New Roman" w:hAnsi="Times New Roman" w:cs="Times New Roman"/>
                <w:i/>
                <w:sz w:val="26"/>
                <w:szCs w:val="26"/>
              </w:rPr>
              <w:t xml:space="preserve">. </w:t>
            </w:r>
            <w:r w:rsidR="004C17BA" w:rsidRPr="00D32448">
              <w:rPr>
                <w:rFonts w:ascii="Times New Roman" w:hAnsi="Times New Roman" w:cs="Times New Roman"/>
                <w:i/>
                <w:sz w:val="26"/>
                <w:szCs w:val="26"/>
              </w:rPr>
              <w:t>Do đó</w:t>
            </w:r>
            <w:r w:rsidRPr="00D32448">
              <w:rPr>
                <w:rFonts w:ascii="Times New Roman" w:hAnsi="Times New Roman" w:cs="Times New Roman"/>
                <w:i/>
                <w:sz w:val="26"/>
                <w:szCs w:val="26"/>
              </w:rPr>
              <w:t xml:space="preserve">, 25% lợi thế thương mại phân bổ cho đơn vị tạo tiền </w:t>
            </w:r>
            <w:r w:rsidRPr="00D32448">
              <w:rPr>
                <w:rFonts w:ascii="Times New Roman" w:hAnsi="Times New Roman" w:cs="Times New Roman"/>
                <w:i/>
                <w:sz w:val="26"/>
                <w:szCs w:val="26"/>
              </w:rPr>
              <w:lastRenderedPageBreak/>
              <w:t xml:space="preserve">được </w:t>
            </w:r>
            <w:r w:rsidR="00186468" w:rsidRPr="00D32448">
              <w:rPr>
                <w:rFonts w:ascii="Times New Roman" w:hAnsi="Times New Roman" w:cs="Times New Roman"/>
                <w:i/>
                <w:sz w:val="26"/>
                <w:szCs w:val="26"/>
              </w:rPr>
              <w:t xml:space="preserve">bao gồm </w:t>
            </w:r>
            <w:r w:rsidRPr="00D32448">
              <w:rPr>
                <w:rFonts w:ascii="Times New Roman" w:hAnsi="Times New Roman" w:cs="Times New Roman"/>
                <w:i/>
                <w:sz w:val="26"/>
                <w:szCs w:val="26"/>
              </w:rPr>
              <w:t xml:space="preserve">trong giá trị ghi sổ của hoạt động đã bị </w:t>
            </w:r>
            <w:r w:rsidR="00186468" w:rsidRPr="00D32448">
              <w:rPr>
                <w:rFonts w:ascii="Times New Roman" w:hAnsi="Times New Roman" w:cs="Times New Roman"/>
                <w:i/>
                <w:sz w:val="26"/>
                <w:szCs w:val="26"/>
              </w:rPr>
              <w:t>thanh lý</w:t>
            </w:r>
            <w:r w:rsidRPr="00D32448">
              <w:rPr>
                <w:rFonts w:ascii="Times New Roman" w:hAnsi="Times New Roman" w:cs="Times New Roman"/>
                <w:i/>
                <w:sz w:val="26"/>
                <w:szCs w:val="26"/>
              </w:rPr>
              <w:t>.</w:t>
            </w:r>
          </w:p>
        </w:tc>
      </w:tr>
    </w:tbl>
    <w:p w:rsidR="00C71299" w:rsidRPr="00D32448" w:rsidRDefault="00C71299" w:rsidP="004258E2">
      <w:pPr>
        <w:widowControl w:val="0"/>
        <w:spacing w:after="160" w:line="288" w:lineRule="auto"/>
        <w:ind w:firstLine="567"/>
        <w:jc w:val="both"/>
        <w:rPr>
          <w:rFonts w:ascii="Times New Roman" w:hAnsi="Times New Roman" w:cs="Times New Roman"/>
          <w:b/>
          <w:sz w:val="26"/>
          <w:szCs w:val="26"/>
        </w:rPr>
      </w:pPr>
    </w:p>
    <w:p w:rsidR="00900B73" w:rsidRPr="00D32448" w:rsidRDefault="00900B73" w:rsidP="00F9452C">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87. Nếu đơn vị </w:t>
      </w:r>
      <w:r w:rsidR="00063396" w:rsidRPr="00D32448">
        <w:rPr>
          <w:rFonts w:ascii="Times New Roman" w:hAnsi="Times New Roman" w:cs="Times New Roman"/>
          <w:sz w:val="26"/>
          <w:szCs w:val="26"/>
        </w:rPr>
        <w:t xml:space="preserve">tổ chức </w:t>
      </w:r>
      <w:r w:rsidR="004E6C42" w:rsidRPr="00D32448">
        <w:rPr>
          <w:rFonts w:ascii="Times New Roman" w:hAnsi="Times New Roman" w:cs="Times New Roman"/>
          <w:sz w:val="26"/>
          <w:szCs w:val="26"/>
        </w:rPr>
        <w:t>lại</w:t>
      </w:r>
      <w:r w:rsidR="00063396" w:rsidRPr="00D32448">
        <w:rPr>
          <w:rFonts w:ascii="Times New Roman" w:hAnsi="Times New Roman" w:cs="Times New Roman"/>
          <w:sz w:val="26"/>
          <w:szCs w:val="26"/>
          <w:lang w:val="vi-VN"/>
        </w:rPr>
        <w:t xml:space="preserve"> cấu trúc</w:t>
      </w:r>
      <w:r w:rsidRPr="00D32448">
        <w:rPr>
          <w:rFonts w:ascii="Times New Roman" w:hAnsi="Times New Roman" w:cs="Times New Roman"/>
          <w:sz w:val="26"/>
          <w:szCs w:val="26"/>
        </w:rPr>
        <w:t xml:space="preserve"> báo cáo </w:t>
      </w:r>
      <w:r w:rsidR="00D31145" w:rsidRPr="00D32448">
        <w:rPr>
          <w:rFonts w:ascii="Times New Roman" w:hAnsi="Times New Roman" w:cs="Times New Roman"/>
          <w:sz w:val="26"/>
          <w:szCs w:val="26"/>
        </w:rPr>
        <w:t>bằng</w:t>
      </w:r>
      <w:r w:rsidRPr="00D32448">
        <w:rPr>
          <w:rFonts w:ascii="Times New Roman" w:hAnsi="Times New Roman" w:cs="Times New Roman"/>
          <w:sz w:val="26"/>
          <w:szCs w:val="26"/>
        </w:rPr>
        <w:t xml:space="preserve"> cách thay đổi thành phần của một hoặc nhiều đơn vị tạo tiền </w:t>
      </w:r>
      <w:r w:rsidR="003C2580" w:rsidRPr="00D32448">
        <w:rPr>
          <w:rFonts w:ascii="Times New Roman" w:hAnsi="Times New Roman" w:cs="Times New Roman"/>
          <w:sz w:val="26"/>
          <w:szCs w:val="26"/>
        </w:rPr>
        <w:t>được phân bổ</w:t>
      </w:r>
      <w:r w:rsidRPr="00D32448">
        <w:rPr>
          <w:rFonts w:ascii="Times New Roman" w:hAnsi="Times New Roman" w:cs="Times New Roman"/>
          <w:sz w:val="26"/>
          <w:szCs w:val="26"/>
        </w:rPr>
        <w:t xml:space="preserve"> lợi thế thương mại thì lợi thế thương mại </w:t>
      </w:r>
      <w:r w:rsidR="003C2580" w:rsidRPr="00D32448">
        <w:rPr>
          <w:rFonts w:ascii="Times New Roman" w:hAnsi="Times New Roman" w:cs="Times New Roman"/>
          <w:sz w:val="26"/>
          <w:szCs w:val="26"/>
        </w:rPr>
        <w:t>phải</w:t>
      </w:r>
      <w:r w:rsidRPr="00D32448">
        <w:rPr>
          <w:rFonts w:ascii="Times New Roman" w:hAnsi="Times New Roman" w:cs="Times New Roman"/>
          <w:sz w:val="26"/>
          <w:szCs w:val="26"/>
        </w:rPr>
        <w:t xml:space="preserve"> được phân bổ lại cho những đơn vị tạo tiền bị ảnh hưởng.</w:t>
      </w:r>
      <w:r w:rsidR="00E657B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Việc phân bổ lại này </w:t>
      </w:r>
      <w:r w:rsidR="00461FAF" w:rsidRPr="00D32448">
        <w:rPr>
          <w:rFonts w:ascii="Times New Roman" w:hAnsi="Times New Roman" w:cs="Times New Roman"/>
          <w:sz w:val="26"/>
          <w:szCs w:val="26"/>
        </w:rPr>
        <w:t>phải</w:t>
      </w:r>
      <w:r w:rsidRPr="00D32448">
        <w:rPr>
          <w:rFonts w:ascii="Times New Roman" w:hAnsi="Times New Roman" w:cs="Times New Roman"/>
          <w:sz w:val="26"/>
          <w:szCs w:val="26"/>
        </w:rPr>
        <w:t xml:space="preserve"> được thực hiện bằng </w:t>
      </w:r>
      <w:r w:rsidR="00461FAF" w:rsidRPr="00D32448">
        <w:rPr>
          <w:rFonts w:ascii="Times New Roman" w:hAnsi="Times New Roman" w:cs="Times New Roman"/>
          <w:sz w:val="26"/>
          <w:szCs w:val="26"/>
        </w:rPr>
        <w:t>cách</w:t>
      </w:r>
      <w:r w:rsidRPr="00D32448">
        <w:rPr>
          <w:rFonts w:ascii="Times New Roman" w:hAnsi="Times New Roman" w:cs="Times New Roman"/>
          <w:sz w:val="26"/>
          <w:szCs w:val="26"/>
        </w:rPr>
        <w:t xml:space="preserve"> áp dụng phương pháp giá trị tương đối tương tự như </w:t>
      </w:r>
      <w:r w:rsidR="009C7299" w:rsidRPr="00D32448">
        <w:rPr>
          <w:rFonts w:ascii="Times New Roman" w:hAnsi="Times New Roman" w:cs="Times New Roman"/>
          <w:sz w:val="26"/>
          <w:szCs w:val="26"/>
        </w:rPr>
        <w:t xml:space="preserve">phương pháp </w:t>
      </w:r>
      <w:r w:rsidR="00471452" w:rsidRPr="00D32448">
        <w:rPr>
          <w:rFonts w:ascii="Times New Roman" w:hAnsi="Times New Roman" w:cs="Times New Roman"/>
          <w:sz w:val="26"/>
          <w:szCs w:val="26"/>
        </w:rPr>
        <w:t>được</w:t>
      </w:r>
      <w:r w:rsidRPr="00D32448">
        <w:rPr>
          <w:rFonts w:ascii="Times New Roman" w:hAnsi="Times New Roman" w:cs="Times New Roman"/>
          <w:sz w:val="26"/>
          <w:szCs w:val="26"/>
        </w:rPr>
        <w:t xml:space="preserve"> áp dụng khi đơn vị </w:t>
      </w:r>
      <w:r w:rsidR="009C7299" w:rsidRPr="00D32448">
        <w:rPr>
          <w:rFonts w:ascii="Times New Roman" w:hAnsi="Times New Roman" w:cs="Times New Roman"/>
          <w:sz w:val="26"/>
          <w:szCs w:val="26"/>
        </w:rPr>
        <w:t>thanh lý</w:t>
      </w:r>
      <w:r w:rsidRPr="00D32448">
        <w:rPr>
          <w:rFonts w:ascii="Times New Roman" w:hAnsi="Times New Roman" w:cs="Times New Roman"/>
          <w:sz w:val="26"/>
          <w:szCs w:val="26"/>
        </w:rPr>
        <w:t xml:space="preserve"> một hoạt động trong đơn vị tạo tiền, trừ khi đơn vị có thể chứ</w:t>
      </w:r>
      <w:r w:rsidR="00A57AA3" w:rsidRPr="00D32448">
        <w:rPr>
          <w:rFonts w:ascii="Times New Roman" w:hAnsi="Times New Roman" w:cs="Times New Roman"/>
          <w:sz w:val="26"/>
          <w:szCs w:val="26"/>
        </w:rPr>
        <w:t xml:space="preserve">ng </w:t>
      </w:r>
      <w:r w:rsidR="00FE53F8" w:rsidRPr="00D32448">
        <w:rPr>
          <w:rFonts w:ascii="Times New Roman" w:hAnsi="Times New Roman" w:cs="Times New Roman"/>
          <w:sz w:val="26"/>
          <w:szCs w:val="26"/>
        </w:rPr>
        <w:t xml:space="preserve">minh </w:t>
      </w:r>
      <w:r w:rsidR="00A57AA3" w:rsidRPr="00D32448">
        <w:rPr>
          <w:rFonts w:ascii="Times New Roman" w:hAnsi="Times New Roman" w:cs="Times New Roman"/>
          <w:sz w:val="26"/>
          <w:szCs w:val="26"/>
        </w:rPr>
        <w:t>rằ</w:t>
      </w:r>
      <w:r w:rsidRPr="00D32448">
        <w:rPr>
          <w:rFonts w:ascii="Times New Roman" w:hAnsi="Times New Roman" w:cs="Times New Roman"/>
          <w:sz w:val="26"/>
          <w:szCs w:val="26"/>
        </w:rPr>
        <w:t>ng</w:t>
      </w:r>
      <w:r w:rsidR="00FE53F8" w:rsidRPr="00D32448">
        <w:rPr>
          <w:rFonts w:ascii="Times New Roman" w:hAnsi="Times New Roman" w:cs="Times New Roman"/>
          <w:sz w:val="26"/>
          <w:szCs w:val="26"/>
          <w:lang w:val="vi-VN"/>
        </w:rPr>
        <w:t xml:space="preserve"> có</w:t>
      </w:r>
      <w:r w:rsidRPr="00D32448">
        <w:rPr>
          <w:rFonts w:ascii="Times New Roman" w:hAnsi="Times New Roman" w:cs="Times New Roman"/>
          <w:sz w:val="26"/>
          <w:szCs w:val="26"/>
        </w:rPr>
        <w:t xml:space="preserve"> phương pháp khác tốt hơn </w:t>
      </w:r>
      <w:r w:rsidR="00FE53F8" w:rsidRPr="00D32448">
        <w:rPr>
          <w:rFonts w:ascii="Times New Roman" w:hAnsi="Times New Roman" w:cs="Times New Roman"/>
          <w:sz w:val="26"/>
          <w:szCs w:val="26"/>
        </w:rPr>
        <w:t xml:space="preserve">để </w:t>
      </w:r>
      <w:r w:rsidRPr="00D32448">
        <w:rPr>
          <w:rFonts w:ascii="Times New Roman" w:hAnsi="Times New Roman" w:cs="Times New Roman"/>
          <w:sz w:val="26"/>
          <w:szCs w:val="26"/>
        </w:rPr>
        <w:t xml:space="preserve">phản ánh lợi thế thương mại liên quan đến các đơn vị </w:t>
      </w:r>
      <w:r w:rsidR="00FE53F8" w:rsidRPr="00D32448">
        <w:rPr>
          <w:rFonts w:ascii="Times New Roman" w:hAnsi="Times New Roman" w:cs="Times New Roman"/>
          <w:sz w:val="26"/>
          <w:szCs w:val="26"/>
        </w:rPr>
        <w:t xml:space="preserve">tạo tiền </w:t>
      </w:r>
      <w:r w:rsidR="00C562E0" w:rsidRPr="00D32448">
        <w:rPr>
          <w:rFonts w:ascii="Times New Roman" w:hAnsi="Times New Roman" w:cs="Times New Roman"/>
          <w:sz w:val="26"/>
          <w:szCs w:val="26"/>
        </w:rPr>
        <w:t>được tổ chức lại</w:t>
      </w:r>
      <w:r w:rsidRPr="00D32448">
        <w:rPr>
          <w:rFonts w:ascii="Times New Roman" w:hAnsi="Times New Roman" w:cs="Times New Roman"/>
          <w:sz w:val="26"/>
          <w:szCs w:val="26"/>
        </w:rPr>
        <w:t>.</w:t>
      </w:r>
    </w:p>
    <w:tbl>
      <w:tblPr>
        <w:tblStyle w:val="TableGrid"/>
        <w:tblW w:w="0" w:type="auto"/>
        <w:tblLook w:val="04A0"/>
      </w:tblPr>
      <w:tblGrid>
        <w:gridCol w:w="9017"/>
      </w:tblGrid>
      <w:tr w:rsidR="00BA18A3" w:rsidRPr="00D32448" w:rsidTr="00AE1E16">
        <w:tc>
          <w:tcPr>
            <w:tcW w:w="9017" w:type="dxa"/>
          </w:tcPr>
          <w:p w:rsidR="00BA18A3" w:rsidRPr="00D32448" w:rsidRDefault="00BA18A3" w:rsidP="00AE1E16">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BA18A3" w:rsidRPr="00D32448" w:rsidTr="00AE1E16">
        <w:tc>
          <w:tcPr>
            <w:tcW w:w="9017" w:type="dxa"/>
          </w:tcPr>
          <w:p w:rsidR="00BA18A3" w:rsidRPr="00D32448" w:rsidRDefault="00BA18A3" w:rsidP="00BA18A3">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Lợi thế thương mại trước đây đã được phân bổ cho đơn vị tạo tiền A. Lợi thế thương mại đã phân bổ cho A không thể </w:t>
            </w:r>
            <w:r w:rsidR="0067566C" w:rsidRPr="00D32448">
              <w:rPr>
                <w:rFonts w:ascii="Times New Roman" w:hAnsi="Times New Roman" w:cs="Times New Roman"/>
                <w:sz w:val="26"/>
                <w:szCs w:val="26"/>
              </w:rPr>
              <w:t xml:space="preserve">xác định </w:t>
            </w:r>
            <w:r w:rsidR="00606DAF" w:rsidRPr="00D32448">
              <w:rPr>
                <w:rFonts w:ascii="Times New Roman" w:hAnsi="Times New Roman" w:cs="Times New Roman"/>
                <w:sz w:val="26"/>
                <w:szCs w:val="26"/>
              </w:rPr>
              <w:t xml:space="preserve">được </w:t>
            </w:r>
            <w:r w:rsidRPr="00D32448">
              <w:rPr>
                <w:rFonts w:ascii="Times New Roman" w:hAnsi="Times New Roman" w:cs="Times New Roman"/>
                <w:sz w:val="26"/>
                <w:szCs w:val="26"/>
              </w:rPr>
              <w:t xml:space="preserve">hoặc liên quan đến một nhóm tài sản ở </w:t>
            </w:r>
            <w:r w:rsidR="00606DAF" w:rsidRPr="00D32448">
              <w:rPr>
                <w:rFonts w:ascii="Times New Roman" w:hAnsi="Times New Roman" w:cs="Times New Roman"/>
                <w:sz w:val="26"/>
                <w:szCs w:val="26"/>
              </w:rPr>
              <w:t xml:space="preserve">cấp </w:t>
            </w:r>
            <w:r w:rsidRPr="00D32448">
              <w:rPr>
                <w:rFonts w:ascii="Times New Roman" w:hAnsi="Times New Roman" w:cs="Times New Roman"/>
                <w:sz w:val="26"/>
                <w:szCs w:val="26"/>
              </w:rPr>
              <w:t xml:space="preserve">độ thấp hơn A, </w:t>
            </w:r>
            <w:r w:rsidR="0067566C" w:rsidRPr="00D32448">
              <w:rPr>
                <w:rFonts w:ascii="Times New Roman" w:hAnsi="Times New Roman" w:cs="Times New Roman"/>
                <w:sz w:val="26"/>
                <w:szCs w:val="26"/>
              </w:rPr>
              <w:t xml:space="preserve">trừ khi </w:t>
            </w:r>
            <w:r w:rsidR="00D645AA" w:rsidRPr="00D32448">
              <w:rPr>
                <w:rFonts w:ascii="Times New Roman" w:hAnsi="Times New Roman" w:cs="Times New Roman"/>
                <w:sz w:val="26"/>
                <w:szCs w:val="26"/>
              </w:rPr>
              <w:t>không có căn cứ</w:t>
            </w:r>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A</w:t>
            </w:r>
            <w:proofErr w:type="gramEnd"/>
            <w:r w:rsidRPr="00D32448">
              <w:rPr>
                <w:rFonts w:ascii="Times New Roman" w:hAnsi="Times New Roman" w:cs="Times New Roman"/>
                <w:sz w:val="26"/>
                <w:szCs w:val="26"/>
              </w:rPr>
              <w:t xml:space="preserve"> lại được phân chia ra và được </w:t>
            </w:r>
            <w:r w:rsidR="000241F6" w:rsidRPr="00D32448">
              <w:rPr>
                <w:rFonts w:ascii="Times New Roman" w:hAnsi="Times New Roman" w:cs="Times New Roman"/>
                <w:sz w:val="26"/>
                <w:szCs w:val="26"/>
              </w:rPr>
              <w:t xml:space="preserve">gộp </w:t>
            </w:r>
            <w:r w:rsidRPr="00D32448">
              <w:rPr>
                <w:rFonts w:ascii="Times New Roman" w:hAnsi="Times New Roman" w:cs="Times New Roman"/>
                <w:sz w:val="26"/>
                <w:szCs w:val="26"/>
              </w:rPr>
              <w:t xml:space="preserve">vào </w:t>
            </w:r>
            <w:r w:rsidR="000241F6" w:rsidRPr="00D32448">
              <w:rPr>
                <w:rFonts w:ascii="Times New Roman" w:hAnsi="Times New Roman" w:cs="Times New Roman"/>
                <w:sz w:val="26"/>
                <w:szCs w:val="26"/>
              </w:rPr>
              <w:t>ba</w:t>
            </w:r>
            <w:r w:rsidRPr="00D32448">
              <w:rPr>
                <w:rFonts w:ascii="Times New Roman" w:hAnsi="Times New Roman" w:cs="Times New Roman"/>
                <w:sz w:val="26"/>
                <w:szCs w:val="26"/>
              </w:rPr>
              <w:t xml:space="preserve"> đơn vị tạo tiền khác là B, C và D.</w:t>
            </w:r>
          </w:p>
          <w:p w:rsidR="00BA18A3" w:rsidRPr="00D32448" w:rsidRDefault="00BA18A3" w:rsidP="00484389">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 xml:space="preserve">Do lợi thế thương mại đã phân bổ cho A không thể </w:t>
            </w:r>
            <w:r w:rsidR="000F0861" w:rsidRPr="00D32448">
              <w:rPr>
                <w:rFonts w:ascii="Times New Roman" w:hAnsi="Times New Roman" w:cs="Times New Roman"/>
                <w:i/>
                <w:sz w:val="26"/>
                <w:szCs w:val="26"/>
              </w:rPr>
              <w:t>xác định</w:t>
            </w:r>
            <w:r w:rsidR="00E301E5" w:rsidRPr="00D32448">
              <w:rPr>
                <w:rFonts w:ascii="Times New Roman" w:hAnsi="Times New Roman" w:cs="Times New Roman"/>
                <w:i/>
                <w:sz w:val="26"/>
                <w:szCs w:val="26"/>
                <w:lang w:val="vi-VN"/>
              </w:rPr>
              <w:t xml:space="preserve"> được</w:t>
            </w:r>
            <w:r w:rsidR="00E301E5" w:rsidRPr="00D32448">
              <w:rPr>
                <w:rFonts w:ascii="Times New Roman" w:hAnsi="Times New Roman" w:cs="Times New Roman"/>
                <w:i/>
                <w:sz w:val="26"/>
                <w:szCs w:val="26"/>
              </w:rPr>
              <w:t xml:space="preserve"> </w:t>
            </w:r>
            <w:r w:rsidR="000F0861" w:rsidRPr="00D32448">
              <w:rPr>
                <w:rFonts w:ascii="Times New Roman" w:hAnsi="Times New Roman" w:cs="Times New Roman"/>
                <w:i/>
                <w:sz w:val="26"/>
                <w:szCs w:val="26"/>
              </w:rPr>
              <w:t>hoặc</w:t>
            </w:r>
            <w:r w:rsidRPr="00D32448">
              <w:rPr>
                <w:rFonts w:ascii="Times New Roman" w:hAnsi="Times New Roman" w:cs="Times New Roman"/>
                <w:i/>
                <w:sz w:val="26"/>
                <w:szCs w:val="26"/>
              </w:rPr>
              <w:t xml:space="preserve"> liên quan đến nhóm tài sản ở </w:t>
            </w:r>
            <w:r w:rsidR="00E301E5" w:rsidRPr="00D32448">
              <w:rPr>
                <w:rFonts w:ascii="Times New Roman" w:hAnsi="Times New Roman" w:cs="Times New Roman"/>
                <w:i/>
                <w:sz w:val="26"/>
                <w:szCs w:val="26"/>
              </w:rPr>
              <w:t>cấp</w:t>
            </w:r>
            <w:r w:rsidRPr="00D32448">
              <w:rPr>
                <w:rFonts w:ascii="Times New Roman" w:hAnsi="Times New Roman" w:cs="Times New Roman"/>
                <w:i/>
                <w:sz w:val="26"/>
                <w:szCs w:val="26"/>
              </w:rPr>
              <w:t xml:space="preserve"> độ thấp hơn A</w:t>
            </w:r>
            <w:r w:rsidR="006D5CCF" w:rsidRPr="00D32448">
              <w:rPr>
                <w:rFonts w:ascii="Times New Roman" w:hAnsi="Times New Roman" w:cs="Times New Roman"/>
                <w:i/>
                <w:sz w:val="26"/>
                <w:szCs w:val="26"/>
                <w:lang w:val="vi-VN"/>
              </w:rPr>
              <w:t xml:space="preserve"> một cách có căn cứ</w:t>
            </w:r>
            <w:r w:rsidRPr="00D32448">
              <w:rPr>
                <w:rFonts w:ascii="Times New Roman" w:hAnsi="Times New Roman" w:cs="Times New Roman"/>
                <w:i/>
                <w:sz w:val="26"/>
                <w:szCs w:val="26"/>
              </w:rPr>
              <w:t xml:space="preserve">, </w:t>
            </w:r>
            <w:r w:rsidR="000F0861" w:rsidRPr="00D32448">
              <w:rPr>
                <w:rFonts w:ascii="Times New Roman" w:hAnsi="Times New Roman" w:cs="Times New Roman"/>
                <w:i/>
                <w:sz w:val="26"/>
                <w:szCs w:val="26"/>
              </w:rPr>
              <w:t>nên</w:t>
            </w:r>
            <w:r w:rsidRPr="00D32448">
              <w:rPr>
                <w:rFonts w:ascii="Times New Roman" w:hAnsi="Times New Roman" w:cs="Times New Roman"/>
                <w:i/>
                <w:sz w:val="26"/>
                <w:szCs w:val="26"/>
              </w:rPr>
              <w:t xml:space="preserve"> được phân bổ lại cho B, C và D dựa trên cơ sở giá trị tương đối </w:t>
            </w:r>
            <w:r w:rsidR="00324BDF" w:rsidRPr="00D32448">
              <w:rPr>
                <w:rFonts w:ascii="Times New Roman" w:hAnsi="Times New Roman" w:cs="Times New Roman"/>
                <w:i/>
                <w:sz w:val="26"/>
                <w:szCs w:val="26"/>
              </w:rPr>
              <w:t>theo</w:t>
            </w:r>
            <w:r w:rsidRPr="00D32448">
              <w:rPr>
                <w:rFonts w:ascii="Times New Roman" w:hAnsi="Times New Roman" w:cs="Times New Roman"/>
                <w:i/>
                <w:sz w:val="26"/>
                <w:szCs w:val="26"/>
              </w:rPr>
              <w:t xml:space="preserve"> </w:t>
            </w:r>
            <w:r w:rsidR="00E56D3F" w:rsidRPr="00D32448">
              <w:rPr>
                <w:rFonts w:ascii="Times New Roman" w:hAnsi="Times New Roman" w:cs="Times New Roman"/>
                <w:i/>
                <w:sz w:val="26"/>
                <w:szCs w:val="26"/>
              </w:rPr>
              <w:t>ba</w:t>
            </w:r>
            <w:r w:rsidRPr="00D32448">
              <w:rPr>
                <w:rFonts w:ascii="Times New Roman" w:hAnsi="Times New Roman" w:cs="Times New Roman"/>
                <w:i/>
                <w:sz w:val="26"/>
                <w:szCs w:val="26"/>
              </w:rPr>
              <w:t xml:space="preserve"> phần của A trước khi các phần đó được </w:t>
            </w:r>
            <w:r w:rsidR="0044681E" w:rsidRPr="00D32448">
              <w:rPr>
                <w:rFonts w:ascii="Times New Roman" w:hAnsi="Times New Roman" w:cs="Times New Roman"/>
                <w:i/>
                <w:sz w:val="26"/>
                <w:szCs w:val="26"/>
              </w:rPr>
              <w:t xml:space="preserve">gộp vào </w:t>
            </w:r>
            <w:r w:rsidRPr="00D32448">
              <w:rPr>
                <w:rFonts w:ascii="Times New Roman" w:hAnsi="Times New Roman" w:cs="Times New Roman"/>
                <w:i/>
                <w:sz w:val="26"/>
                <w:szCs w:val="26"/>
              </w:rPr>
              <w:t>với B, C và</w:t>
            </w:r>
            <w:r w:rsidR="00484389" w:rsidRPr="00D32448">
              <w:rPr>
                <w:rFonts w:ascii="Times New Roman" w:hAnsi="Times New Roman" w:cs="Times New Roman"/>
                <w:i/>
                <w:sz w:val="26"/>
                <w:szCs w:val="26"/>
              </w:rPr>
              <w:t xml:space="preserve"> D.</w:t>
            </w:r>
          </w:p>
        </w:tc>
      </w:tr>
    </w:tbl>
    <w:p w:rsidR="00BA18A3" w:rsidRPr="00D32448" w:rsidRDefault="00BA18A3" w:rsidP="00F9452C">
      <w:pPr>
        <w:widowControl w:val="0"/>
        <w:spacing w:after="160" w:line="288" w:lineRule="auto"/>
        <w:jc w:val="both"/>
        <w:rPr>
          <w:rFonts w:ascii="Times New Roman" w:hAnsi="Times New Roman" w:cs="Times New Roman"/>
          <w:sz w:val="26"/>
          <w:szCs w:val="26"/>
        </w:rPr>
      </w:pPr>
    </w:p>
    <w:p w:rsidR="00900B73" w:rsidRPr="00D32448" w:rsidRDefault="00E2553B" w:rsidP="00484389">
      <w:pPr>
        <w:widowControl w:val="0"/>
        <w:spacing w:after="160" w:line="288" w:lineRule="auto"/>
        <w:jc w:val="both"/>
        <w:rPr>
          <w:rFonts w:ascii="Times New Roman" w:hAnsi="Times New Roman" w:cs="Times New Roman"/>
          <w:b/>
          <w:sz w:val="32"/>
          <w:szCs w:val="32"/>
        </w:rPr>
      </w:pPr>
      <w:r w:rsidRPr="00D32448">
        <w:rPr>
          <w:rFonts w:ascii="Times New Roman" w:hAnsi="Times New Roman" w:cs="Times New Roman"/>
          <w:b/>
          <w:sz w:val="32"/>
          <w:szCs w:val="32"/>
        </w:rPr>
        <w:t>Thử nghiệm suy giảm giá trị của đơn vị tạo tiền có lợi thế thương mại</w:t>
      </w:r>
    </w:p>
    <w:p w:rsidR="00900B73" w:rsidRPr="00D32448" w:rsidRDefault="00900B73" w:rsidP="00484389">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88. Như đã </w:t>
      </w:r>
      <w:r w:rsidR="00271758" w:rsidRPr="00D32448">
        <w:rPr>
          <w:rFonts w:ascii="Times New Roman" w:hAnsi="Times New Roman" w:cs="Times New Roman"/>
          <w:b/>
          <w:sz w:val="26"/>
          <w:szCs w:val="26"/>
        </w:rPr>
        <w:t xml:space="preserve">mô tả </w:t>
      </w:r>
      <w:r w:rsidRPr="00D32448">
        <w:rPr>
          <w:rFonts w:ascii="Times New Roman" w:hAnsi="Times New Roman" w:cs="Times New Roman"/>
          <w:b/>
          <w:sz w:val="26"/>
          <w:szCs w:val="26"/>
        </w:rPr>
        <w:t xml:space="preserve">trong đoạn 81, khi lợi thế thương mại có liên quan đến một đơn vị tạo tiền nhưng </w:t>
      </w:r>
      <w:r w:rsidR="00947B1D" w:rsidRPr="00D32448">
        <w:rPr>
          <w:rFonts w:ascii="Times New Roman" w:hAnsi="Times New Roman" w:cs="Times New Roman"/>
          <w:b/>
          <w:sz w:val="26"/>
          <w:szCs w:val="26"/>
        </w:rPr>
        <w:t xml:space="preserve">chưa </w:t>
      </w:r>
      <w:r w:rsidRPr="00D32448">
        <w:rPr>
          <w:rFonts w:ascii="Times New Roman" w:hAnsi="Times New Roman" w:cs="Times New Roman"/>
          <w:b/>
          <w:sz w:val="26"/>
          <w:szCs w:val="26"/>
        </w:rPr>
        <w:t xml:space="preserve">được phân bổ cho đơn vị tạo tiền đó, thì đơn vị tạo tiền đó </w:t>
      </w:r>
      <w:r w:rsidR="00C15D71"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được </w:t>
      </w:r>
      <w:r w:rsidR="00DD2DFB" w:rsidRPr="00D32448">
        <w:rPr>
          <w:rFonts w:ascii="Times New Roman" w:hAnsi="Times New Roman" w:cs="Times New Roman"/>
          <w:b/>
          <w:sz w:val="26"/>
          <w:szCs w:val="26"/>
        </w:rPr>
        <w:t>thử nghiệm suy</w:t>
      </w:r>
      <w:r w:rsidRPr="00D32448">
        <w:rPr>
          <w:rFonts w:ascii="Times New Roman" w:hAnsi="Times New Roman" w:cs="Times New Roman"/>
          <w:b/>
          <w:sz w:val="26"/>
          <w:szCs w:val="26"/>
        </w:rPr>
        <w:t xml:space="preserve"> giảm giá trị</w:t>
      </w:r>
      <w:r w:rsidR="00022AC7"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rPr>
        <w:t xml:space="preserve">khi có dấu hiệu </w:t>
      </w:r>
      <w:r w:rsidR="00022AC7" w:rsidRPr="00D32448">
        <w:rPr>
          <w:rFonts w:ascii="Times New Roman" w:hAnsi="Times New Roman" w:cs="Times New Roman"/>
          <w:b/>
          <w:sz w:val="26"/>
          <w:szCs w:val="26"/>
        </w:rPr>
        <w:t xml:space="preserve">cho thấy </w:t>
      </w:r>
      <w:r w:rsidRPr="00D32448">
        <w:rPr>
          <w:rFonts w:ascii="Times New Roman" w:hAnsi="Times New Roman" w:cs="Times New Roman"/>
          <w:b/>
          <w:sz w:val="26"/>
          <w:szCs w:val="26"/>
        </w:rPr>
        <w:t xml:space="preserve">đơn vị tạo tiền đó có thể bị </w:t>
      </w:r>
      <w:r w:rsidR="000D0213"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bằng </w:t>
      </w:r>
      <w:r w:rsidR="00022AC7" w:rsidRPr="00D32448">
        <w:rPr>
          <w:rFonts w:ascii="Times New Roman" w:hAnsi="Times New Roman" w:cs="Times New Roman"/>
          <w:b/>
          <w:sz w:val="26"/>
          <w:szCs w:val="26"/>
        </w:rPr>
        <w:t>cách</w:t>
      </w:r>
      <w:r w:rsidRPr="00D32448">
        <w:rPr>
          <w:rFonts w:ascii="Times New Roman" w:hAnsi="Times New Roman" w:cs="Times New Roman"/>
          <w:b/>
          <w:sz w:val="26"/>
          <w:szCs w:val="26"/>
        </w:rPr>
        <w:t xml:space="preserve"> so sánh giá trị ghi sổ không bao gồm lợi thế thương mại với giá trị có thể thu hồi của đơn vị tạo tiền</w:t>
      </w:r>
      <w:r w:rsidR="002D2254" w:rsidRPr="00D32448">
        <w:rPr>
          <w:rFonts w:ascii="Times New Roman" w:hAnsi="Times New Roman" w:cs="Times New Roman"/>
          <w:b/>
          <w:sz w:val="26"/>
          <w:szCs w:val="26"/>
          <w:lang w:val="vi-VN"/>
        </w:rPr>
        <w:t xml:space="preserve"> đó</w:t>
      </w:r>
      <w:r w:rsidRPr="00D32448">
        <w:rPr>
          <w:rFonts w:ascii="Times New Roman" w:hAnsi="Times New Roman" w:cs="Times New Roman"/>
          <w:b/>
          <w:sz w:val="26"/>
          <w:szCs w:val="26"/>
        </w:rPr>
        <w:t xml:space="preserve">. </w:t>
      </w:r>
      <w:r w:rsidR="00F70CD6" w:rsidRPr="00D32448">
        <w:rPr>
          <w:rFonts w:ascii="Times New Roman" w:hAnsi="Times New Roman" w:cs="Times New Roman"/>
          <w:b/>
          <w:sz w:val="26"/>
          <w:szCs w:val="26"/>
        </w:rPr>
        <w:t xml:space="preserve">Các </w:t>
      </w:r>
      <w:r w:rsidR="000F0861" w:rsidRPr="00D32448">
        <w:rPr>
          <w:rFonts w:ascii="Times New Roman" w:hAnsi="Times New Roman" w:cs="Times New Roman"/>
          <w:b/>
          <w:sz w:val="26"/>
          <w:szCs w:val="26"/>
        </w:rPr>
        <w:t xml:space="preserve">khoản lỗ do </w:t>
      </w:r>
      <w:r w:rsidR="000D0213"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w:t>
      </w:r>
      <w:r w:rsidR="00F70CD6"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được ghi nhận </w:t>
      </w:r>
      <w:proofErr w:type="gramStart"/>
      <w:r w:rsidRPr="00D32448">
        <w:rPr>
          <w:rFonts w:ascii="Times New Roman" w:hAnsi="Times New Roman" w:cs="Times New Roman"/>
          <w:b/>
          <w:sz w:val="26"/>
          <w:szCs w:val="26"/>
        </w:rPr>
        <w:t>theo</w:t>
      </w:r>
      <w:proofErr w:type="gramEnd"/>
      <w:r w:rsidRPr="00D32448">
        <w:rPr>
          <w:rFonts w:ascii="Times New Roman" w:hAnsi="Times New Roman" w:cs="Times New Roman"/>
          <w:b/>
          <w:sz w:val="26"/>
          <w:szCs w:val="26"/>
        </w:rPr>
        <w:t xml:space="preserve"> đoạn 104.</w:t>
      </w:r>
    </w:p>
    <w:p w:rsidR="00900B73" w:rsidRPr="00D32448" w:rsidRDefault="00900B73" w:rsidP="00990FB8">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89. Nếu giá trị ghi sổ của </w:t>
      </w:r>
      <w:r w:rsidR="00D366D4" w:rsidRPr="00D32448">
        <w:rPr>
          <w:rFonts w:ascii="Times New Roman" w:hAnsi="Times New Roman" w:cs="Times New Roman"/>
          <w:sz w:val="26"/>
          <w:szCs w:val="26"/>
        </w:rPr>
        <w:t xml:space="preserve">một đơn vị tạo tiền được mô tả trong đoạn </w:t>
      </w:r>
      <w:r w:rsidR="00D366D4" w:rsidRPr="00D32448">
        <w:rPr>
          <w:rFonts w:ascii="Times New Roman" w:hAnsi="Times New Roman" w:cs="Times New Roman"/>
          <w:sz w:val="26"/>
          <w:szCs w:val="26"/>
          <w:lang w:val="vi-VN"/>
        </w:rPr>
        <w:t xml:space="preserve">88 </w:t>
      </w:r>
      <w:r w:rsidR="0004356B" w:rsidRPr="00D32448">
        <w:rPr>
          <w:rFonts w:ascii="Times New Roman" w:hAnsi="Times New Roman" w:cs="Times New Roman"/>
          <w:sz w:val="26"/>
          <w:szCs w:val="26"/>
          <w:lang w:val="vi-VN"/>
        </w:rPr>
        <w:t xml:space="preserve">bao </w:t>
      </w:r>
      <w:r w:rsidR="00D366D4" w:rsidRPr="00D32448">
        <w:rPr>
          <w:rFonts w:ascii="Times New Roman" w:hAnsi="Times New Roman" w:cs="Times New Roman"/>
          <w:sz w:val="26"/>
          <w:szCs w:val="26"/>
          <w:lang w:val="vi-VN"/>
        </w:rPr>
        <w:t xml:space="preserve">gồm cả </w:t>
      </w:r>
      <w:r w:rsidRPr="00D32448">
        <w:rPr>
          <w:rFonts w:ascii="Times New Roman" w:hAnsi="Times New Roman" w:cs="Times New Roman"/>
          <w:sz w:val="26"/>
          <w:szCs w:val="26"/>
        </w:rPr>
        <w:t xml:space="preserve">tài </w:t>
      </w:r>
      <w:r w:rsidR="004506FE" w:rsidRPr="00D32448">
        <w:rPr>
          <w:rFonts w:ascii="Times New Roman" w:hAnsi="Times New Roman" w:cs="Times New Roman"/>
          <w:sz w:val="26"/>
          <w:szCs w:val="26"/>
        </w:rPr>
        <w:t xml:space="preserve">sản </w:t>
      </w:r>
      <w:r w:rsidRPr="00D32448">
        <w:rPr>
          <w:rFonts w:ascii="Times New Roman" w:hAnsi="Times New Roman" w:cs="Times New Roman"/>
          <w:sz w:val="26"/>
          <w:szCs w:val="26"/>
        </w:rPr>
        <w:t xml:space="preserve">vô hình </w:t>
      </w:r>
      <w:r w:rsidR="004506FE" w:rsidRPr="00D32448">
        <w:rPr>
          <w:rFonts w:ascii="Times New Roman" w:hAnsi="Times New Roman" w:cs="Times New Roman"/>
          <w:sz w:val="26"/>
          <w:szCs w:val="26"/>
        </w:rPr>
        <w:t xml:space="preserve">có </w:t>
      </w:r>
      <w:r w:rsidRPr="00D32448">
        <w:rPr>
          <w:rFonts w:ascii="Times New Roman" w:hAnsi="Times New Roman" w:cs="Times New Roman"/>
          <w:sz w:val="26"/>
          <w:szCs w:val="26"/>
        </w:rPr>
        <w:t xml:space="preserve">thời </w:t>
      </w:r>
      <w:r w:rsidR="00D366D4" w:rsidRPr="00D32448">
        <w:rPr>
          <w:rFonts w:ascii="Times New Roman" w:hAnsi="Times New Roman" w:cs="Times New Roman"/>
          <w:sz w:val="26"/>
          <w:szCs w:val="26"/>
        </w:rPr>
        <w:t>gian</w:t>
      </w:r>
      <w:r w:rsidRPr="00D32448">
        <w:rPr>
          <w:rFonts w:ascii="Times New Roman" w:hAnsi="Times New Roman" w:cs="Times New Roman"/>
          <w:sz w:val="26"/>
          <w:szCs w:val="26"/>
        </w:rPr>
        <w:t xml:space="preserve"> </w:t>
      </w:r>
      <w:r w:rsidR="004506FE" w:rsidRPr="00D32448">
        <w:rPr>
          <w:rFonts w:ascii="Times New Roman" w:hAnsi="Times New Roman" w:cs="Times New Roman"/>
          <w:sz w:val="26"/>
          <w:szCs w:val="26"/>
          <w:lang w:val="vi-VN"/>
        </w:rPr>
        <w:t xml:space="preserve">sử dụng hữu ích không xác định </w:t>
      </w:r>
      <w:r w:rsidRPr="00D32448">
        <w:rPr>
          <w:rFonts w:ascii="Times New Roman" w:hAnsi="Times New Roman" w:cs="Times New Roman"/>
          <w:sz w:val="26"/>
          <w:szCs w:val="26"/>
        </w:rPr>
        <w:t xml:space="preserve">hoặc </w:t>
      </w:r>
      <w:r w:rsidR="007565D7" w:rsidRPr="00D32448">
        <w:rPr>
          <w:rFonts w:ascii="Times New Roman" w:hAnsi="Times New Roman" w:cs="Times New Roman"/>
          <w:sz w:val="26"/>
          <w:szCs w:val="26"/>
        </w:rPr>
        <w:t xml:space="preserve">tài sản vô hình ở trạng thái </w:t>
      </w:r>
      <w:r w:rsidRPr="00D32448">
        <w:rPr>
          <w:rFonts w:ascii="Times New Roman" w:hAnsi="Times New Roman" w:cs="Times New Roman"/>
          <w:sz w:val="26"/>
          <w:szCs w:val="26"/>
        </w:rPr>
        <w:t xml:space="preserve">chưa sẵn sàng </w:t>
      </w:r>
      <w:r w:rsidR="00CE1633" w:rsidRPr="00D32448">
        <w:rPr>
          <w:rFonts w:ascii="Times New Roman" w:hAnsi="Times New Roman" w:cs="Times New Roman"/>
          <w:sz w:val="26"/>
          <w:szCs w:val="26"/>
        </w:rPr>
        <w:t xml:space="preserve">đưa vào </w:t>
      </w:r>
      <w:r w:rsidRPr="00D32448">
        <w:rPr>
          <w:rFonts w:ascii="Times New Roman" w:hAnsi="Times New Roman" w:cs="Times New Roman"/>
          <w:sz w:val="26"/>
          <w:szCs w:val="26"/>
        </w:rPr>
        <w:t xml:space="preserve">sử dụng và tài sản đó </w:t>
      </w:r>
      <w:r w:rsidR="00675B5C" w:rsidRPr="00D32448">
        <w:rPr>
          <w:rFonts w:ascii="Times New Roman" w:hAnsi="Times New Roman" w:cs="Times New Roman"/>
          <w:sz w:val="26"/>
          <w:szCs w:val="26"/>
        </w:rPr>
        <w:t xml:space="preserve">chỉ </w:t>
      </w:r>
      <w:r w:rsidRPr="00D32448">
        <w:rPr>
          <w:rFonts w:ascii="Times New Roman" w:hAnsi="Times New Roman" w:cs="Times New Roman"/>
          <w:sz w:val="26"/>
          <w:szCs w:val="26"/>
        </w:rPr>
        <w:t xml:space="preserve">có thể được </w:t>
      </w:r>
      <w:r w:rsidR="00CE1633" w:rsidRPr="00D32448">
        <w:rPr>
          <w:rFonts w:ascii="Times New Roman" w:hAnsi="Times New Roman" w:cs="Times New Roman"/>
          <w:sz w:val="26"/>
          <w:szCs w:val="26"/>
        </w:rPr>
        <w:t>thử nghiệm suy</w:t>
      </w:r>
      <w:r w:rsidRPr="00D32448">
        <w:rPr>
          <w:rFonts w:ascii="Times New Roman" w:hAnsi="Times New Roman" w:cs="Times New Roman"/>
          <w:sz w:val="26"/>
          <w:szCs w:val="26"/>
        </w:rPr>
        <w:t xml:space="preserve"> giảm giá trị như một phần của đơn vị tạo tiền, đoạn 10 yêu cầu đơn vị tạo tiền </w:t>
      </w:r>
      <w:r w:rsidR="00C35CDF" w:rsidRPr="00D32448">
        <w:rPr>
          <w:rFonts w:ascii="Times New Roman" w:hAnsi="Times New Roman" w:cs="Times New Roman"/>
          <w:sz w:val="26"/>
          <w:szCs w:val="26"/>
        </w:rPr>
        <w:t xml:space="preserve">đó </w:t>
      </w:r>
      <w:r w:rsidRPr="00D32448">
        <w:rPr>
          <w:rFonts w:ascii="Times New Roman" w:hAnsi="Times New Roman" w:cs="Times New Roman"/>
          <w:sz w:val="26"/>
          <w:szCs w:val="26"/>
        </w:rPr>
        <w:t xml:space="preserve">cũng </w:t>
      </w:r>
      <w:r w:rsidR="001D5B8E"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được </w:t>
      </w:r>
      <w:r w:rsidR="00CE1633" w:rsidRPr="00D32448">
        <w:rPr>
          <w:rFonts w:ascii="Times New Roman" w:hAnsi="Times New Roman" w:cs="Times New Roman"/>
          <w:sz w:val="26"/>
          <w:szCs w:val="26"/>
        </w:rPr>
        <w:t xml:space="preserve">thử nghiệm </w:t>
      </w:r>
      <w:r w:rsidR="000D0213"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hàng năm.</w:t>
      </w:r>
    </w:p>
    <w:p w:rsidR="00910CB6" w:rsidRPr="00D32448" w:rsidRDefault="00900B73" w:rsidP="00990FB8">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90. </w:t>
      </w:r>
      <w:r w:rsidR="00E51AA3" w:rsidRPr="00D32448">
        <w:rPr>
          <w:rFonts w:ascii="Times New Roman" w:hAnsi="Times New Roman" w:cs="Times New Roman"/>
          <w:b/>
          <w:sz w:val="26"/>
          <w:szCs w:val="26"/>
        </w:rPr>
        <w:t>Đ</w:t>
      </w:r>
      <w:r w:rsidRPr="00D32448">
        <w:rPr>
          <w:rFonts w:ascii="Times New Roman" w:hAnsi="Times New Roman" w:cs="Times New Roman"/>
          <w:b/>
          <w:sz w:val="26"/>
          <w:szCs w:val="26"/>
        </w:rPr>
        <w:t>ơn v</w:t>
      </w:r>
      <w:r w:rsidR="005B2011" w:rsidRPr="00D32448">
        <w:rPr>
          <w:rFonts w:ascii="Times New Roman" w:hAnsi="Times New Roman" w:cs="Times New Roman"/>
          <w:b/>
          <w:sz w:val="26"/>
          <w:szCs w:val="26"/>
        </w:rPr>
        <w:t>ị</w:t>
      </w:r>
      <w:r w:rsidRPr="00D32448">
        <w:rPr>
          <w:rFonts w:ascii="Times New Roman" w:hAnsi="Times New Roman" w:cs="Times New Roman"/>
          <w:b/>
          <w:sz w:val="26"/>
          <w:szCs w:val="26"/>
        </w:rPr>
        <w:t xml:space="preserve"> tạo tiền </w:t>
      </w:r>
      <w:r w:rsidR="00E51AA3" w:rsidRPr="00D32448">
        <w:rPr>
          <w:rFonts w:ascii="Times New Roman" w:hAnsi="Times New Roman" w:cs="Times New Roman"/>
          <w:b/>
          <w:sz w:val="26"/>
          <w:szCs w:val="26"/>
        </w:rPr>
        <w:t>đã</w:t>
      </w:r>
      <w:r w:rsidR="00E51AA3" w:rsidRPr="00D32448">
        <w:rPr>
          <w:rFonts w:ascii="Times New Roman" w:hAnsi="Times New Roman" w:cs="Times New Roman"/>
          <w:b/>
          <w:sz w:val="26"/>
          <w:szCs w:val="26"/>
          <w:lang w:val="vi-VN"/>
        </w:rPr>
        <w:t xml:space="preserve"> được phân bổ </w:t>
      </w:r>
      <w:r w:rsidRPr="00D32448">
        <w:rPr>
          <w:rFonts w:ascii="Times New Roman" w:hAnsi="Times New Roman" w:cs="Times New Roman"/>
          <w:b/>
          <w:sz w:val="26"/>
          <w:szCs w:val="26"/>
        </w:rPr>
        <w:t xml:space="preserve">lợi thế thương mại </w:t>
      </w:r>
      <w:r w:rsidR="00BC49C1"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 </w:t>
      </w:r>
      <w:r w:rsidR="00BC49C1" w:rsidRPr="00D32448">
        <w:rPr>
          <w:rFonts w:ascii="Times New Roman" w:hAnsi="Times New Roman" w:cs="Times New Roman"/>
          <w:b/>
          <w:sz w:val="26"/>
          <w:szCs w:val="26"/>
        </w:rPr>
        <w:t xml:space="preserve">thử nghiệm suy </w:t>
      </w:r>
      <w:r w:rsidRPr="00D32448">
        <w:rPr>
          <w:rFonts w:ascii="Times New Roman" w:hAnsi="Times New Roman" w:cs="Times New Roman"/>
          <w:b/>
          <w:sz w:val="26"/>
          <w:szCs w:val="26"/>
        </w:rPr>
        <w:t>giảm giá trị hàng năm và khi có dấu hiệu</w:t>
      </w:r>
      <w:r w:rsidR="005B2011" w:rsidRPr="00D32448">
        <w:rPr>
          <w:rFonts w:ascii="Times New Roman" w:hAnsi="Times New Roman" w:cs="Times New Roman"/>
          <w:b/>
          <w:sz w:val="26"/>
          <w:szCs w:val="26"/>
          <w:lang w:val="vi-VN"/>
        </w:rPr>
        <w:t xml:space="preserve"> </w:t>
      </w:r>
      <w:r w:rsidR="00BC49C1" w:rsidRPr="00D32448">
        <w:rPr>
          <w:rFonts w:ascii="Times New Roman" w:hAnsi="Times New Roman" w:cs="Times New Roman"/>
          <w:b/>
          <w:sz w:val="26"/>
          <w:szCs w:val="26"/>
          <w:lang w:val="vi-VN"/>
        </w:rPr>
        <w:t xml:space="preserve">cho thấy </w:t>
      </w:r>
      <w:r w:rsidRPr="00D32448">
        <w:rPr>
          <w:rFonts w:ascii="Times New Roman" w:hAnsi="Times New Roman" w:cs="Times New Roman"/>
          <w:b/>
          <w:sz w:val="26"/>
          <w:szCs w:val="26"/>
        </w:rPr>
        <w:t xml:space="preserve">đơn vị tạo tiền đó có thể bị </w:t>
      </w:r>
      <w:r w:rsidR="005B2011" w:rsidRPr="00D32448">
        <w:rPr>
          <w:rFonts w:ascii="Times New Roman" w:hAnsi="Times New Roman" w:cs="Times New Roman"/>
          <w:b/>
          <w:sz w:val="26"/>
          <w:szCs w:val="26"/>
        </w:rPr>
        <w:lastRenderedPageBreak/>
        <w:t xml:space="preserve">suy </w:t>
      </w:r>
      <w:r w:rsidRPr="00D32448">
        <w:rPr>
          <w:rFonts w:ascii="Times New Roman" w:hAnsi="Times New Roman" w:cs="Times New Roman"/>
          <w:b/>
          <w:sz w:val="26"/>
          <w:szCs w:val="26"/>
        </w:rPr>
        <w:t xml:space="preserve">giảm giá trị bằng </w:t>
      </w:r>
      <w:r w:rsidR="00FA5299" w:rsidRPr="00D32448">
        <w:rPr>
          <w:rFonts w:ascii="Times New Roman" w:hAnsi="Times New Roman" w:cs="Times New Roman"/>
          <w:b/>
          <w:sz w:val="26"/>
          <w:szCs w:val="26"/>
        </w:rPr>
        <w:t>cách</w:t>
      </w:r>
      <w:r w:rsidRPr="00D32448">
        <w:rPr>
          <w:rFonts w:ascii="Times New Roman" w:hAnsi="Times New Roman" w:cs="Times New Roman"/>
          <w:b/>
          <w:sz w:val="26"/>
          <w:szCs w:val="26"/>
        </w:rPr>
        <w:t xml:space="preserve"> so sánh giá tr</w:t>
      </w:r>
      <w:r w:rsidR="00FA5299" w:rsidRPr="00D32448">
        <w:rPr>
          <w:rFonts w:ascii="Times New Roman" w:hAnsi="Times New Roman" w:cs="Times New Roman"/>
          <w:b/>
          <w:sz w:val="26"/>
          <w:szCs w:val="26"/>
        </w:rPr>
        <w:t>ị</w:t>
      </w:r>
      <w:r w:rsidRPr="00D32448">
        <w:rPr>
          <w:rFonts w:ascii="Times New Roman" w:hAnsi="Times New Roman" w:cs="Times New Roman"/>
          <w:b/>
          <w:sz w:val="26"/>
          <w:szCs w:val="26"/>
        </w:rPr>
        <w:t xml:space="preserve"> ghi sổ gồm cả giá trị của lợi thế thương mại đã phân bổ với giá trị có thể thu hồi của đơn vị tạo tiền đó. Nếu 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 </w:t>
      </w:r>
      <w:r w:rsidR="006C6008" w:rsidRPr="00D32448">
        <w:rPr>
          <w:rFonts w:ascii="Times New Roman" w:hAnsi="Times New Roman" w:cs="Times New Roman"/>
          <w:b/>
          <w:sz w:val="26"/>
          <w:szCs w:val="26"/>
        </w:rPr>
        <w:t xml:space="preserve">cao </w:t>
      </w:r>
      <w:r w:rsidRPr="00D32448">
        <w:rPr>
          <w:rFonts w:ascii="Times New Roman" w:hAnsi="Times New Roman" w:cs="Times New Roman"/>
          <w:b/>
          <w:sz w:val="26"/>
          <w:szCs w:val="26"/>
        </w:rPr>
        <w:t xml:space="preserve">hơn giá trị ghi sổ của đơn vị tạo tiền thì đơn vị tạo tiền và lợi thế thương mại </w:t>
      </w:r>
      <w:r w:rsidR="002671EF" w:rsidRPr="00D32448">
        <w:rPr>
          <w:rFonts w:ascii="Times New Roman" w:hAnsi="Times New Roman" w:cs="Times New Roman"/>
          <w:b/>
          <w:sz w:val="26"/>
          <w:szCs w:val="26"/>
        </w:rPr>
        <w:t>được</w:t>
      </w:r>
      <w:r w:rsidRPr="00D32448">
        <w:rPr>
          <w:rFonts w:ascii="Times New Roman" w:hAnsi="Times New Roman" w:cs="Times New Roman"/>
          <w:b/>
          <w:sz w:val="26"/>
          <w:szCs w:val="26"/>
        </w:rPr>
        <w:t xml:space="preserve"> phân bổ cho đơn vị tạo tiền đó được coi là không bị </w:t>
      </w:r>
      <w:r w:rsidR="005B2011"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Nếu giá trị ghi sổ của đơn vị tạo tiền </w:t>
      </w:r>
      <w:r w:rsidR="00FC0729" w:rsidRPr="00D32448">
        <w:rPr>
          <w:rFonts w:ascii="Times New Roman" w:hAnsi="Times New Roman" w:cs="Times New Roman"/>
          <w:b/>
          <w:sz w:val="26"/>
          <w:szCs w:val="26"/>
        </w:rPr>
        <w:t xml:space="preserve">cao </w:t>
      </w:r>
      <w:r w:rsidRPr="00D32448">
        <w:rPr>
          <w:rFonts w:ascii="Times New Roman" w:hAnsi="Times New Roman" w:cs="Times New Roman"/>
          <w:b/>
          <w:sz w:val="26"/>
          <w:szCs w:val="26"/>
        </w:rPr>
        <w:t xml:space="preserve">hơn giá trị có thể thu hồi thì đơn vị </w:t>
      </w:r>
      <w:r w:rsidR="00FC0729"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ghi nhận </w:t>
      </w:r>
      <w:r w:rsidR="00C51934" w:rsidRPr="00D32448">
        <w:rPr>
          <w:rFonts w:ascii="Times New Roman" w:hAnsi="Times New Roman" w:cs="Times New Roman"/>
          <w:b/>
          <w:sz w:val="26"/>
          <w:szCs w:val="26"/>
        </w:rPr>
        <w:t>khoản lỗ do</w:t>
      </w:r>
      <w:r w:rsidR="00FA2025" w:rsidRPr="00D32448">
        <w:rPr>
          <w:rFonts w:ascii="Times New Roman" w:hAnsi="Times New Roman" w:cs="Times New Roman"/>
          <w:b/>
          <w:sz w:val="26"/>
          <w:szCs w:val="26"/>
          <w:lang w:val="vi-VN"/>
        </w:rPr>
        <w:t xml:space="preserve"> suy</w:t>
      </w:r>
      <w:r w:rsidRPr="00D32448">
        <w:rPr>
          <w:rFonts w:ascii="Times New Roman" w:hAnsi="Times New Roman" w:cs="Times New Roman"/>
          <w:b/>
          <w:sz w:val="26"/>
          <w:szCs w:val="26"/>
        </w:rPr>
        <w:t xml:space="preserve"> giảm giá trị theo đoạn 104</w:t>
      </w:r>
      <w:r w:rsidR="00910CB6" w:rsidRPr="00D32448">
        <w:rPr>
          <w:rFonts w:ascii="Times New Roman" w:hAnsi="Times New Roman" w:cs="Times New Roman"/>
          <w:b/>
          <w:sz w:val="26"/>
          <w:szCs w:val="26"/>
        </w:rPr>
        <w:t>.</w:t>
      </w:r>
    </w:p>
    <w:p w:rsidR="00900B73" w:rsidRPr="00D32448" w:rsidRDefault="00900B73" w:rsidP="00990FB8">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91-95. </w:t>
      </w:r>
      <w:r w:rsidR="00FA2025" w:rsidRPr="00D32448">
        <w:rPr>
          <w:rFonts w:ascii="Times New Roman" w:hAnsi="Times New Roman" w:cs="Times New Roman"/>
          <w:sz w:val="26"/>
          <w:szCs w:val="26"/>
        </w:rPr>
        <w:t>[</w:t>
      </w:r>
      <w:r w:rsidRPr="00D32448">
        <w:rPr>
          <w:rFonts w:ascii="Times New Roman" w:hAnsi="Times New Roman" w:cs="Times New Roman"/>
          <w:sz w:val="26"/>
          <w:szCs w:val="26"/>
        </w:rPr>
        <w:t>Đã xóa</w:t>
      </w:r>
      <w:r w:rsidR="00FA2025" w:rsidRPr="00D32448">
        <w:rPr>
          <w:rFonts w:ascii="Times New Roman" w:hAnsi="Times New Roman" w:cs="Times New Roman"/>
          <w:sz w:val="26"/>
          <w:szCs w:val="26"/>
        </w:rPr>
        <w:t>]</w:t>
      </w:r>
    </w:p>
    <w:p w:rsidR="00900B73" w:rsidRPr="00D32448" w:rsidRDefault="00E2553B" w:rsidP="003A7853">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 xml:space="preserve">Thời điểm </w:t>
      </w:r>
      <w:r w:rsidRPr="00D32448">
        <w:rPr>
          <w:rFonts w:ascii="Times New Roman" w:hAnsi="Times New Roman" w:cs="Times New Roman"/>
          <w:b/>
          <w:sz w:val="32"/>
          <w:szCs w:val="32"/>
          <w:lang w:val="vi-VN"/>
        </w:rPr>
        <w:t>thử nghiệm suy</w:t>
      </w:r>
      <w:r w:rsidRPr="00D32448">
        <w:rPr>
          <w:rFonts w:ascii="Times New Roman" w:hAnsi="Times New Roman" w:cs="Times New Roman"/>
          <w:b/>
          <w:sz w:val="32"/>
          <w:szCs w:val="32"/>
        </w:rPr>
        <w:t xml:space="preserve"> giảm giá trị</w:t>
      </w:r>
    </w:p>
    <w:p w:rsidR="00900B73" w:rsidRPr="00D32448" w:rsidRDefault="00900B73" w:rsidP="003A7853">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96. </w:t>
      </w:r>
      <w:r w:rsidR="00D61EE5" w:rsidRPr="00D32448">
        <w:rPr>
          <w:rFonts w:ascii="Times New Roman" w:hAnsi="Times New Roman" w:cs="Times New Roman"/>
          <w:b/>
          <w:sz w:val="26"/>
          <w:szCs w:val="26"/>
        </w:rPr>
        <w:t xml:space="preserve">Việc thử nghiệm suy </w:t>
      </w:r>
      <w:r w:rsidRPr="00D32448">
        <w:rPr>
          <w:rFonts w:ascii="Times New Roman" w:hAnsi="Times New Roman" w:cs="Times New Roman"/>
          <w:b/>
          <w:sz w:val="26"/>
          <w:szCs w:val="26"/>
        </w:rPr>
        <w:t xml:space="preserve">giảm giá trị hàng năm </w:t>
      </w:r>
      <w:r w:rsidR="00CF550D" w:rsidRPr="00D32448">
        <w:rPr>
          <w:rFonts w:ascii="Times New Roman" w:hAnsi="Times New Roman" w:cs="Times New Roman"/>
          <w:b/>
          <w:sz w:val="26"/>
          <w:szCs w:val="26"/>
        </w:rPr>
        <w:t>đối với</w:t>
      </w:r>
      <w:r w:rsidRPr="00D32448">
        <w:rPr>
          <w:rFonts w:ascii="Times New Roman" w:hAnsi="Times New Roman" w:cs="Times New Roman"/>
          <w:b/>
          <w:sz w:val="26"/>
          <w:szCs w:val="26"/>
        </w:rPr>
        <w:t xml:space="preserve"> đơn vị tạo tiền</w:t>
      </w:r>
      <w:r w:rsidR="00A85E22" w:rsidRPr="00D32448">
        <w:rPr>
          <w:rFonts w:ascii="Times New Roman" w:hAnsi="Times New Roman" w:cs="Times New Roman"/>
          <w:b/>
          <w:sz w:val="26"/>
          <w:szCs w:val="26"/>
          <w:lang w:val="vi-VN"/>
        </w:rPr>
        <w:t xml:space="preserve"> đã</w:t>
      </w:r>
      <w:r w:rsidR="00AE4868" w:rsidRPr="00D32448">
        <w:rPr>
          <w:rFonts w:ascii="Times New Roman" w:hAnsi="Times New Roman" w:cs="Times New Roman"/>
          <w:b/>
          <w:sz w:val="26"/>
          <w:szCs w:val="26"/>
          <w:lang w:val="vi-VN"/>
        </w:rPr>
        <w:t xml:space="preserve"> được phân bổ</w:t>
      </w:r>
      <w:r w:rsidRPr="00D32448">
        <w:rPr>
          <w:rFonts w:ascii="Times New Roman" w:hAnsi="Times New Roman" w:cs="Times New Roman"/>
          <w:b/>
          <w:sz w:val="26"/>
          <w:szCs w:val="26"/>
        </w:rPr>
        <w:t xml:space="preserve"> lợi thế thương mại có thể được thực hiện vào bất kỳ thời </w:t>
      </w:r>
      <w:r w:rsidR="00AE4868" w:rsidRPr="00D32448">
        <w:rPr>
          <w:rFonts w:ascii="Times New Roman" w:hAnsi="Times New Roman" w:cs="Times New Roman"/>
          <w:b/>
          <w:sz w:val="26"/>
          <w:szCs w:val="26"/>
        </w:rPr>
        <w:t>điểm</w:t>
      </w:r>
      <w:r w:rsidRPr="00D32448">
        <w:rPr>
          <w:rFonts w:ascii="Times New Roman" w:hAnsi="Times New Roman" w:cs="Times New Roman"/>
          <w:b/>
          <w:sz w:val="26"/>
          <w:szCs w:val="26"/>
        </w:rPr>
        <w:t xml:space="preserve"> nào trong</w:t>
      </w:r>
      <w:r w:rsidR="00B16297" w:rsidRPr="00D32448">
        <w:rPr>
          <w:rFonts w:ascii="Times New Roman" w:hAnsi="Times New Roman" w:cs="Times New Roman"/>
          <w:b/>
          <w:sz w:val="26"/>
          <w:szCs w:val="26"/>
          <w:lang w:val="vi-VN"/>
        </w:rPr>
        <w:t xml:space="preserve"> kỳ báo cáo</w:t>
      </w:r>
      <w:r w:rsidRPr="00D32448">
        <w:rPr>
          <w:rFonts w:ascii="Times New Roman" w:hAnsi="Times New Roman" w:cs="Times New Roman"/>
          <w:b/>
          <w:sz w:val="26"/>
          <w:szCs w:val="26"/>
        </w:rPr>
        <w:t xml:space="preserve"> năm, miễn là </w:t>
      </w:r>
      <w:r w:rsidR="006903A3" w:rsidRPr="00D32448">
        <w:rPr>
          <w:rFonts w:ascii="Times New Roman" w:hAnsi="Times New Roman" w:cs="Times New Roman"/>
          <w:b/>
          <w:sz w:val="26"/>
          <w:szCs w:val="26"/>
        </w:rPr>
        <w:t xml:space="preserve">việc </w:t>
      </w:r>
      <w:r w:rsidR="00B16297" w:rsidRPr="00D32448">
        <w:rPr>
          <w:rFonts w:ascii="Times New Roman" w:hAnsi="Times New Roman" w:cs="Times New Roman"/>
          <w:b/>
          <w:sz w:val="26"/>
          <w:szCs w:val="26"/>
        </w:rPr>
        <w:t xml:space="preserve">thử nghiệm </w:t>
      </w:r>
      <w:r w:rsidRPr="00D32448">
        <w:rPr>
          <w:rFonts w:ascii="Times New Roman" w:hAnsi="Times New Roman" w:cs="Times New Roman"/>
          <w:b/>
          <w:sz w:val="26"/>
          <w:szCs w:val="26"/>
        </w:rPr>
        <w:t xml:space="preserve">này được thực hiện vào cùng thời điểm </w:t>
      </w:r>
      <w:r w:rsidR="006903A3" w:rsidRPr="00D32448">
        <w:rPr>
          <w:rFonts w:ascii="Times New Roman" w:hAnsi="Times New Roman" w:cs="Times New Roman"/>
          <w:b/>
          <w:sz w:val="26"/>
          <w:szCs w:val="26"/>
        </w:rPr>
        <w:t>hàng năm</w:t>
      </w:r>
      <w:r w:rsidRPr="00D32448">
        <w:rPr>
          <w:rFonts w:ascii="Times New Roman" w:hAnsi="Times New Roman" w:cs="Times New Roman"/>
          <w:b/>
          <w:sz w:val="26"/>
          <w:szCs w:val="26"/>
        </w:rPr>
        <w:t xml:space="preserve">. Các đơn vị tạo tiền khác nhau có thể được </w:t>
      </w:r>
      <w:r w:rsidR="00051B04" w:rsidRPr="00D32448">
        <w:rPr>
          <w:rFonts w:ascii="Times New Roman" w:hAnsi="Times New Roman" w:cs="Times New Roman"/>
          <w:b/>
          <w:sz w:val="26"/>
          <w:szCs w:val="26"/>
        </w:rPr>
        <w:t xml:space="preserve">thử nghiệm suy </w:t>
      </w:r>
      <w:r w:rsidRPr="00D32448">
        <w:rPr>
          <w:rFonts w:ascii="Times New Roman" w:hAnsi="Times New Roman" w:cs="Times New Roman"/>
          <w:b/>
          <w:sz w:val="26"/>
          <w:szCs w:val="26"/>
        </w:rPr>
        <w:t xml:space="preserve">giảm giá trị tại các thời điểm khác nhau. Tuy nhiên, nếu một </w:t>
      </w:r>
      <w:r w:rsidR="006903A3" w:rsidRPr="00D32448">
        <w:rPr>
          <w:rFonts w:ascii="Times New Roman" w:hAnsi="Times New Roman" w:cs="Times New Roman"/>
          <w:b/>
          <w:sz w:val="26"/>
          <w:szCs w:val="26"/>
        </w:rPr>
        <w:t>phần</w:t>
      </w:r>
      <w:r w:rsidRPr="00D32448">
        <w:rPr>
          <w:rFonts w:ascii="Times New Roman" w:hAnsi="Times New Roman" w:cs="Times New Roman"/>
          <w:b/>
          <w:sz w:val="26"/>
          <w:szCs w:val="26"/>
        </w:rPr>
        <w:t xml:space="preserve"> hoặc </w:t>
      </w:r>
      <w:r w:rsidR="006903A3" w:rsidRPr="00D32448">
        <w:rPr>
          <w:rFonts w:ascii="Times New Roman" w:hAnsi="Times New Roman" w:cs="Times New Roman"/>
          <w:b/>
          <w:sz w:val="26"/>
          <w:szCs w:val="26"/>
        </w:rPr>
        <w:t>toàn bộ</w:t>
      </w:r>
      <w:r w:rsidRPr="00D32448">
        <w:rPr>
          <w:rFonts w:ascii="Times New Roman" w:hAnsi="Times New Roman" w:cs="Times New Roman"/>
          <w:b/>
          <w:sz w:val="26"/>
          <w:szCs w:val="26"/>
        </w:rPr>
        <w:t xml:space="preserve"> lợi thế thương mại </w:t>
      </w:r>
      <w:r w:rsidR="004345EE" w:rsidRPr="00D32448">
        <w:rPr>
          <w:rFonts w:ascii="Times New Roman" w:hAnsi="Times New Roman" w:cs="Times New Roman"/>
          <w:b/>
          <w:sz w:val="26"/>
          <w:szCs w:val="26"/>
        </w:rPr>
        <w:t>phát sinh từ</w:t>
      </w:r>
      <w:r w:rsidR="004345EE" w:rsidRPr="00D32448">
        <w:rPr>
          <w:rFonts w:ascii="Times New Roman" w:hAnsi="Times New Roman" w:cs="Times New Roman"/>
          <w:b/>
          <w:sz w:val="26"/>
          <w:szCs w:val="26"/>
          <w:lang w:val="vi-VN"/>
        </w:rPr>
        <w:t xml:space="preserve"> giao dịch hợp nhất kinh doanh </w:t>
      </w:r>
      <w:r w:rsidRPr="00D32448">
        <w:rPr>
          <w:rFonts w:ascii="Times New Roman" w:hAnsi="Times New Roman" w:cs="Times New Roman"/>
          <w:b/>
          <w:sz w:val="26"/>
          <w:szCs w:val="26"/>
        </w:rPr>
        <w:t xml:space="preserve">đã </w:t>
      </w:r>
      <w:r w:rsidR="004345EE"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rPr>
        <w:t xml:space="preserve">phân bổ cho đơn vị tạo tiền trong kỳ </w:t>
      </w:r>
      <w:r w:rsidR="004345EE" w:rsidRPr="00D32448">
        <w:rPr>
          <w:rFonts w:ascii="Times New Roman" w:hAnsi="Times New Roman" w:cs="Times New Roman"/>
          <w:b/>
          <w:sz w:val="26"/>
          <w:szCs w:val="26"/>
        </w:rPr>
        <w:t xml:space="preserve">báo cáo </w:t>
      </w:r>
      <w:r w:rsidRPr="00D32448">
        <w:rPr>
          <w:rFonts w:ascii="Times New Roman" w:hAnsi="Times New Roman" w:cs="Times New Roman"/>
          <w:b/>
          <w:sz w:val="26"/>
          <w:szCs w:val="26"/>
        </w:rPr>
        <w:t xml:space="preserve">năm hiện tại, thì đơn vị tạo tiền đó </w:t>
      </w:r>
      <w:r w:rsidR="004345EE"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 </w:t>
      </w:r>
      <w:r w:rsidR="004345EE" w:rsidRPr="00D32448">
        <w:rPr>
          <w:rFonts w:ascii="Times New Roman" w:hAnsi="Times New Roman" w:cs="Times New Roman"/>
          <w:b/>
          <w:sz w:val="26"/>
          <w:szCs w:val="26"/>
        </w:rPr>
        <w:t xml:space="preserve">thử nghiệm suy </w:t>
      </w:r>
      <w:r w:rsidRPr="00D32448">
        <w:rPr>
          <w:rFonts w:ascii="Times New Roman" w:hAnsi="Times New Roman" w:cs="Times New Roman"/>
          <w:b/>
          <w:sz w:val="26"/>
          <w:szCs w:val="26"/>
        </w:rPr>
        <w:t xml:space="preserve">giảm giá trị trước khi kết thúc kỳ </w:t>
      </w:r>
      <w:r w:rsidR="004345EE" w:rsidRPr="00D32448">
        <w:rPr>
          <w:rFonts w:ascii="Times New Roman" w:hAnsi="Times New Roman" w:cs="Times New Roman"/>
          <w:b/>
          <w:sz w:val="26"/>
          <w:szCs w:val="26"/>
        </w:rPr>
        <w:t>báo cáo</w:t>
      </w:r>
      <w:r w:rsidRPr="00D32448">
        <w:rPr>
          <w:rFonts w:ascii="Times New Roman" w:hAnsi="Times New Roman" w:cs="Times New Roman"/>
          <w:b/>
          <w:sz w:val="26"/>
          <w:szCs w:val="26"/>
        </w:rPr>
        <w:t xml:space="preserve"> năm hiện tại.</w:t>
      </w:r>
    </w:p>
    <w:p w:rsidR="00900B73" w:rsidRPr="00D32448" w:rsidRDefault="00900B73" w:rsidP="003A7853">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b/>
          <w:sz w:val="26"/>
          <w:szCs w:val="26"/>
        </w:rPr>
        <w:t xml:space="preserve">97. Nếu các tài sản </w:t>
      </w:r>
      <w:r w:rsidR="00BC63FE" w:rsidRPr="00D32448">
        <w:rPr>
          <w:rFonts w:ascii="Times New Roman" w:hAnsi="Times New Roman" w:cs="Times New Roman"/>
          <w:b/>
          <w:sz w:val="26"/>
          <w:szCs w:val="26"/>
        </w:rPr>
        <w:t>cấu thành</w:t>
      </w:r>
      <w:r w:rsidRPr="00D32448">
        <w:rPr>
          <w:rFonts w:ascii="Times New Roman" w:hAnsi="Times New Roman" w:cs="Times New Roman"/>
          <w:b/>
          <w:sz w:val="26"/>
          <w:szCs w:val="26"/>
        </w:rPr>
        <w:t xml:space="preserve"> đơn vị tạo tiền </w:t>
      </w:r>
      <w:r w:rsidR="000E0915" w:rsidRPr="00D32448">
        <w:rPr>
          <w:rFonts w:ascii="Times New Roman" w:hAnsi="Times New Roman" w:cs="Times New Roman"/>
          <w:b/>
          <w:sz w:val="26"/>
          <w:szCs w:val="26"/>
          <w:lang w:val="vi-VN"/>
        </w:rPr>
        <w:t xml:space="preserve">đã </w:t>
      </w:r>
      <w:r w:rsidR="00A523DA" w:rsidRPr="00D32448">
        <w:rPr>
          <w:rFonts w:ascii="Times New Roman" w:hAnsi="Times New Roman" w:cs="Times New Roman"/>
          <w:b/>
          <w:sz w:val="26"/>
          <w:szCs w:val="26"/>
        </w:rPr>
        <w:t>được phân bổ</w:t>
      </w:r>
      <w:r w:rsidRPr="00D32448">
        <w:rPr>
          <w:rFonts w:ascii="Times New Roman" w:hAnsi="Times New Roman" w:cs="Times New Roman"/>
          <w:b/>
          <w:sz w:val="26"/>
          <w:szCs w:val="26"/>
        </w:rPr>
        <w:t xml:space="preserve"> lợi thế thương mại được </w:t>
      </w:r>
      <w:r w:rsidR="00E553F5" w:rsidRPr="00D32448">
        <w:rPr>
          <w:rFonts w:ascii="Times New Roman" w:hAnsi="Times New Roman" w:cs="Times New Roman"/>
          <w:b/>
          <w:sz w:val="26"/>
          <w:szCs w:val="26"/>
        </w:rPr>
        <w:t xml:space="preserve">thử nghiệm suy </w:t>
      </w:r>
      <w:r w:rsidRPr="00D32448">
        <w:rPr>
          <w:rFonts w:ascii="Times New Roman" w:hAnsi="Times New Roman" w:cs="Times New Roman"/>
          <w:b/>
          <w:sz w:val="26"/>
          <w:szCs w:val="26"/>
        </w:rPr>
        <w:t xml:space="preserve">giảm giá trị vào cùng thời </w:t>
      </w:r>
      <w:r w:rsidR="00082473" w:rsidRPr="00D32448">
        <w:rPr>
          <w:rFonts w:ascii="Times New Roman" w:hAnsi="Times New Roman" w:cs="Times New Roman"/>
          <w:b/>
          <w:sz w:val="26"/>
          <w:szCs w:val="26"/>
        </w:rPr>
        <w:t>điểm</w:t>
      </w:r>
      <w:r w:rsidRPr="00D32448">
        <w:rPr>
          <w:rFonts w:ascii="Times New Roman" w:hAnsi="Times New Roman" w:cs="Times New Roman"/>
          <w:b/>
          <w:sz w:val="26"/>
          <w:szCs w:val="26"/>
        </w:rPr>
        <w:t xml:space="preserve"> </w:t>
      </w:r>
      <w:r w:rsidR="00082473" w:rsidRPr="00D32448">
        <w:rPr>
          <w:rFonts w:ascii="Times New Roman" w:hAnsi="Times New Roman" w:cs="Times New Roman"/>
          <w:b/>
          <w:sz w:val="26"/>
          <w:szCs w:val="26"/>
        </w:rPr>
        <w:t xml:space="preserve">với </w:t>
      </w:r>
      <w:r w:rsidRPr="00D32448">
        <w:rPr>
          <w:rFonts w:ascii="Times New Roman" w:hAnsi="Times New Roman" w:cs="Times New Roman"/>
          <w:b/>
          <w:sz w:val="26"/>
          <w:szCs w:val="26"/>
        </w:rPr>
        <w:t xml:space="preserve">đơn vị tạo tiền </w:t>
      </w:r>
      <w:r w:rsidR="00B23A26" w:rsidRPr="00D32448">
        <w:rPr>
          <w:rFonts w:ascii="Times New Roman" w:hAnsi="Times New Roman" w:cs="Times New Roman"/>
          <w:b/>
          <w:sz w:val="26"/>
          <w:szCs w:val="26"/>
        </w:rPr>
        <w:t xml:space="preserve">có </w:t>
      </w:r>
      <w:r w:rsidRPr="00D32448">
        <w:rPr>
          <w:rFonts w:ascii="Times New Roman" w:hAnsi="Times New Roman" w:cs="Times New Roman"/>
          <w:b/>
          <w:sz w:val="26"/>
          <w:szCs w:val="26"/>
        </w:rPr>
        <w:t>lợi thế thương mại</w:t>
      </w:r>
      <w:r w:rsidR="00BC63FE" w:rsidRPr="00D32448">
        <w:rPr>
          <w:rFonts w:ascii="Times New Roman" w:hAnsi="Times New Roman" w:cs="Times New Roman"/>
          <w:b/>
          <w:sz w:val="26"/>
          <w:szCs w:val="26"/>
        </w:rPr>
        <w:t xml:space="preserve">, thì </w:t>
      </w:r>
      <w:r w:rsidR="00082473" w:rsidRPr="00D32448">
        <w:rPr>
          <w:rFonts w:ascii="Times New Roman" w:hAnsi="Times New Roman" w:cs="Times New Roman"/>
          <w:b/>
          <w:sz w:val="26"/>
          <w:szCs w:val="26"/>
        </w:rPr>
        <w:t xml:space="preserve">các tài sản đó </w:t>
      </w:r>
      <w:r w:rsidR="00BC63FE" w:rsidRPr="00D32448">
        <w:rPr>
          <w:rFonts w:ascii="Times New Roman" w:hAnsi="Times New Roman" w:cs="Times New Roman"/>
          <w:b/>
          <w:sz w:val="26"/>
          <w:szCs w:val="26"/>
        </w:rPr>
        <w:t xml:space="preserve">phải được </w:t>
      </w:r>
      <w:r w:rsidR="00B23A26" w:rsidRPr="00D32448">
        <w:rPr>
          <w:rFonts w:ascii="Times New Roman" w:hAnsi="Times New Roman" w:cs="Times New Roman"/>
          <w:b/>
          <w:sz w:val="26"/>
          <w:szCs w:val="26"/>
        </w:rPr>
        <w:t xml:space="preserve">thử nghiệm suy </w:t>
      </w:r>
      <w:r w:rsidR="00BC63FE" w:rsidRPr="00D32448">
        <w:rPr>
          <w:rFonts w:ascii="Times New Roman" w:hAnsi="Times New Roman" w:cs="Times New Roman"/>
          <w:b/>
          <w:sz w:val="26"/>
          <w:szCs w:val="26"/>
        </w:rPr>
        <w:t xml:space="preserve">giảm giá trị trước </w:t>
      </w:r>
      <w:r w:rsidR="00D43402" w:rsidRPr="00D32448">
        <w:rPr>
          <w:rFonts w:ascii="Times New Roman" w:hAnsi="Times New Roman" w:cs="Times New Roman"/>
          <w:b/>
          <w:sz w:val="26"/>
          <w:szCs w:val="26"/>
        </w:rPr>
        <w:t xml:space="preserve">khi thử nghiệm suy giảm giá trị đối với </w:t>
      </w:r>
      <w:r w:rsidR="00BC63FE" w:rsidRPr="00D32448">
        <w:rPr>
          <w:rFonts w:ascii="Times New Roman" w:hAnsi="Times New Roman" w:cs="Times New Roman"/>
          <w:b/>
          <w:sz w:val="26"/>
          <w:szCs w:val="26"/>
        </w:rPr>
        <w:t>đơn vị</w:t>
      </w:r>
      <w:r w:rsidR="00B23A26" w:rsidRPr="00D32448">
        <w:rPr>
          <w:rFonts w:ascii="Times New Roman" w:hAnsi="Times New Roman" w:cs="Times New Roman"/>
          <w:b/>
          <w:sz w:val="26"/>
          <w:szCs w:val="26"/>
          <w:lang w:val="vi-VN"/>
        </w:rPr>
        <w:t xml:space="preserve"> tạo tiền </w:t>
      </w:r>
      <w:r w:rsidR="00B23A26" w:rsidRPr="00D32448">
        <w:rPr>
          <w:rFonts w:ascii="Times New Roman" w:hAnsi="Times New Roman" w:cs="Times New Roman"/>
          <w:b/>
          <w:sz w:val="26"/>
          <w:szCs w:val="26"/>
        </w:rPr>
        <w:t xml:space="preserve">có </w:t>
      </w:r>
      <w:r w:rsidR="00BC63FE" w:rsidRPr="00D32448">
        <w:rPr>
          <w:rFonts w:ascii="Times New Roman" w:hAnsi="Times New Roman" w:cs="Times New Roman"/>
          <w:b/>
          <w:sz w:val="26"/>
          <w:szCs w:val="26"/>
        </w:rPr>
        <w:t>lợi thế thương mại</w:t>
      </w:r>
      <w:r w:rsidRPr="00D32448">
        <w:rPr>
          <w:rFonts w:ascii="Times New Roman" w:hAnsi="Times New Roman" w:cs="Times New Roman"/>
          <w:b/>
          <w:sz w:val="26"/>
          <w:szCs w:val="26"/>
        </w:rPr>
        <w:t xml:space="preserve">. Tương tự như vậy, nếu các đơn vị tạo tiền </w:t>
      </w:r>
      <w:r w:rsidR="00800F3F" w:rsidRPr="00D32448">
        <w:rPr>
          <w:rFonts w:ascii="Times New Roman" w:hAnsi="Times New Roman" w:cs="Times New Roman"/>
          <w:b/>
          <w:sz w:val="26"/>
          <w:szCs w:val="26"/>
        </w:rPr>
        <w:t xml:space="preserve">cấu thành </w:t>
      </w:r>
      <w:r w:rsidRPr="00D32448">
        <w:rPr>
          <w:rFonts w:ascii="Times New Roman" w:hAnsi="Times New Roman" w:cs="Times New Roman"/>
          <w:b/>
          <w:sz w:val="26"/>
          <w:szCs w:val="26"/>
        </w:rPr>
        <w:t xml:space="preserve">một nhóm đơn vị tạo tiền </w:t>
      </w:r>
      <w:r w:rsidR="00800F3F" w:rsidRPr="00D32448">
        <w:rPr>
          <w:rFonts w:ascii="Times New Roman" w:hAnsi="Times New Roman" w:cs="Times New Roman"/>
          <w:b/>
          <w:sz w:val="26"/>
          <w:szCs w:val="26"/>
        </w:rPr>
        <w:t xml:space="preserve">đã được phân bổ </w:t>
      </w:r>
      <w:r w:rsidRPr="00D32448">
        <w:rPr>
          <w:rFonts w:ascii="Times New Roman" w:hAnsi="Times New Roman" w:cs="Times New Roman"/>
          <w:b/>
          <w:sz w:val="26"/>
          <w:szCs w:val="26"/>
        </w:rPr>
        <w:t xml:space="preserve">lợi thế thương mại thì được </w:t>
      </w:r>
      <w:r w:rsidR="00800F3F" w:rsidRPr="00D32448">
        <w:rPr>
          <w:rFonts w:ascii="Times New Roman" w:hAnsi="Times New Roman" w:cs="Times New Roman"/>
          <w:b/>
          <w:sz w:val="26"/>
          <w:szCs w:val="26"/>
        </w:rPr>
        <w:t xml:space="preserve">thử nghiệm suy </w:t>
      </w:r>
      <w:r w:rsidRPr="00D32448">
        <w:rPr>
          <w:rFonts w:ascii="Times New Roman" w:hAnsi="Times New Roman" w:cs="Times New Roman"/>
          <w:b/>
          <w:sz w:val="26"/>
          <w:szCs w:val="26"/>
        </w:rPr>
        <w:t xml:space="preserve">giảm giá trị vào cùng thời </w:t>
      </w:r>
      <w:r w:rsidR="00E27C0F" w:rsidRPr="00D32448">
        <w:rPr>
          <w:rFonts w:ascii="Times New Roman" w:hAnsi="Times New Roman" w:cs="Times New Roman"/>
          <w:b/>
          <w:sz w:val="26"/>
          <w:szCs w:val="26"/>
        </w:rPr>
        <w:t>điểm với</w:t>
      </w:r>
      <w:r w:rsidRPr="00D32448">
        <w:rPr>
          <w:rFonts w:ascii="Times New Roman" w:hAnsi="Times New Roman" w:cs="Times New Roman"/>
          <w:b/>
          <w:sz w:val="26"/>
          <w:szCs w:val="26"/>
        </w:rPr>
        <w:t xml:space="preserve"> nhóm đơn vị tạo tiền c</w:t>
      </w:r>
      <w:r w:rsidR="00AE2F7F" w:rsidRPr="00D32448">
        <w:rPr>
          <w:rFonts w:ascii="Times New Roman" w:hAnsi="Times New Roman" w:cs="Times New Roman"/>
          <w:b/>
          <w:sz w:val="26"/>
          <w:szCs w:val="26"/>
        </w:rPr>
        <w:t>ó</w:t>
      </w:r>
      <w:r w:rsidRPr="00D32448">
        <w:rPr>
          <w:rFonts w:ascii="Times New Roman" w:hAnsi="Times New Roman" w:cs="Times New Roman"/>
          <w:b/>
          <w:sz w:val="26"/>
          <w:szCs w:val="26"/>
        </w:rPr>
        <w:t xml:space="preserve"> lợi thế thương mại</w:t>
      </w:r>
      <w:r w:rsidR="003A7493" w:rsidRPr="00D32448">
        <w:rPr>
          <w:rFonts w:ascii="Times New Roman" w:hAnsi="Times New Roman" w:cs="Times New Roman"/>
          <w:b/>
          <w:sz w:val="26"/>
          <w:szCs w:val="26"/>
          <w:lang w:val="vi-VN"/>
        </w:rPr>
        <w:t xml:space="preserve"> thì</w:t>
      </w:r>
      <w:r w:rsidRPr="00D32448">
        <w:rPr>
          <w:rFonts w:ascii="Times New Roman" w:hAnsi="Times New Roman" w:cs="Times New Roman"/>
          <w:b/>
          <w:sz w:val="26"/>
          <w:szCs w:val="26"/>
        </w:rPr>
        <w:t xml:space="preserve"> các đơn vị tạo tiền riêng biệt </w:t>
      </w:r>
      <w:r w:rsidR="009F0BF7" w:rsidRPr="00D32448">
        <w:rPr>
          <w:rFonts w:ascii="Times New Roman" w:hAnsi="Times New Roman" w:cs="Times New Roman"/>
          <w:b/>
          <w:sz w:val="26"/>
          <w:szCs w:val="26"/>
        </w:rPr>
        <w:t>đó phải</w:t>
      </w:r>
      <w:r w:rsidRPr="00D32448">
        <w:rPr>
          <w:rFonts w:ascii="Times New Roman" w:hAnsi="Times New Roman" w:cs="Times New Roman"/>
          <w:b/>
          <w:sz w:val="26"/>
          <w:szCs w:val="26"/>
        </w:rPr>
        <w:t xml:space="preserve"> được </w:t>
      </w:r>
      <w:r w:rsidR="009F0BF7" w:rsidRPr="00D32448">
        <w:rPr>
          <w:rFonts w:ascii="Times New Roman" w:hAnsi="Times New Roman" w:cs="Times New Roman"/>
          <w:b/>
          <w:sz w:val="26"/>
          <w:szCs w:val="26"/>
        </w:rPr>
        <w:t>thử nghiệm suy</w:t>
      </w:r>
      <w:r w:rsidRPr="00D32448">
        <w:rPr>
          <w:rFonts w:ascii="Times New Roman" w:hAnsi="Times New Roman" w:cs="Times New Roman"/>
          <w:b/>
          <w:sz w:val="26"/>
          <w:szCs w:val="26"/>
        </w:rPr>
        <w:t xml:space="preserve"> giảm giá trị trước</w:t>
      </w:r>
      <w:r w:rsidR="007427E4" w:rsidRPr="00D32448">
        <w:rPr>
          <w:rFonts w:ascii="Times New Roman" w:hAnsi="Times New Roman" w:cs="Times New Roman"/>
          <w:b/>
          <w:sz w:val="26"/>
          <w:szCs w:val="26"/>
          <w:lang w:val="vi-VN"/>
        </w:rPr>
        <w:t xml:space="preserve"> khi thử nghiệm suy giảm giá trị đối với</w:t>
      </w:r>
      <w:r w:rsidRPr="00D32448">
        <w:rPr>
          <w:rFonts w:ascii="Times New Roman" w:hAnsi="Times New Roman" w:cs="Times New Roman"/>
          <w:b/>
          <w:sz w:val="26"/>
          <w:szCs w:val="26"/>
        </w:rPr>
        <w:t xml:space="preserve"> nhóm đơn vị tạo tiền </w:t>
      </w:r>
      <w:r w:rsidR="007427E4" w:rsidRPr="00D32448">
        <w:rPr>
          <w:rFonts w:ascii="Times New Roman" w:hAnsi="Times New Roman" w:cs="Times New Roman"/>
          <w:b/>
          <w:sz w:val="26"/>
          <w:szCs w:val="26"/>
        </w:rPr>
        <w:t xml:space="preserve">có </w:t>
      </w:r>
      <w:r w:rsidRPr="00D32448">
        <w:rPr>
          <w:rFonts w:ascii="Times New Roman" w:hAnsi="Times New Roman" w:cs="Times New Roman"/>
          <w:b/>
          <w:sz w:val="26"/>
          <w:szCs w:val="26"/>
        </w:rPr>
        <w:t xml:space="preserve">lợi thế thương </w:t>
      </w:r>
      <w:r w:rsidR="0051559B" w:rsidRPr="00D32448">
        <w:rPr>
          <w:rFonts w:ascii="Times New Roman" w:hAnsi="Times New Roman" w:cs="Times New Roman"/>
          <w:b/>
          <w:sz w:val="26"/>
          <w:szCs w:val="26"/>
        </w:rPr>
        <w:t>m</w:t>
      </w:r>
      <w:r w:rsidRPr="00D32448">
        <w:rPr>
          <w:rFonts w:ascii="Times New Roman" w:hAnsi="Times New Roman" w:cs="Times New Roman"/>
          <w:b/>
          <w:sz w:val="26"/>
          <w:szCs w:val="26"/>
        </w:rPr>
        <w:t>ại.</w:t>
      </w:r>
      <w:r w:rsidR="006903A3" w:rsidRPr="00D32448">
        <w:t xml:space="preserve"> </w:t>
      </w:r>
    </w:p>
    <w:p w:rsidR="00900B73" w:rsidRPr="00D32448" w:rsidRDefault="00900B73" w:rsidP="003A7853">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98. Tại thời điểm </w:t>
      </w:r>
      <w:r w:rsidR="00F0519F" w:rsidRPr="00D32448">
        <w:rPr>
          <w:rFonts w:ascii="Times New Roman" w:hAnsi="Times New Roman" w:cs="Times New Roman"/>
          <w:sz w:val="26"/>
          <w:szCs w:val="26"/>
        </w:rPr>
        <w:t xml:space="preserve">thử nghiệm suy </w:t>
      </w:r>
      <w:r w:rsidRPr="00D32448">
        <w:rPr>
          <w:rFonts w:ascii="Times New Roman" w:hAnsi="Times New Roman" w:cs="Times New Roman"/>
          <w:sz w:val="26"/>
          <w:szCs w:val="26"/>
        </w:rPr>
        <w:t xml:space="preserve">giảm giá trị đơn vị tạo tiền </w:t>
      </w:r>
      <w:r w:rsidR="00F448D5" w:rsidRPr="00D32448">
        <w:rPr>
          <w:rFonts w:ascii="Times New Roman" w:hAnsi="Times New Roman" w:cs="Times New Roman"/>
          <w:sz w:val="26"/>
          <w:szCs w:val="26"/>
        </w:rPr>
        <w:t>đã được phân bổ</w:t>
      </w:r>
      <w:r w:rsidRPr="00D32448">
        <w:rPr>
          <w:rFonts w:ascii="Times New Roman" w:hAnsi="Times New Roman" w:cs="Times New Roman"/>
          <w:sz w:val="26"/>
          <w:szCs w:val="26"/>
        </w:rPr>
        <w:t xml:space="preserve"> lợi thế thương mại có thể có dấu hiệu </w:t>
      </w:r>
      <w:r w:rsidR="00F448D5"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của một tài sản trong đơn vị tạo tiền </w:t>
      </w:r>
      <w:r w:rsidR="00F448D5" w:rsidRPr="00D32448">
        <w:rPr>
          <w:rFonts w:ascii="Times New Roman" w:hAnsi="Times New Roman" w:cs="Times New Roman"/>
          <w:sz w:val="26"/>
          <w:szCs w:val="26"/>
        </w:rPr>
        <w:t xml:space="preserve">có </w:t>
      </w:r>
      <w:r w:rsidRPr="00D32448">
        <w:rPr>
          <w:rFonts w:ascii="Times New Roman" w:hAnsi="Times New Roman" w:cs="Times New Roman"/>
          <w:sz w:val="26"/>
          <w:szCs w:val="26"/>
        </w:rPr>
        <w:t xml:space="preserve">lợi thế thương mại. </w:t>
      </w:r>
      <w:proofErr w:type="gramStart"/>
      <w:r w:rsidRPr="00D32448">
        <w:rPr>
          <w:rFonts w:ascii="Times New Roman" w:hAnsi="Times New Roman" w:cs="Times New Roman"/>
          <w:sz w:val="26"/>
          <w:szCs w:val="26"/>
        </w:rPr>
        <w:t xml:space="preserve">Trong những trường hợp như vậy, đầu tiên </w:t>
      </w:r>
      <w:r w:rsidR="00D0451D" w:rsidRPr="00D32448">
        <w:rPr>
          <w:rFonts w:ascii="Times New Roman" w:hAnsi="Times New Roman" w:cs="Times New Roman"/>
          <w:sz w:val="26"/>
          <w:szCs w:val="26"/>
        </w:rPr>
        <w:t>đơn vị</w:t>
      </w:r>
      <w:r w:rsidR="00C51C91" w:rsidRPr="00D32448">
        <w:rPr>
          <w:rFonts w:ascii="Times New Roman" w:hAnsi="Times New Roman" w:cs="Times New Roman"/>
          <w:sz w:val="26"/>
          <w:szCs w:val="26"/>
        </w:rPr>
        <w:t xml:space="preserve"> </w:t>
      </w:r>
      <w:r w:rsidR="00F43ABB" w:rsidRPr="00D32448">
        <w:rPr>
          <w:rFonts w:ascii="Times New Roman" w:hAnsi="Times New Roman" w:cs="Times New Roman"/>
          <w:sz w:val="26"/>
          <w:szCs w:val="26"/>
        </w:rPr>
        <w:t>phải thử nghiệm suy</w:t>
      </w:r>
      <w:r w:rsidRPr="00D32448">
        <w:rPr>
          <w:rFonts w:ascii="Times New Roman" w:hAnsi="Times New Roman" w:cs="Times New Roman"/>
          <w:sz w:val="26"/>
          <w:szCs w:val="26"/>
        </w:rPr>
        <w:t xml:space="preserve"> giảm giá trị và </w:t>
      </w:r>
      <w:r w:rsidR="00BB2DE1" w:rsidRPr="00D32448">
        <w:rPr>
          <w:rFonts w:ascii="Times New Roman" w:hAnsi="Times New Roman" w:cs="Times New Roman"/>
          <w:sz w:val="26"/>
          <w:szCs w:val="26"/>
        </w:rPr>
        <w:t xml:space="preserve">ghi nhận </w:t>
      </w:r>
      <w:r w:rsidR="008B0A17" w:rsidRPr="00D32448">
        <w:rPr>
          <w:rFonts w:ascii="Times New Roman" w:hAnsi="Times New Roman" w:cs="Times New Roman"/>
          <w:sz w:val="26"/>
          <w:szCs w:val="26"/>
        </w:rPr>
        <w:t xml:space="preserve">các </w:t>
      </w:r>
      <w:r w:rsidR="00D0451D" w:rsidRPr="00D32448">
        <w:rPr>
          <w:rFonts w:ascii="Times New Roman" w:hAnsi="Times New Roman" w:cs="Times New Roman"/>
          <w:sz w:val="26"/>
          <w:szCs w:val="26"/>
        </w:rPr>
        <w:t>khoản lỗ do suy</w:t>
      </w:r>
      <w:r w:rsidR="00BB2DE1" w:rsidRPr="00D32448">
        <w:rPr>
          <w:rFonts w:ascii="Times New Roman" w:hAnsi="Times New Roman" w:cs="Times New Roman"/>
          <w:sz w:val="26"/>
          <w:szCs w:val="26"/>
        </w:rPr>
        <w:t xml:space="preserve"> giảm giá trị </w:t>
      </w:r>
      <w:r w:rsidR="00BF49F6" w:rsidRPr="00D32448">
        <w:rPr>
          <w:rFonts w:ascii="Times New Roman" w:hAnsi="Times New Roman" w:cs="Times New Roman"/>
          <w:sz w:val="26"/>
          <w:szCs w:val="26"/>
        </w:rPr>
        <w:t xml:space="preserve">của </w:t>
      </w:r>
      <w:r w:rsidR="00BB2DE1" w:rsidRPr="00D32448">
        <w:rPr>
          <w:rFonts w:ascii="Times New Roman" w:hAnsi="Times New Roman" w:cs="Times New Roman"/>
          <w:sz w:val="26"/>
          <w:szCs w:val="26"/>
        </w:rPr>
        <w:t xml:space="preserve">tài sản đó trước khi </w:t>
      </w:r>
      <w:r w:rsidR="00F45899" w:rsidRPr="00D32448">
        <w:rPr>
          <w:rFonts w:ascii="Times New Roman" w:hAnsi="Times New Roman" w:cs="Times New Roman"/>
          <w:sz w:val="26"/>
          <w:szCs w:val="26"/>
        </w:rPr>
        <w:t xml:space="preserve">thử nghiệm suy </w:t>
      </w:r>
      <w:r w:rsidR="00BB2DE1" w:rsidRPr="00D32448">
        <w:rPr>
          <w:rFonts w:ascii="Times New Roman" w:hAnsi="Times New Roman" w:cs="Times New Roman"/>
          <w:sz w:val="26"/>
          <w:szCs w:val="26"/>
        </w:rPr>
        <w:t xml:space="preserve">giảm giá trị </w:t>
      </w:r>
      <w:r w:rsidR="00BF49F6" w:rsidRPr="00D32448">
        <w:rPr>
          <w:rFonts w:ascii="Times New Roman" w:hAnsi="Times New Roman" w:cs="Times New Roman"/>
          <w:sz w:val="26"/>
          <w:szCs w:val="26"/>
        </w:rPr>
        <w:t>đối với</w:t>
      </w:r>
      <w:r w:rsidR="00BB2DE1" w:rsidRPr="00D32448">
        <w:rPr>
          <w:rFonts w:ascii="Times New Roman" w:hAnsi="Times New Roman" w:cs="Times New Roman"/>
          <w:sz w:val="26"/>
          <w:szCs w:val="26"/>
        </w:rPr>
        <w:t xml:space="preserve"> đơn vị tạo tiền </w:t>
      </w:r>
      <w:r w:rsidR="00BF49F6" w:rsidRPr="00D32448">
        <w:rPr>
          <w:rFonts w:ascii="Times New Roman" w:hAnsi="Times New Roman" w:cs="Times New Roman"/>
          <w:sz w:val="26"/>
          <w:szCs w:val="26"/>
        </w:rPr>
        <w:t xml:space="preserve">có </w:t>
      </w:r>
      <w:r w:rsidR="00BB2DE1" w:rsidRPr="00D32448">
        <w:rPr>
          <w:rFonts w:ascii="Times New Roman" w:hAnsi="Times New Roman" w:cs="Times New Roman"/>
          <w:sz w:val="26"/>
          <w:szCs w:val="26"/>
        </w:rPr>
        <w:t>lợi thế thương mại</w:t>
      </w:r>
      <w:r w:rsidRPr="00D32448">
        <w:rPr>
          <w:rFonts w:ascii="Times New Roman" w:hAnsi="Times New Roman" w:cs="Times New Roman"/>
          <w:sz w:val="26"/>
          <w:szCs w:val="26"/>
        </w:rPr>
        <w:t>.</w:t>
      </w:r>
      <w:proofErr w:type="gramEnd"/>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 xml:space="preserve">Tương tự như vậy, có thể có dấu hiệu </w:t>
      </w:r>
      <w:r w:rsidR="003B206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của một đơn vị tạo tiền trong nhóm đơn vị tạo tiền </w:t>
      </w:r>
      <w:r w:rsidR="0058350F" w:rsidRPr="00D32448">
        <w:rPr>
          <w:rFonts w:ascii="Times New Roman" w:hAnsi="Times New Roman" w:cs="Times New Roman"/>
          <w:sz w:val="26"/>
          <w:szCs w:val="26"/>
        </w:rPr>
        <w:t xml:space="preserve">có </w:t>
      </w:r>
      <w:r w:rsidRPr="00D32448">
        <w:rPr>
          <w:rFonts w:ascii="Times New Roman" w:hAnsi="Times New Roman" w:cs="Times New Roman"/>
          <w:sz w:val="26"/>
          <w:szCs w:val="26"/>
        </w:rPr>
        <w:t>lợi thế thương mại.</w:t>
      </w:r>
      <w:proofErr w:type="gramEnd"/>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Trong những trường hợp như vậy</w:t>
      </w:r>
      <w:r w:rsidR="00CB23C7" w:rsidRPr="00D32448">
        <w:rPr>
          <w:rFonts w:ascii="Times New Roman" w:hAnsi="Times New Roman" w:cs="Times New Roman"/>
          <w:sz w:val="26"/>
          <w:szCs w:val="26"/>
        </w:rPr>
        <w:t>,</w:t>
      </w:r>
      <w:r w:rsidRPr="00D32448">
        <w:rPr>
          <w:rFonts w:ascii="Times New Roman" w:hAnsi="Times New Roman" w:cs="Times New Roman"/>
          <w:sz w:val="26"/>
          <w:szCs w:val="26"/>
        </w:rPr>
        <w:t xml:space="preserve"> đầu tiên đơn vị </w:t>
      </w:r>
      <w:r w:rsidR="0058350F" w:rsidRPr="00D32448">
        <w:rPr>
          <w:rFonts w:ascii="Times New Roman" w:hAnsi="Times New Roman" w:cs="Times New Roman"/>
          <w:sz w:val="26"/>
          <w:szCs w:val="26"/>
        </w:rPr>
        <w:t>phải th</w:t>
      </w:r>
      <w:r w:rsidR="0058350F" w:rsidRPr="00D32448">
        <w:rPr>
          <w:rFonts w:ascii="Times New Roman" w:hAnsi="Times New Roman" w:cs="Times New Roman"/>
          <w:sz w:val="26"/>
          <w:szCs w:val="26"/>
          <w:lang w:val="vi-VN"/>
        </w:rPr>
        <w:t>ử nghiệm suy</w:t>
      </w:r>
      <w:r w:rsidRPr="00D32448">
        <w:rPr>
          <w:rFonts w:ascii="Times New Roman" w:hAnsi="Times New Roman" w:cs="Times New Roman"/>
          <w:sz w:val="26"/>
          <w:szCs w:val="26"/>
        </w:rPr>
        <w:t xml:space="preserve"> giảm giá trị và ghi nhận </w:t>
      </w:r>
      <w:r w:rsidR="0058350F" w:rsidRPr="00D32448">
        <w:rPr>
          <w:rFonts w:ascii="Times New Roman" w:hAnsi="Times New Roman" w:cs="Times New Roman"/>
          <w:sz w:val="26"/>
          <w:szCs w:val="26"/>
        </w:rPr>
        <w:t xml:space="preserve">các </w:t>
      </w:r>
      <w:r w:rsidR="00D0451D" w:rsidRPr="00D32448">
        <w:rPr>
          <w:rFonts w:ascii="Times New Roman" w:hAnsi="Times New Roman" w:cs="Times New Roman"/>
          <w:sz w:val="26"/>
          <w:szCs w:val="26"/>
        </w:rPr>
        <w:t xml:space="preserve">khoản lỗ do </w:t>
      </w:r>
      <w:r w:rsidR="00625A46"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của đơn vị tạo tiền đó, trước khi </w:t>
      </w:r>
      <w:r w:rsidR="0058350F" w:rsidRPr="00D32448">
        <w:rPr>
          <w:rFonts w:ascii="Times New Roman" w:hAnsi="Times New Roman" w:cs="Times New Roman"/>
          <w:sz w:val="26"/>
          <w:szCs w:val="26"/>
        </w:rPr>
        <w:t xml:space="preserve">thử nghiệm suy </w:t>
      </w:r>
      <w:r w:rsidR="00CB23C7" w:rsidRPr="00D32448">
        <w:rPr>
          <w:rFonts w:ascii="Times New Roman" w:hAnsi="Times New Roman" w:cs="Times New Roman"/>
          <w:sz w:val="26"/>
          <w:szCs w:val="26"/>
        </w:rPr>
        <w:t>gi</w:t>
      </w:r>
      <w:r w:rsidR="00625A46" w:rsidRPr="00D32448">
        <w:rPr>
          <w:rFonts w:ascii="Times New Roman" w:hAnsi="Times New Roman" w:cs="Times New Roman"/>
          <w:sz w:val="26"/>
          <w:szCs w:val="26"/>
        </w:rPr>
        <w:t>ảm</w:t>
      </w:r>
      <w:r w:rsidR="00CB23C7" w:rsidRPr="00D32448">
        <w:rPr>
          <w:rFonts w:ascii="Times New Roman" w:hAnsi="Times New Roman" w:cs="Times New Roman"/>
          <w:sz w:val="26"/>
          <w:szCs w:val="26"/>
        </w:rPr>
        <w:t xml:space="preserve"> giá trị</w:t>
      </w:r>
      <w:r w:rsidRPr="00D32448">
        <w:rPr>
          <w:rFonts w:ascii="Times New Roman" w:hAnsi="Times New Roman" w:cs="Times New Roman"/>
          <w:sz w:val="26"/>
          <w:szCs w:val="26"/>
        </w:rPr>
        <w:t xml:space="preserve"> của nhóm đơn vị tạo tiền </w:t>
      </w:r>
      <w:r w:rsidR="0058350F" w:rsidRPr="00D32448">
        <w:rPr>
          <w:rFonts w:ascii="Times New Roman" w:hAnsi="Times New Roman" w:cs="Times New Roman"/>
          <w:sz w:val="26"/>
          <w:szCs w:val="26"/>
          <w:lang w:val="vi-VN"/>
        </w:rPr>
        <w:t xml:space="preserve">đã được phân bổ </w:t>
      </w:r>
      <w:r w:rsidRPr="00D32448">
        <w:rPr>
          <w:rFonts w:ascii="Times New Roman" w:hAnsi="Times New Roman" w:cs="Times New Roman"/>
          <w:sz w:val="26"/>
          <w:szCs w:val="26"/>
        </w:rPr>
        <w:t>lợi thế thương mại.</w:t>
      </w:r>
      <w:proofErr w:type="gramEnd"/>
    </w:p>
    <w:p w:rsidR="00900B73" w:rsidRPr="00D32448" w:rsidRDefault="00900B73" w:rsidP="003A7853">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99. Việc tính toán chi tiết gần nhất </w:t>
      </w:r>
      <w:r w:rsidR="00132409" w:rsidRPr="00D32448">
        <w:rPr>
          <w:rFonts w:ascii="Times New Roman" w:hAnsi="Times New Roman" w:cs="Times New Roman"/>
          <w:b/>
          <w:sz w:val="26"/>
          <w:szCs w:val="26"/>
        </w:rPr>
        <w:t xml:space="preserve">đối với giá trị có thể thu hồi của đơn vị tạo </w:t>
      </w:r>
      <w:r w:rsidR="00132409" w:rsidRPr="00D32448">
        <w:rPr>
          <w:rFonts w:ascii="Times New Roman" w:hAnsi="Times New Roman" w:cs="Times New Roman"/>
          <w:b/>
          <w:sz w:val="26"/>
          <w:szCs w:val="26"/>
        </w:rPr>
        <w:lastRenderedPageBreak/>
        <w:t xml:space="preserve">tiền đã được phân bổ lợi thế thương mại </w:t>
      </w:r>
      <w:r w:rsidRPr="00D32448">
        <w:rPr>
          <w:rFonts w:ascii="Times New Roman" w:hAnsi="Times New Roman" w:cs="Times New Roman"/>
          <w:b/>
          <w:sz w:val="26"/>
          <w:szCs w:val="26"/>
        </w:rPr>
        <w:t xml:space="preserve">được thực hiện trong kỳ trước </w:t>
      </w:r>
      <w:r w:rsidR="00694ABD" w:rsidRPr="00D32448">
        <w:rPr>
          <w:rFonts w:ascii="Times New Roman" w:hAnsi="Times New Roman" w:cs="Times New Roman"/>
          <w:b/>
          <w:sz w:val="26"/>
          <w:szCs w:val="26"/>
        </w:rPr>
        <w:t xml:space="preserve">liền kề </w:t>
      </w:r>
      <w:r w:rsidRPr="00D32448">
        <w:rPr>
          <w:rFonts w:ascii="Times New Roman" w:hAnsi="Times New Roman" w:cs="Times New Roman"/>
          <w:b/>
          <w:sz w:val="26"/>
          <w:szCs w:val="26"/>
        </w:rPr>
        <w:t xml:space="preserve">có thể được sử dụng </w:t>
      </w:r>
      <w:r w:rsidR="007A469D" w:rsidRPr="00D32448">
        <w:rPr>
          <w:rFonts w:ascii="Times New Roman" w:hAnsi="Times New Roman" w:cs="Times New Roman"/>
          <w:b/>
          <w:sz w:val="26"/>
          <w:szCs w:val="26"/>
        </w:rPr>
        <w:t xml:space="preserve">để thử nghiệm suy </w:t>
      </w:r>
      <w:r w:rsidRPr="00D32448">
        <w:rPr>
          <w:rFonts w:ascii="Times New Roman" w:hAnsi="Times New Roman" w:cs="Times New Roman"/>
          <w:b/>
          <w:sz w:val="26"/>
          <w:szCs w:val="26"/>
        </w:rPr>
        <w:t xml:space="preserve">giảm giá trị của đơn vị tạo tiền đó trong kỳ hiện tại miễn là </w:t>
      </w:r>
      <w:r w:rsidR="00965905" w:rsidRPr="00D32448">
        <w:rPr>
          <w:rFonts w:ascii="Times New Roman" w:hAnsi="Times New Roman" w:cs="Times New Roman"/>
          <w:b/>
          <w:sz w:val="26"/>
          <w:szCs w:val="26"/>
        </w:rPr>
        <w:t xml:space="preserve">thoả mãn </w:t>
      </w:r>
      <w:r w:rsidRPr="00D32448">
        <w:rPr>
          <w:rFonts w:ascii="Times New Roman" w:hAnsi="Times New Roman" w:cs="Times New Roman"/>
          <w:b/>
          <w:sz w:val="26"/>
          <w:szCs w:val="26"/>
        </w:rPr>
        <w:t xml:space="preserve">tất cả các </w:t>
      </w:r>
      <w:r w:rsidR="00965905" w:rsidRPr="00D32448">
        <w:rPr>
          <w:rFonts w:ascii="Times New Roman" w:hAnsi="Times New Roman" w:cs="Times New Roman"/>
          <w:b/>
          <w:sz w:val="26"/>
          <w:szCs w:val="26"/>
        </w:rPr>
        <w:t xml:space="preserve">điều kiện </w:t>
      </w:r>
      <w:r w:rsidRPr="00D32448">
        <w:rPr>
          <w:rFonts w:ascii="Times New Roman" w:hAnsi="Times New Roman" w:cs="Times New Roman"/>
          <w:b/>
          <w:sz w:val="26"/>
          <w:szCs w:val="26"/>
        </w:rPr>
        <w:t>dưới đây</w:t>
      </w:r>
      <w:r w:rsidR="00CB23C7" w:rsidRPr="00D32448">
        <w:rPr>
          <w:rFonts w:ascii="Times New Roman" w:hAnsi="Times New Roman" w:cs="Times New Roman"/>
          <w:b/>
          <w:sz w:val="26"/>
          <w:szCs w:val="26"/>
        </w:rPr>
        <w:t>:</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a) </w:t>
      </w:r>
      <w:r w:rsidR="008A75E0" w:rsidRPr="00D32448">
        <w:rPr>
          <w:rFonts w:ascii="Times New Roman" w:hAnsi="Times New Roman" w:cs="Times New Roman"/>
          <w:b/>
          <w:sz w:val="26"/>
          <w:szCs w:val="26"/>
        </w:rPr>
        <w:t>t</w:t>
      </w:r>
      <w:r w:rsidR="00900B73" w:rsidRPr="00D32448">
        <w:rPr>
          <w:rFonts w:ascii="Times New Roman" w:hAnsi="Times New Roman" w:cs="Times New Roman"/>
          <w:b/>
          <w:sz w:val="26"/>
          <w:szCs w:val="26"/>
        </w:rPr>
        <w:t>ài sản và nợ phải trả hình thành đơn vị tạo tiền không thay đổi đáng kể từ khi tính toán giá trị có th</w:t>
      </w:r>
      <w:r w:rsidR="00386A54" w:rsidRPr="00D32448">
        <w:rPr>
          <w:rFonts w:ascii="Times New Roman" w:hAnsi="Times New Roman" w:cs="Times New Roman"/>
          <w:b/>
          <w:sz w:val="26"/>
          <w:szCs w:val="26"/>
        </w:rPr>
        <w:t>ể</w:t>
      </w:r>
      <w:r w:rsidR="00900B73" w:rsidRPr="00D32448">
        <w:rPr>
          <w:rFonts w:ascii="Times New Roman" w:hAnsi="Times New Roman" w:cs="Times New Roman"/>
          <w:b/>
          <w:sz w:val="26"/>
          <w:szCs w:val="26"/>
        </w:rPr>
        <w:t xml:space="preserve"> thu hồi gần nhấ</w:t>
      </w:r>
      <w:r w:rsidR="00A239A0" w:rsidRPr="00D32448">
        <w:rPr>
          <w:rFonts w:ascii="Times New Roman" w:hAnsi="Times New Roman" w:cs="Times New Roman"/>
          <w:b/>
          <w:sz w:val="26"/>
          <w:szCs w:val="26"/>
        </w:rPr>
        <w:t>t;</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b) </w:t>
      </w:r>
      <w:r w:rsidR="009668B9" w:rsidRPr="00D32448">
        <w:rPr>
          <w:rFonts w:ascii="Times New Roman" w:hAnsi="Times New Roman" w:cs="Times New Roman"/>
          <w:b/>
          <w:sz w:val="26"/>
          <w:szCs w:val="26"/>
        </w:rPr>
        <w:t>v</w:t>
      </w:r>
      <w:r w:rsidR="00BB2DE1" w:rsidRPr="00D32448">
        <w:rPr>
          <w:rFonts w:ascii="Times New Roman" w:hAnsi="Times New Roman" w:cs="Times New Roman"/>
          <w:b/>
          <w:sz w:val="26"/>
          <w:szCs w:val="26"/>
        </w:rPr>
        <w:t xml:space="preserve">iệc tính toán giá trị có thể thu hồi </w:t>
      </w:r>
      <w:r w:rsidR="009668B9" w:rsidRPr="00D32448">
        <w:rPr>
          <w:rFonts w:ascii="Times New Roman" w:hAnsi="Times New Roman" w:cs="Times New Roman"/>
          <w:b/>
          <w:sz w:val="26"/>
          <w:szCs w:val="26"/>
        </w:rPr>
        <w:t xml:space="preserve">gần </w:t>
      </w:r>
      <w:r w:rsidR="00A84C49" w:rsidRPr="00D32448">
        <w:rPr>
          <w:rFonts w:ascii="Times New Roman" w:hAnsi="Times New Roman" w:cs="Times New Roman"/>
          <w:b/>
          <w:sz w:val="26"/>
          <w:szCs w:val="26"/>
        </w:rPr>
        <w:t xml:space="preserve">nhất </w:t>
      </w:r>
      <w:r w:rsidR="009668B9" w:rsidRPr="00D32448">
        <w:rPr>
          <w:rFonts w:ascii="Times New Roman" w:hAnsi="Times New Roman" w:cs="Times New Roman"/>
          <w:b/>
          <w:sz w:val="26"/>
          <w:szCs w:val="26"/>
        </w:rPr>
        <w:t>cho thấy</w:t>
      </w:r>
      <w:r w:rsidR="00BB2DE1" w:rsidRPr="00D32448">
        <w:rPr>
          <w:rFonts w:ascii="Times New Roman" w:hAnsi="Times New Roman" w:cs="Times New Roman"/>
          <w:b/>
          <w:sz w:val="26"/>
          <w:szCs w:val="26"/>
        </w:rPr>
        <w:t xml:space="preserve"> giá trị có thể thu hồi cao hơn </w:t>
      </w:r>
      <w:r w:rsidR="009668B9" w:rsidRPr="00D32448">
        <w:rPr>
          <w:rFonts w:ascii="Times New Roman" w:hAnsi="Times New Roman" w:cs="Times New Roman"/>
          <w:b/>
          <w:sz w:val="26"/>
          <w:szCs w:val="26"/>
        </w:rPr>
        <w:t xml:space="preserve">đáng kể </w:t>
      </w:r>
      <w:r w:rsidR="00BB2DE1" w:rsidRPr="00D32448">
        <w:rPr>
          <w:rFonts w:ascii="Times New Roman" w:hAnsi="Times New Roman" w:cs="Times New Roman"/>
          <w:b/>
          <w:sz w:val="26"/>
          <w:szCs w:val="26"/>
        </w:rPr>
        <w:t>giá trị ghi sổ của đơn vị tạo tiền</w:t>
      </w:r>
      <w:r w:rsidR="00A239A0" w:rsidRPr="00D32448">
        <w:rPr>
          <w:rFonts w:ascii="Times New Roman" w:hAnsi="Times New Roman" w:cs="Times New Roman"/>
          <w:b/>
          <w:sz w:val="26"/>
          <w:szCs w:val="26"/>
        </w:rPr>
        <w:t>; và</w:t>
      </w:r>
      <w:r w:rsidR="008A75E0" w:rsidRPr="00D32448">
        <w:t xml:space="preserve"> </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c) </w:t>
      </w:r>
      <w:r w:rsidR="00351E06" w:rsidRPr="00D32448">
        <w:rPr>
          <w:rFonts w:ascii="Times New Roman" w:hAnsi="Times New Roman" w:cs="Times New Roman"/>
          <w:b/>
          <w:sz w:val="26"/>
          <w:szCs w:val="26"/>
        </w:rPr>
        <w:t>d</w:t>
      </w:r>
      <w:r w:rsidR="00900B73" w:rsidRPr="00D32448">
        <w:rPr>
          <w:rFonts w:ascii="Times New Roman" w:hAnsi="Times New Roman" w:cs="Times New Roman"/>
          <w:b/>
          <w:sz w:val="26"/>
          <w:szCs w:val="26"/>
        </w:rPr>
        <w:t xml:space="preserve">ựa trên việc phân tích các sự kiện đã xảy ra và các </w:t>
      </w:r>
      <w:r w:rsidR="000B3D98" w:rsidRPr="00D32448">
        <w:rPr>
          <w:rFonts w:ascii="Times New Roman" w:hAnsi="Times New Roman" w:cs="Times New Roman"/>
          <w:b/>
          <w:sz w:val="26"/>
          <w:szCs w:val="26"/>
        </w:rPr>
        <w:t xml:space="preserve">tình huống </w:t>
      </w:r>
      <w:r w:rsidR="00900B73" w:rsidRPr="00D32448">
        <w:rPr>
          <w:rFonts w:ascii="Times New Roman" w:hAnsi="Times New Roman" w:cs="Times New Roman"/>
          <w:b/>
          <w:sz w:val="26"/>
          <w:szCs w:val="26"/>
        </w:rPr>
        <w:t xml:space="preserve">đã thay đổi từ khi tính toán giá trị có thể thu hồi gần nhất, </w:t>
      </w:r>
      <w:r w:rsidR="009668B9" w:rsidRPr="00D32448">
        <w:rPr>
          <w:rFonts w:ascii="Times New Roman" w:hAnsi="Times New Roman" w:cs="Times New Roman"/>
          <w:b/>
          <w:sz w:val="26"/>
          <w:szCs w:val="26"/>
        </w:rPr>
        <w:t>cho thấy</w:t>
      </w:r>
      <w:r w:rsidR="000B3D98" w:rsidRPr="00D32448">
        <w:rPr>
          <w:rFonts w:ascii="Times New Roman" w:hAnsi="Times New Roman" w:cs="Times New Roman"/>
          <w:b/>
          <w:sz w:val="26"/>
          <w:szCs w:val="26"/>
          <w:lang w:val="vi-VN"/>
        </w:rPr>
        <w:t xml:space="preserve"> </w:t>
      </w:r>
      <w:r w:rsidR="00057976" w:rsidRPr="00D32448">
        <w:rPr>
          <w:rFonts w:ascii="Times New Roman" w:hAnsi="Times New Roman" w:cs="Times New Roman"/>
          <w:b/>
          <w:sz w:val="26"/>
          <w:szCs w:val="26"/>
          <w:lang w:val="vi-VN"/>
        </w:rPr>
        <w:t xml:space="preserve">rất ít </w:t>
      </w:r>
      <w:r w:rsidR="000B3D98" w:rsidRPr="00D32448">
        <w:rPr>
          <w:rFonts w:ascii="Times New Roman" w:hAnsi="Times New Roman" w:cs="Times New Roman"/>
          <w:b/>
          <w:sz w:val="26"/>
          <w:szCs w:val="26"/>
          <w:lang w:val="vi-VN"/>
        </w:rPr>
        <w:t xml:space="preserve">có </w:t>
      </w:r>
      <w:r w:rsidR="000B3D98" w:rsidRPr="00D32448">
        <w:rPr>
          <w:rFonts w:ascii="Times New Roman" w:hAnsi="Times New Roman" w:cs="Times New Roman"/>
          <w:b/>
          <w:sz w:val="26"/>
          <w:szCs w:val="26"/>
        </w:rPr>
        <w:t>khả năng</w:t>
      </w:r>
      <w:r w:rsidR="00900B73" w:rsidRPr="00D32448">
        <w:rPr>
          <w:rFonts w:ascii="Times New Roman" w:hAnsi="Times New Roman" w:cs="Times New Roman"/>
          <w:b/>
          <w:sz w:val="26"/>
          <w:szCs w:val="26"/>
        </w:rPr>
        <w:t xml:space="preserve"> giá trị có thể</w:t>
      </w:r>
      <w:r w:rsidR="00F97B3A" w:rsidRPr="00D32448">
        <w:rPr>
          <w:rFonts w:ascii="Times New Roman" w:hAnsi="Times New Roman" w:cs="Times New Roman"/>
          <w:b/>
          <w:sz w:val="26"/>
          <w:szCs w:val="26"/>
        </w:rPr>
        <w:t xml:space="preserve"> thu hồi </w:t>
      </w:r>
      <w:r w:rsidR="00900B73" w:rsidRPr="00D32448">
        <w:rPr>
          <w:rFonts w:ascii="Times New Roman" w:hAnsi="Times New Roman" w:cs="Times New Roman"/>
          <w:b/>
          <w:sz w:val="26"/>
          <w:szCs w:val="26"/>
        </w:rPr>
        <w:t>hiện tại thấ</w:t>
      </w:r>
      <w:r w:rsidR="00C50778" w:rsidRPr="00D32448">
        <w:rPr>
          <w:rFonts w:ascii="Times New Roman" w:hAnsi="Times New Roman" w:cs="Times New Roman"/>
          <w:b/>
          <w:sz w:val="26"/>
          <w:szCs w:val="26"/>
        </w:rPr>
        <w:t>p</w:t>
      </w:r>
      <w:r w:rsidR="00900B73" w:rsidRPr="00D32448">
        <w:rPr>
          <w:rFonts w:ascii="Times New Roman" w:hAnsi="Times New Roman" w:cs="Times New Roman"/>
          <w:b/>
          <w:sz w:val="26"/>
          <w:szCs w:val="26"/>
        </w:rPr>
        <w:t xml:space="preserve"> hơn giá trị ghi s</w:t>
      </w:r>
      <w:r w:rsidR="001C0E1A"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hiện tại của đơn vị tạo tiền.</w:t>
      </w:r>
    </w:p>
    <w:p w:rsidR="00900B73" w:rsidRPr="00D32448" w:rsidRDefault="00E2553B" w:rsidP="003A7853">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Tài sản</w:t>
      </w:r>
      <w:r w:rsidRPr="00D32448">
        <w:rPr>
          <w:rFonts w:ascii="Times New Roman" w:hAnsi="Times New Roman" w:cs="Times New Roman"/>
          <w:b/>
          <w:sz w:val="32"/>
          <w:szCs w:val="32"/>
          <w:lang w:val="vi-VN"/>
        </w:rPr>
        <w:t xml:space="preserve"> của</w:t>
      </w:r>
      <w:r w:rsidRPr="00D32448">
        <w:rPr>
          <w:rFonts w:ascii="Times New Roman" w:hAnsi="Times New Roman" w:cs="Times New Roman"/>
          <w:b/>
          <w:sz w:val="32"/>
          <w:szCs w:val="32"/>
        </w:rPr>
        <w:t xml:space="preserve"> doanh nghiệp</w:t>
      </w:r>
    </w:p>
    <w:p w:rsidR="00900B73" w:rsidRPr="00D32448" w:rsidRDefault="00900B73" w:rsidP="003A7853">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100</w:t>
      </w:r>
      <w:r w:rsidR="00C3511D"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Tài sản </w:t>
      </w:r>
      <w:r w:rsidR="00D45190" w:rsidRPr="00D32448">
        <w:rPr>
          <w:rFonts w:ascii="Times New Roman" w:hAnsi="Times New Roman" w:cs="Times New Roman"/>
          <w:sz w:val="26"/>
          <w:szCs w:val="26"/>
        </w:rPr>
        <w:t xml:space="preserve">của </w:t>
      </w:r>
      <w:r w:rsidRPr="00D32448">
        <w:rPr>
          <w:rFonts w:ascii="Times New Roman" w:hAnsi="Times New Roman" w:cs="Times New Roman"/>
          <w:sz w:val="26"/>
          <w:szCs w:val="26"/>
        </w:rPr>
        <w:t>doanh nghiệp bao gồm tài sản của tập đoàn h</w:t>
      </w:r>
      <w:r w:rsidR="00823CDC" w:rsidRPr="00D32448">
        <w:rPr>
          <w:rFonts w:ascii="Times New Roman" w:hAnsi="Times New Roman" w:cs="Times New Roman"/>
          <w:sz w:val="26"/>
          <w:szCs w:val="26"/>
        </w:rPr>
        <w:t>oặc</w:t>
      </w:r>
      <w:r w:rsidRPr="00D32448">
        <w:rPr>
          <w:rFonts w:ascii="Times New Roman" w:hAnsi="Times New Roman" w:cs="Times New Roman"/>
          <w:sz w:val="26"/>
          <w:szCs w:val="26"/>
        </w:rPr>
        <w:t xml:space="preserve"> của bộ phận</w:t>
      </w:r>
      <w:r w:rsidR="00823CDC"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như </w:t>
      </w:r>
      <w:r w:rsidR="00823CDC" w:rsidRPr="00D32448">
        <w:rPr>
          <w:rFonts w:ascii="Times New Roman" w:hAnsi="Times New Roman" w:cs="Times New Roman"/>
          <w:sz w:val="26"/>
          <w:szCs w:val="26"/>
        </w:rPr>
        <w:t>toà nhà</w:t>
      </w:r>
      <w:r w:rsidRPr="00D32448">
        <w:rPr>
          <w:rFonts w:ascii="Times New Roman" w:hAnsi="Times New Roman" w:cs="Times New Roman"/>
          <w:sz w:val="26"/>
          <w:szCs w:val="26"/>
        </w:rPr>
        <w:t xml:space="preserve"> trụ sở </w:t>
      </w:r>
      <w:r w:rsidR="00823CDC" w:rsidRPr="00D32448">
        <w:rPr>
          <w:rFonts w:ascii="Times New Roman" w:hAnsi="Times New Roman" w:cs="Times New Roman"/>
          <w:sz w:val="26"/>
          <w:szCs w:val="26"/>
        </w:rPr>
        <w:t>chính</w:t>
      </w:r>
      <w:r w:rsidRPr="00D32448">
        <w:rPr>
          <w:rFonts w:ascii="Times New Roman" w:hAnsi="Times New Roman" w:cs="Times New Roman"/>
          <w:sz w:val="26"/>
          <w:szCs w:val="26"/>
        </w:rPr>
        <w:t xml:space="preserve"> hoặc của bộ phận trong </w:t>
      </w:r>
      <w:r w:rsidR="000B1DD4" w:rsidRPr="00D32448">
        <w:rPr>
          <w:rFonts w:ascii="Times New Roman" w:hAnsi="Times New Roman" w:cs="Times New Roman"/>
          <w:sz w:val="26"/>
          <w:szCs w:val="26"/>
        </w:rPr>
        <w:t>đơn vị</w:t>
      </w:r>
      <w:r w:rsidRPr="00D32448">
        <w:rPr>
          <w:rFonts w:ascii="Times New Roman" w:hAnsi="Times New Roman" w:cs="Times New Roman"/>
          <w:sz w:val="26"/>
          <w:szCs w:val="26"/>
        </w:rPr>
        <w:t>, các thiết bị xử lý dữ liệu đi</w:t>
      </w:r>
      <w:r w:rsidR="003C6BEB" w:rsidRPr="00D32448">
        <w:rPr>
          <w:rFonts w:ascii="Times New Roman" w:hAnsi="Times New Roman" w:cs="Times New Roman"/>
          <w:sz w:val="26"/>
          <w:szCs w:val="26"/>
        </w:rPr>
        <w:t>ệ</w:t>
      </w:r>
      <w:r w:rsidRPr="00D32448">
        <w:rPr>
          <w:rFonts w:ascii="Times New Roman" w:hAnsi="Times New Roman" w:cs="Times New Roman"/>
          <w:sz w:val="26"/>
          <w:szCs w:val="26"/>
        </w:rPr>
        <w:t xml:space="preserve">n tử hay trung tâm nghiên cứu. </w:t>
      </w:r>
      <w:r w:rsidR="00BF66A4" w:rsidRPr="00D32448">
        <w:rPr>
          <w:rFonts w:ascii="Times New Roman" w:hAnsi="Times New Roman" w:cs="Times New Roman"/>
          <w:sz w:val="26"/>
          <w:szCs w:val="26"/>
        </w:rPr>
        <w:t>C</w:t>
      </w:r>
      <w:r w:rsidRPr="00D32448">
        <w:rPr>
          <w:rFonts w:ascii="Times New Roman" w:hAnsi="Times New Roman" w:cs="Times New Roman"/>
          <w:sz w:val="26"/>
          <w:szCs w:val="26"/>
        </w:rPr>
        <w:t xml:space="preserve">ấu </w:t>
      </w:r>
      <w:r w:rsidR="00BF66A4" w:rsidRPr="00D32448">
        <w:rPr>
          <w:rFonts w:ascii="Times New Roman" w:hAnsi="Times New Roman" w:cs="Times New Roman"/>
          <w:sz w:val="26"/>
          <w:szCs w:val="26"/>
        </w:rPr>
        <w:t xml:space="preserve">trúc </w:t>
      </w:r>
      <w:r w:rsidRPr="00D32448">
        <w:rPr>
          <w:rFonts w:ascii="Times New Roman" w:hAnsi="Times New Roman" w:cs="Times New Roman"/>
          <w:sz w:val="26"/>
          <w:szCs w:val="26"/>
        </w:rPr>
        <w:t>củ</w:t>
      </w:r>
      <w:r w:rsidR="00541482" w:rsidRPr="00D32448">
        <w:rPr>
          <w:rFonts w:ascii="Times New Roman" w:hAnsi="Times New Roman" w:cs="Times New Roman"/>
          <w:sz w:val="26"/>
          <w:szCs w:val="26"/>
        </w:rPr>
        <w:t xml:space="preserve">a </w:t>
      </w:r>
      <w:r w:rsidR="00BF66A4" w:rsidRPr="00D32448">
        <w:rPr>
          <w:rFonts w:ascii="Times New Roman" w:hAnsi="Times New Roman" w:cs="Times New Roman"/>
          <w:sz w:val="26"/>
          <w:szCs w:val="26"/>
        </w:rPr>
        <w:t xml:space="preserve">đơn vị </w:t>
      </w:r>
      <w:r w:rsidRPr="00D32448">
        <w:rPr>
          <w:rFonts w:ascii="Times New Roman" w:hAnsi="Times New Roman" w:cs="Times New Roman"/>
          <w:sz w:val="26"/>
          <w:szCs w:val="26"/>
        </w:rPr>
        <w:t xml:space="preserve">sẽ </w:t>
      </w:r>
      <w:r w:rsidR="00BF66A4" w:rsidRPr="00D32448">
        <w:rPr>
          <w:rFonts w:ascii="Times New Roman" w:hAnsi="Times New Roman" w:cs="Times New Roman"/>
          <w:sz w:val="26"/>
          <w:szCs w:val="26"/>
        </w:rPr>
        <w:t>quyết</w:t>
      </w:r>
      <w:r w:rsidRPr="00D32448">
        <w:rPr>
          <w:rFonts w:ascii="Times New Roman" w:hAnsi="Times New Roman" w:cs="Times New Roman"/>
          <w:sz w:val="26"/>
          <w:szCs w:val="26"/>
        </w:rPr>
        <w:t xml:space="preserve"> định </w:t>
      </w:r>
      <w:r w:rsidR="00BF66A4" w:rsidRPr="00D32448">
        <w:rPr>
          <w:rFonts w:ascii="Times New Roman" w:hAnsi="Times New Roman" w:cs="Times New Roman"/>
          <w:sz w:val="26"/>
          <w:szCs w:val="26"/>
        </w:rPr>
        <w:t>liệu</w:t>
      </w:r>
      <w:r w:rsidR="00541482" w:rsidRPr="00D32448">
        <w:rPr>
          <w:rFonts w:ascii="Times New Roman" w:hAnsi="Times New Roman" w:cs="Times New Roman"/>
          <w:sz w:val="26"/>
          <w:szCs w:val="26"/>
        </w:rPr>
        <w:t xml:space="preserve"> một </w:t>
      </w:r>
      <w:r w:rsidRPr="00D32448">
        <w:rPr>
          <w:rFonts w:ascii="Times New Roman" w:hAnsi="Times New Roman" w:cs="Times New Roman"/>
          <w:sz w:val="26"/>
          <w:szCs w:val="26"/>
        </w:rPr>
        <w:t xml:space="preserve">tài sản có thỏa mãn </w:t>
      </w:r>
      <w:r w:rsidR="00BF66A4" w:rsidRPr="00D32448">
        <w:rPr>
          <w:rFonts w:ascii="Times New Roman" w:hAnsi="Times New Roman" w:cs="Times New Roman"/>
          <w:sz w:val="26"/>
          <w:szCs w:val="26"/>
        </w:rPr>
        <w:t xml:space="preserve">định nghĩa </w:t>
      </w:r>
      <w:r w:rsidR="00D0446A" w:rsidRPr="00D32448">
        <w:rPr>
          <w:rFonts w:ascii="Times New Roman" w:hAnsi="Times New Roman" w:cs="Times New Roman"/>
          <w:sz w:val="26"/>
          <w:szCs w:val="26"/>
        </w:rPr>
        <w:t xml:space="preserve">về </w:t>
      </w:r>
      <w:r w:rsidR="00BB2DE1" w:rsidRPr="00D32448">
        <w:rPr>
          <w:rFonts w:ascii="Times New Roman" w:hAnsi="Times New Roman" w:cs="Times New Roman"/>
          <w:sz w:val="26"/>
          <w:szCs w:val="26"/>
        </w:rPr>
        <w:t xml:space="preserve">tài sản </w:t>
      </w:r>
      <w:r w:rsidR="00BF66A4" w:rsidRPr="00D32448">
        <w:rPr>
          <w:rFonts w:ascii="Times New Roman" w:hAnsi="Times New Roman" w:cs="Times New Roman"/>
          <w:sz w:val="26"/>
          <w:szCs w:val="26"/>
          <w:lang w:val="vi-VN"/>
        </w:rPr>
        <w:t xml:space="preserve">của </w:t>
      </w:r>
      <w:r w:rsidR="00BB2DE1" w:rsidRPr="00D32448">
        <w:rPr>
          <w:rFonts w:ascii="Times New Roman" w:hAnsi="Times New Roman" w:cs="Times New Roman"/>
          <w:sz w:val="26"/>
          <w:szCs w:val="26"/>
        </w:rPr>
        <w:t>doanh nghiệp</w:t>
      </w:r>
      <w:r w:rsidR="00D0446A" w:rsidRPr="00D32448">
        <w:rPr>
          <w:rFonts w:ascii="Times New Roman" w:hAnsi="Times New Roman" w:cs="Times New Roman"/>
          <w:sz w:val="26"/>
          <w:szCs w:val="26"/>
          <w:lang w:val="vi-VN"/>
        </w:rPr>
        <w:t xml:space="preserve"> </w:t>
      </w:r>
      <w:proofErr w:type="gramStart"/>
      <w:r w:rsidR="00D0446A" w:rsidRPr="00D32448">
        <w:rPr>
          <w:rFonts w:ascii="Times New Roman" w:hAnsi="Times New Roman" w:cs="Times New Roman"/>
          <w:sz w:val="26"/>
          <w:szCs w:val="26"/>
          <w:lang w:val="vi-VN"/>
        </w:rPr>
        <w:t>theo</w:t>
      </w:r>
      <w:proofErr w:type="gramEnd"/>
      <w:r w:rsidR="00D0446A" w:rsidRPr="00D32448">
        <w:rPr>
          <w:rFonts w:ascii="Times New Roman" w:hAnsi="Times New Roman" w:cs="Times New Roman"/>
          <w:sz w:val="26"/>
          <w:szCs w:val="26"/>
          <w:lang w:val="vi-VN"/>
        </w:rPr>
        <w:t xml:space="preserve"> quy định của chuẩn mực này</w:t>
      </w:r>
      <w:r w:rsidR="004609E0" w:rsidRPr="00D32448">
        <w:rPr>
          <w:rFonts w:ascii="Times New Roman" w:hAnsi="Times New Roman" w:cs="Times New Roman"/>
          <w:sz w:val="26"/>
          <w:szCs w:val="26"/>
          <w:lang w:val="vi-VN"/>
        </w:rPr>
        <w:t xml:space="preserve"> hay không</w:t>
      </w:r>
      <w:r w:rsidR="00BB2DE1" w:rsidRPr="00D32448">
        <w:rPr>
          <w:rFonts w:ascii="Times New Roman" w:hAnsi="Times New Roman" w:cs="Times New Roman"/>
          <w:sz w:val="26"/>
          <w:szCs w:val="26"/>
        </w:rPr>
        <w:t xml:space="preserve"> </w:t>
      </w:r>
      <w:r w:rsidR="00DA3E17" w:rsidRPr="00D32448">
        <w:rPr>
          <w:rFonts w:ascii="Times New Roman" w:hAnsi="Times New Roman" w:cs="Times New Roman"/>
          <w:sz w:val="26"/>
          <w:szCs w:val="26"/>
        </w:rPr>
        <w:t xml:space="preserve">khi xác định mối liên quan với </w:t>
      </w:r>
      <w:r w:rsidR="00BB2DE1" w:rsidRPr="00D32448">
        <w:rPr>
          <w:rFonts w:ascii="Times New Roman" w:hAnsi="Times New Roman" w:cs="Times New Roman"/>
          <w:sz w:val="26"/>
          <w:szCs w:val="26"/>
        </w:rPr>
        <w:t>một đơn vị tạo tiền cụ thể</w:t>
      </w:r>
      <w:r w:rsidRPr="00D32448">
        <w:rPr>
          <w:rFonts w:ascii="Times New Roman" w:hAnsi="Times New Roman" w:cs="Times New Roman"/>
          <w:sz w:val="26"/>
          <w:szCs w:val="26"/>
        </w:rPr>
        <w:t xml:space="preserve">. Đặc điểm phân biệt của tài sản </w:t>
      </w:r>
      <w:r w:rsidR="00016B7F" w:rsidRPr="00D32448">
        <w:rPr>
          <w:rFonts w:ascii="Times New Roman" w:hAnsi="Times New Roman" w:cs="Times New Roman"/>
          <w:sz w:val="26"/>
          <w:szCs w:val="26"/>
        </w:rPr>
        <w:t xml:space="preserve">của </w:t>
      </w:r>
      <w:r w:rsidRPr="00D32448">
        <w:rPr>
          <w:rFonts w:ascii="Times New Roman" w:hAnsi="Times New Roman" w:cs="Times New Roman"/>
          <w:sz w:val="26"/>
          <w:szCs w:val="26"/>
        </w:rPr>
        <w:t xml:space="preserve">doanh nghiệp là </w:t>
      </w:r>
      <w:r w:rsidR="008F0DCA" w:rsidRPr="00D32448">
        <w:rPr>
          <w:rFonts w:ascii="Times New Roman" w:hAnsi="Times New Roman" w:cs="Times New Roman"/>
          <w:sz w:val="26"/>
          <w:szCs w:val="26"/>
        </w:rPr>
        <w:t xml:space="preserve">chúng </w:t>
      </w:r>
      <w:r w:rsidRPr="00D32448">
        <w:rPr>
          <w:rFonts w:ascii="Times New Roman" w:hAnsi="Times New Roman" w:cs="Times New Roman"/>
          <w:sz w:val="26"/>
          <w:szCs w:val="26"/>
        </w:rPr>
        <w:t xml:space="preserve">không tạo ra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với các tài sản hoặc nhóm tài sản khác và giá trị ghi sổ của chúng không thể gắn với đơn vị tạo tiền</w:t>
      </w:r>
      <w:r w:rsidR="00026D00" w:rsidRPr="00D32448">
        <w:rPr>
          <w:rFonts w:ascii="Times New Roman" w:hAnsi="Times New Roman" w:cs="Times New Roman"/>
          <w:sz w:val="26"/>
          <w:szCs w:val="26"/>
          <w:lang w:val="vi-VN"/>
        </w:rPr>
        <w:t xml:space="preserve"> đang được xem xét</w:t>
      </w:r>
      <w:r w:rsidRPr="00D32448">
        <w:rPr>
          <w:rFonts w:ascii="Times New Roman" w:hAnsi="Times New Roman" w:cs="Times New Roman"/>
          <w:sz w:val="26"/>
          <w:szCs w:val="26"/>
        </w:rPr>
        <w:t>.</w:t>
      </w:r>
    </w:p>
    <w:p w:rsidR="00900B73" w:rsidRPr="00D32448" w:rsidRDefault="00DB2A64" w:rsidP="0096687D">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101. </w:t>
      </w:r>
      <w:r w:rsidR="00900B73" w:rsidRPr="00D32448">
        <w:rPr>
          <w:rFonts w:ascii="Times New Roman" w:hAnsi="Times New Roman" w:cs="Times New Roman"/>
          <w:sz w:val="26"/>
          <w:szCs w:val="26"/>
        </w:rPr>
        <w:t xml:space="preserve">Do tài sản </w:t>
      </w:r>
      <w:r w:rsidR="00683869" w:rsidRPr="00D32448">
        <w:rPr>
          <w:rFonts w:ascii="Times New Roman" w:hAnsi="Times New Roman" w:cs="Times New Roman"/>
          <w:sz w:val="26"/>
          <w:szCs w:val="26"/>
        </w:rPr>
        <w:t xml:space="preserve">của </w:t>
      </w:r>
      <w:r w:rsidR="00900B73" w:rsidRPr="00D32448">
        <w:rPr>
          <w:rFonts w:ascii="Times New Roman" w:hAnsi="Times New Roman" w:cs="Times New Roman"/>
          <w:sz w:val="26"/>
          <w:szCs w:val="26"/>
        </w:rPr>
        <w:t xml:space="preserve">doanh nghiệp không tạo ra </w:t>
      </w:r>
      <w:r w:rsidR="00156E62"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vào riêng biệt</w:t>
      </w:r>
      <w:r w:rsidR="00156E62" w:rsidRPr="00D32448">
        <w:rPr>
          <w:rFonts w:ascii="Times New Roman" w:hAnsi="Times New Roman" w:cs="Times New Roman"/>
          <w:sz w:val="26"/>
          <w:szCs w:val="26"/>
          <w:lang w:val="vi-VN"/>
        </w:rPr>
        <w:t xml:space="preserve"> nên</w:t>
      </w:r>
      <w:r w:rsidR="00900B73" w:rsidRPr="00D32448">
        <w:rPr>
          <w:rFonts w:ascii="Times New Roman" w:hAnsi="Times New Roman" w:cs="Times New Roman"/>
          <w:sz w:val="26"/>
          <w:szCs w:val="26"/>
        </w:rPr>
        <w:t xml:space="preserve"> giá trị có thể </w:t>
      </w:r>
      <w:proofErr w:type="gramStart"/>
      <w:r w:rsidR="00900B73" w:rsidRPr="00D32448">
        <w:rPr>
          <w:rFonts w:ascii="Times New Roman" w:hAnsi="Times New Roman" w:cs="Times New Roman"/>
          <w:sz w:val="26"/>
          <w:szCs w:val="26"/>
        </w:rPr>
        <w:t>thu</w:t>
      </w:r>
      <w:proofErr w:type="gramEnd"/>
      <w:r w:rsidR="00900B73" w:rsidRPr="00D32448">
        <w:rPr>
          <w:rFonts w:ascii="Times New Roman" w:hAnsi="Times New Roman" w:cs="Times New Roman"/>
          <w:sz w:val="26"/>
          <w:szCs w:val="26"/>
        </w:rPr>
        <w:t xml:space="preserve"> hồi của từng tài sản </w:t>
      </w:r>
      <w:r w:rsidR="00683869" w:rsidRPr="00D32448">
        <w:rPr>
          <w:rFonts w:ascii="Times New Roman" w:hAnsi="Times New Roman" w:cs="Times New Roman"/>
          <w:sz w:val="26"/>
          <w:szCs w:val="26"/>
        </w:rPr>
        <w:t xml:space="preserve">của </w:t>
      </w:r>
      <w:r w:rsidR="00900B73" w:rsidRPr="00D32448">
        <w:rPr>
          <w:rFonts w:ascii="Times New Roman" w:hAnsi="Times New Roman" w:cs="Times New Roman"/>
          <w:sz w:val="26"/>
          <w:szCs w:val="26"/>
        </w:rPr>
        <w:t xml:space="preserve">doanh nghiệp không thể xác định </w:t>
      </w:r>
      <w:r w:rsidR="00156E62" w:rsidRPr="00D32448">
        <w:rPr>
          <w:rFonts w:ascii="Times New Roman" w:hAnsi="Times New Roman" w:cs="Times New Roman"/>
          <w:sz w:val="26"/>
          <w:szCs w:val="26"/>
        </w:rPr>
        <w:t xml:space="preserve">được </w:t>
      </w:r>
      <w:r w:rsidR="00900B73" w:rsidRPr="00D32448">
        <w:rPr>
          <w:rFonts w:ascii="Times New Roman" w:hAnsi="Times New Roman" w:cs="Times New Roman"/>
          <w:sz w:val="26"/>
          <w:szCs w:val="26"/>
        </w:rPr>
        <w:t xml:space="preserve">trừ khi </w:t>
      </w:r>
      <w:r w:rsidR="003C6BEB" w:rsidRPr="00D32448">
        <w:rPr>
          <w:rFonts w:ascii="Times New Roman" w:hAnsi="Times New Roman" w:cs="Times New Roman"/>
          <w:sz w:val="26"/>
          <w:szCs w:val="26"/>
        </w:rPr>
        <w:t xml:space="preserve">Ban </w:t>
      </w:r>
      <w:r w:rsidR="00BB116E" w:rsidRPr="00D32448">
        <w:rPr>
          <w:rFonts w:ascii="Times New Roman" w:hAnsi="Times New Roman" w:cs="Times New Roman"/>
          <w:sz w:val="26"/>
          <w:szCs w:val="26"/>
          <w:lang w:val="vi-VN"/>
        </w:rPr>
        <w:t>G</w:t>
      </w:r>
      <w:r w:rsidR="003C6BEB" w:rsidRPr="00D32448">
        <w:rPr>
          <w:rFonts w:ascii="Times New Roman" w:hAnsi="Times New Roman" w:cs="Times New Roman"/>
          <w:sz w:val="26"/>
          <w:szCs w:val="26"/>
        </w:rPr>
        <w:t>iám đốc</w:t>
      </w:r>
      <w:r w:rsidR="00900B73" w:rsidRPr="00D32448">
        <w:rPr>
          <w:rFonts w:ascii="Times New Roman" w:hAnsi="Times New Roman" w:cs="Times New Roman"/>
          <w:sz w:val="26"/>
          <w:szCs w:val="26"/>
        </w:rPr>
        <w:t xml:space="preserve"> quyết định bán tài sản. </w:t>
      </w:r>
      <w:r w:rsidR="00915B5C" w:rsidRPr="00D32448">
        <w:rPr>
          <w:rFonts w:ascii="Times New Roman" w:hAnsi="Times New Roman" w:cs="Times New Roman"/>
          <w:sz w:val="26"/>
          <w:szCs w:val="26"/>
        </w:rPr>
        <w:t>Vì vậy</w:t>
      </w:r>
      <w:r w:rsidR="00900B73" w:rsidRPr="00D32448">
        <w:rPr>
          <w:rFonts w:ascii="Times New Roman" w:hAnsi="Times New Roman" w:cs="Times New Roman"/>
          <w:sz w:val="26"/>
          <w:szCs w:val="26"/>
        </w:rPr>
        <w:t xml:space="preserve">, nếu có dấu hiệu </w:t>
      </w:r>
      <w:r w:rsidR="00915B5C" w:rsidRPr="00D32448">
        <w:rPr>
          <w:rFonts w:ascii="Times New Roman" w:hAnsi="Times New Roman" w:cs="Times New Roman"/>
          <w:sz w:val="26"/>
          <w:szCs w:val="26"/>
        </w:rPr>
        <w:t xml:space="preserve">về </w:t>
      </w:r>
      <w:r w:rsidR="00900B73" w:rsidRPr="00D32448">
        <w:rPr>
          <w:rFonts w:ascii="Times New Roman" w:hAnsi="Times New Roman" w:cs="Times New Roman"/>
          <w:sz w:val="26"/>
          <w:szCs w:val="26"/>
        </w:rPr>
        <w:t>tài sản</w:t>
      </w:r>
      <w:r w:rsidR="00683869" w:rsidRPr="00D32448">
        <w:rPr>
          <w:rFonts w:ascii="Times New Roman" w:hAnsi="Times New Roman" w:cs="Times New Roman"/>
          <w:sz w:val="26"/>
          <w:szCs w:val="26"/>
          <w:lang w:val="vi-VN"/>
        </w:rPr>
        <w:t xml:space="preserve"> của</w:t>
      </w:r>
      <w:r w:rsidR="00900B73" w:rsidRPr="00D32448">
        <w:rPr>
          <w:rFonts w:ascii="Times New Roman" w:hAnsi="Times New Roman" w:cs="Times New Roman"/>
          <w:sz w:val="26"/>
          <w:szCs w:val="26"/>
        </w:rPr>
        <w:t xml:space="preserve"> doanh nghiệp bị </w:t>
      </w:r>
      <w:r w:rsidR="00EE6A0A" w:rsidRPr="00D32448">
        <w:rPr>
          <w:rFonts w:ascii="Times New Roman" w:hAnsi="Times New Roman" w:cs="Times New Roman"/>
          <w:sz w:val="26"/>
          <w:szCs w:val="26"/>
        </w:rPr>
        <w:t xml:space="preserve">suy </w:t>
      </w:r>
      <w:r w:rsidR="00900B73" w:rsidRPr="00D32448">
        <w:rPr>
          <w:rFonts w:ascii="Times New Roman" w:hAnsi="Times New Roman" w:cs="Times New Roman"/>
          <w:sz w:val="26"/>
          <w:szCs w:val="26"/>
        </w:rPr>
        <w:t>giảm giá tr</w:t>
      </w:r>
      <w:r w:rsidR="00EE6A0A" w:rsidRPr="00D32448">
        <w:rPr>
          <w:rFonts w:ascii="Times New Roman" w:hAnsi="Times New Roman" w:cs="Times New Roman"/>
          <w:sz w:val="26"/>
          <w:szCs w:val="26"/>
        </w:rPr>
        <w:t>ị</w:t>
      </w:r>
      <w:r w:rsidR="00900B73" w:rsidRPr="00D32448">
        <w:rPr>
          <w:rFonts w:ascii="Times New Roman" w:hAnsi="Times New Roman" w:cs="Times New Roman"/>
          <w:sz w:val="26"/>
          <w:szCs w:val="26"/>
        </w:rPr>
        <w:t xml:space="preserve"> thì giá tr</w:t>
      </w:r>
      <w:r w:rsidR="003F4C7E" w:rsidRPr="00D32448">
        <w:rPr>
          <w:rFonts w:ascii="Times New Roman" w:hAnsi="Times New Roman" w:cs="Times New Roman"/>
          <w:sz w:val="26"/>
          <w:szCs w:val="26"/>
        </w:rPr>
        <w:t>ị</w:t>
      </w:r>
      <w:r w:rsidR="00900B73" w:rsidRPr="00D32448">
        <w:rPr>
          <w:rFonts w:ascii="Times New Roman" w:hAnsi="Times New Roman" w:cs="Times New Roman"/>
          <w:sz w:val="26"/>
          <w:szCs w:val="26"/>
        </w:rPr>
        <w:t xml:space="preserve"> có thể thu hồi được xác định cho đơn v</w:t>
      </w:r>
      <w:r w:rsidR="003F4C7E" w:rsidRPr="00D32448">
        <w:rPr>
          <w:rFonts w:ascii="Times New Roman" w:hAnsi="Times New Roman" w:cs="Times New Roman"/>
          <w:sz w:val="26"/>
          <w:szCs w:val="26"/>
        </w:rPr>
        <w:t xml:space="preserve">ị tạo </w:t>
      </w:r>
      <w:r w:rsidR="00900B73" w:rsidRPr="00D32448">
        <w:rPr>
          <w:rFonts w:ascii="Times New Roman" w:hAnsi="Times New Roman" w:cs="Times New Roman"/>
          <w:sz w:val="26"/>
          <w:szCs w:val="26"/>
        </w:rPr>
        <w:t xml:space="preserve">tiền hoặc nhóm đơn vị tạo tiền </w:t>
      </w:r>
      <w:r w:rsidR="00992885" w:rsidRPr="00D32448">
        <w:rPr>
          <w:rFonts w:ascii="Times New Roman" w:hAnsi="Times New Roman" w:cs="Times New Roman"/>
          <w:sz w:val="26"/>
          <w:szCs w:val="26"/>
          <w:lang w:val="vi-VN"/>
        </w:rPr>
        <w:t>mà</w:t>
      </w:r>
      <w:r w:rsidR="00915B5C"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tài sản</w:t>
      </w:r>
      <w:r w:rsidR="00683869" w:rsidRPr="00D32448">
        <w:rPr>
          <w:rFonts w:ascii="Times New Roman" w:hAnsi="Times New Roman" w:cs="Times New Roman"/>
          <w:sz w:val="26"/>
          <w:szCs w:val="26"/>
          <w:lang w:val="vi-VN"/>
        </w:rPr>
        <w:t xml:space="preserve"> của</w:t>
      </w:r>
      <w:r w:rsidR="00900B73" w:rsidRPr="00D32448">
        <w:rPr>
          <w:rFonts w:ascii="Times New Roman" w:hAnsi="Times New Roman" w:cs="Times New Roman"/>
          <w:sz w:val="26"/>
          <w:szCs w:val="26"/>
        </w:rPr>
        <w:t xml:space="preserve"> doanh nghiệp </w:t>
      </w:r>
      <w:r w:rsidR="00992885" w:rsidRPr="00D32448">
        <w:rPr>
          <w:rFonts w:ascii="Times New Roman" w:hAnsi="Times New Roman" w:cs="Times New Roman"/>
          <w:sz w:val="26"/>
          <w:szCs w:val="26"/>
        </w:rPr>
        <w:t>có liên quan</w:t>
      </w:r>
      <w:r w:rsidR="00900B73" w:rsidRPr="00D32448">
        <w:rPr>
          <w:rFonts w:ascii="Times New Roman" w:hAnsi="Times New Roman" w:cs="Times New Roman"/>
          <w:sz w:val="26"/>
          <w:szCs w:val="26"/>
        </w:rPr>
        <w:t xml:space="preserve"> và giá trị có thể thu hồi được so </w:t>
      </w:r>
      <w:r w:rsidR="00DA1F1B" w:rsidRPr="00D32448">
        <w:rPr>
          <w:rFonts w:ascii="Times New Roman" w:hAnsi="Times New Roman" w:cs="Times New Roman"/>
          <w:sz w:val="26"/>
          <w:szCs w:val="26"/>
        </w:rPr>
        <w:t xml:space="preserve">sánh </w:t>
      </w:r>
      <w:r w:rsidR="00900B73" w:rsidRPr="00D32448">
        <w:rPr>
          <w:rFonts w:ascii="Times New Roman" w:hAnsi="Times New Roman" w:cs="Times New Roman"/>
          <w:sz w:val="26"/>
          <w:szCs w:val="26"/>
        </w:rPr>
        <w:t xml:space="preserve">với giá trị ghi sổ của đơn vị tạo tiền hoặc nhóm đơn vị tạo tiền này. </w:t>
      </w:r>
      <w:r w:rsidR="00874F30" w:rsidRPr="00D32448">
        <w:rPr>
          <w:rFonts w:ascii="Times New Roman" w:hAnsi="Times New Roman" w:cs="Times New Roman"/>
          <w:sz w:val="26"/>
          <w:szCs w:val="26"/>
        </w:rPr>
        <w:t xml:space="preserve">Các </w:t>
      </w:r>
      <w:r w:rsidR="003C6BEB" w:rsidRPr="00D32448">
        <w:rPr>
          <w:rFonts w:ascii="Times New Roman" w:hAnsi="Times New Roman" w:cs="Times New Roman"/>
          <w:sz w:val="26"/>
          <w:szCs w:val="26"/>
        </w:rPr>
        <w:t xml:space="preserve">khoản lỗ do </w:t>
      </w:r>
      <w:r w:rsidR="00DA1F1B" w:rsidRPr="00D32448">
        <w:rPr>
          <w:rFonts w:ascii="Times New Roman" w:hAnsi="Times New Roman" w:cs="Times New Roman"/>
          <w:sz w:val="26"/>
          <w:szCs w:val="26"/>
        </w:rPr>
        <w:t>suy</w:t>
      </w:r>
      <w:r w:rsidR="00DA1F1B"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 xml:space="preserve">giảm giá trị </w:t>
      </w:r>
      <w:r w:rsidR="00874F30" w:rsidRPr="00D32448">
        <w:rPr>
          <w:rFonts w:ascii="Times New Roman" w:hAnsi="Times New Roman" w:cs="Times New Roman"/>
          <w:sz w:val="26"/>
          <w:szCs w:val="26"/>
        </w:rPr>
        <w:t xml:space="preserve">phải </w:t>
      </w:r>
      <w:r w:rsidR="00900B73" w:rsidRPr="00D32448">
        <w:rPr>
          <w:rFonts w:ascii="Times New Roman" w:hAnsi="Times New Roman" w:cs="Times New Roman"/>
          <w:sz w:val="26"/>
          <w:szCs w:val="26"/>
        </w:rPr>
        <w:t xml:space="preserve">được ghi nhận </w:t>
      </w:r>
      <w:proofErr w:type="gramStart"/>
      <w:r w:rsidR="00900B73" w:rsidRPr="00D32448">
        <w:rPr>
          <w:rFonts w:ascii="Times New Roman" w:hAnsi="Times New Roman" w:cs="Times New Roman"/>
          <w:sz w:val="26"/>
          <w:szCs w:val="26"/>
        </w:rPr>
        <w:t>theo</w:t>
      </w:r>
      <w:proofErr w:type="gramEnd"/>
      <w:r w:rsidR="00900B73" w:rsidRPr="00D32448">
        <w:rPr>
          <w:rFonts w:ascii="Times New Roman" w:hAnsi="Times New Roman" w:cs="Times New Roman"/>
          <w:sz w:val="26"/>
          <w:szCs w:val="26"/>
        </w:rPr>
        <w:t xml:space="preserve"> đoạn 104.</w:t>
      </w:r>
    </w:p>
    <w:p w:rsidR="00900B73" w:rsidRPr="00D32448" w:rsidRDefault="003F4C7E" w:rsidP="0096687D">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102. </w:t>
      </w:r>
      <w:r w:rsidR="00900B73" w:rsidRPr="00D32448">
        <w:rPr>
          <w:rFonts w:ascii="Times New Roman" w:hAnsi="Times New Roman" w:cs="Times New Roman"/>
          <w:b/>
          <w:sz w:val="26"/>
          <w:szCs w:val="26"/>
        </w:rPr>
        <w:t xml:space="preserve">Khi </w:t>
      </w:r>
      <w:r w:rsidR="0046672E" w:rsidRPr="00D32448">
        <w:rPr>
          <w:rFonts w:ascii="Times New Roman" w:hAnsi="Times New Roman" w:cs="Times New Roman"/>
          <w:b/>
          <w:sz w:val="26"/>
          <w:szCs w:val="26"/>
        </w:rPr>
        <w:t xml:space="preserve">thử nghiệm suy </w:t>
      </w:r>
      <w:r w:rsidR="00900B73" w:rsidRPr="00D32448">
        <w:rPr>
          <w:rFonts w:ascii="Times New Roman" w:hAnsi="Times New Roman" w:cs="Times New Roman"/>
          <w:b/>
          <w:sz w:val="26"/>
          <w:szCs w:val="26"/>
        </w:rPr>
        <w:t xml:space="preserve">giảm giá trị </w:t>
      </w:r>
      <w:r w:rsidR="00B64E19" w:rsidRPr="00D32448">
        <w:rPr>
          <w:rFonts w:ascii="Times New Roman" w:hAnsi="Times New Roman" w:cs="Times New Roman"/>
          <w:b/>
          <w:sz w:val="26"/>
          <w:szCs w:val="26"/>
        </w:rPr>
        <w:t>đối với</w:t>
      </w:r>
      <w:r w:rsidR="00900B73" w:rsidRPr="00D32448">
        <w:rPr>
          <w:rFonts w:ascii="Times New Roman" w:hAnsi="Times New Roman" w:cs="Times New Roman"/>
          <w:b/>
          <w:sz w:val="26"/>
          <w:szCs w:val="26"/>
        </w:rPr>
        <w:t xml:space="preserve"> đơn vị tạo tiền, đơn vị </w:t>
      </w:r>
      <w:r w:rsidR="003C6BEB" w:rsidRPr="00D32448">
        <w:rPr>
          <w:rFonts w:ascii="Times New Roman" w:hAnsi="Times New Roman" w:cs="Times New Roman"/>
          <w:b/>
          <w:sz w:val="26"/>
          <w:szCs w:val="26"/>
        </w:rPr>
        <w:t>phải xác định</w:t>
      </w:r>
      <w:r w:rsidR="00900B73" w:rsidRPr="00D32448">
        <w:rPr>
          <w:rFonts w:ascii="Times New Roman" w:hAnsi="Times New Roman" w:cs="Times New Roman"/>
          <w:b/>
          <w:sz w:val="26"/>
          <w:szCs w:val="26"/>
        </w:rPr>
        <w:t xml:space="preserve"> tất cả các tài sản</w:t>
      </w:r>
      <w:r w:rsidR="00321209" w:rsidRPr="00D32448">
        <w:rPr>
          <w:rFonts w:ascii="Times New Roman" w:hAnsi="Times New Roman" w:cs="Times New Roman"/>
          <w:b/>
          <w:sz w:val="26"/>
          <w:szCs w:val="26"/>
          <w:lang w:val="vi-VN"/>
        </w:rPr>
        <w:t xml:space="preserve"> của</w:t>
      </w:r>
      <w:r w:rsidR="00900B73" w:rsidRPr="00D32448">
        <w:rPr>
          <w:rFonts w:ascii="Times New Roman" w:hAnsi="Times New Roman" w:cs="Times New Roman"/>
          <w:b/>
          <w:sz w:val="26"/>
          <w:szCs w:val="26"/>
        </w:rPr>
        <w:t xml:space="preserve"> doanh nghiệp có liên quan đến đơn vị tạo tiền đang </w:t>
      </w:r>
      <w:r w:rsidR="00CE57E8" w:rsidRPr="00D32448">
        <w:rPr>
          <w:rFonts w:ascii="Times New Roman" w:hAnsi="Times New Roman" w:cs="Times New Roman"/>
          <w:b/>
          <w:sz w:val="26"/>
          <w:szCs w:val="26"/>
        </w:rPr>
        <w:t>được xem</w:t>
      </w:r>
      <w:r w:rsidR="00900B73" w:rsidRPr="00D32448">
        <w:rPr>
          <w:rFonts w:ascii="Times New Roman" w:hAnsi="Times New Roman" w:cs="Times New Roman"/>
          <w:b/>
          <w:sz w:val="26"/>
          <w:szCs w:val="26"/>
        </w:rPr>
        <w:t xml:space="preserve"> xét. Nếu một phần giá trị ghi sổ </w:t>
      </w:r>
      <w:r w:rsidR="009B5E97" w:rsidRPr="00D32448">
        <w:rPr>
          <w:rFonts w:ascii="Times New Roman" w:hAnsi="Times New Roman" w:cs="Times New Roman"/>
          <w:b/>
          <w:sz w:val="26"/>
          <w:szCs w:val="26"/>
        </w:rPr>
        <w:t>một t</w:t>
      </w:r>
      <w:r w:rsidR="00900B73" w:rsidRPr="00D32448">
        <w:rPr>
          <w:rFonts w:ascii="Times New Roman" w:hAnsi="Times New Roman" w:cs="Times New Roman"/>
          <w:b/>
          <w:sz w:val="26"/>
          <w:szCs w:val="26"/>
        </w:rPr>
        <w:t xml:space="preserve">ài sản </w:t>
      </w:r>
      <w:r w:rsidR="00683869" w:rsidRPr="00D32448">
        <w:rPr>
          <w:rFonts w:ascii="Times New Roman" w:hAnsi="Times New Roman" w:cs="Times New Roman"/>
          <w:b/>
          <w:sz w:val="26"/>
          <w:szCs w:val="26"/>
        </w:rPr>
        <w:t>c</w:t>
      </w:r>
      <w:r w:rsidR="00170DCF" w:rsidRPr="00D32448">
        <w:rPr>
          <w:rFonts w:ascii="Times New Roman" w:hAnsi="Times New Roman" w:cs="Times New Roman"/>
          <w:b/>
          <w:sz w:val="26"/>
          <w:szCs w:val="26"/>
        </w:rPr>
        <w:t>ủa</w:t>
      </w:r>
      <w:r w:rsidR="00683869" w:rsidRPr="00D32448">
        <w:rPr>
          <w:rFonts w:ascii="Times New Roman" w:hAnsi="Times New Roman" w:cs="Times New Roman"/>
          <w:b/>
          <w:sz w:val="26"/>
          <w:szCs w:val="26"/>
        </w:rPr>
        <w:t xml:space="preserve"> </w:t>
      </w:r>
      <w:r w:rsidR="00900B73" w:rsidRPr="00D32448">
        <w:rPr>
          <w:rFonts w:ascii="Times New Roman" w:hAnsi="Times New Roman" w:cs="Times New Roman"/>
          <w:b/>
          <w:sz w:val="26"/>
          <w:szCs w:val="26"/>
        </w:rPr>
        <w:t>doanh nghiệp:</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a) </w:t>
      </w:r>
      <w:r w:rsidR="00C74FDA" w:rsidRPr="00D32448">
        <w:rPr>
          <w:rFonts w:ascii="Times New Roman" w:hAnsi="Times New Roman" w:cs="Times New Roman"/>
          <w:b/>
          <w:sz w:val="26"/>
          <w:szCs w:val="26"/>
        </w:rPr>
        <w:t>c</w:t>
      </w:r>
      <w:r w:rsidR="00900B73" w:rsidRPr="00D32448">
        <w:rPr>
          <w:rFonts w:ascii="Times New Roman" w:hAnsi="Times New Roman" w:cs="Times New Roman"/>
          <w:b/>
          <w:sz w:val="26"/>
          <w:szCs w:val="26"/>
        </w:rPr>
        <w:t>ó thể được phân b</w:t>
      </w:r>
      <w:r w:rsidR="00801087"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trên cơ sở</w:t>
      </w:r>
      <w:r w:rsidR="00C102F7" w:rsidRPr="00D32448">
        <w:rPr>
          <w:rFonts w:ascii="Times New Roman" w:hAnsi="Times New Roman" w:cs="Times New Roman"/>
          <w:b/>
          <w:sz w:val="26"/>
          <w:szCs w:val="26"/>
          <w:lang w:val="vi-VN"/>
        </w:rPr>
        <w:t xml:space="preserve"> phù hợp </w:t>
      </w:r>
      <w:r w:rsidR="00900B73" w:rsidRPr="00D32448">
        <w:rPr>
          <w:rFonts w:ascii="Times New Roman" w:hAnsi="Times New Roman" w:cs="Times New Roman"/>
          <w:b/>
          <w:sz w:val="26"/>
          <w:szCs w:val="26"/>
        </w:rPr>
        <w:t xml:space="preserve">và nhất quán cho đơn vị tạo tiền đó thì đơn vị </w:t>
      </w:r>
      <w:r w:rsidR="00C102F7" w:rsidRPr="00D32448">
        <w:rPr>
          <w:rFonts w:ascii="Times New Roman" w:hAnsi="Times New Roman" w:cs="Times New Roman"/>
          <w:b/>
          <w:sz w:val="26"/>
          <w:szCs w:val="26"/>
        </w:rPr>
        <w:t>phải</w:t>
      </w:r>
      <w:r w:rsidR="00900B73" w:rsidRPr="00D32448">
        <w:rPr>
          <w:rFonts w:ascii="Times New Roman" w:hAnsi="Times New Roman" w:cs="Times New Roman"/>
          <w:b/>
          <w:sz w:val="26"/>
          <w:szCs w:val="26"/>
        </w:rPr>
        <w:t xml:space="preserve"> so sánh </w:t>
      </w:r>
      <w:r w:rsidR="005C583F" w:rsidRPr="00D32448">
        <w:rPr>
          <w:rFonts w:ascii="Times New Roman" w:hAnsi="Times New Roman" w:cs="Times New Roman"/>
          <w:b/>
          <w:sz w:val="26"/>
          <w:szCs w:val="26"/>
        </w:rPr>
        <w:t xml:space="preserve">giá trị có thể thu hồi với </w:t>
      </w:r>
      <w:r w:rsidR="00900B73" w:rsidRPr="00D32448">
        <w:rPr>
          <w:rFonts w:ascii="Times New Roman" w:hAnsi="Times New Roman" w:cs="Times New Roman"/>
          <w:b/>
          <w:sz w:val="26"/>
          <w:szCs w:val="26"/>
        </w:rPr>
        <w:t>giá trị ghi sổ của đơn vị tạo tiền, bao gồm c</w:t>
      </w:r>
      <w:r w:rsidR="00EB13AB" w:rsidRPr="00D32448">
        <w:rPr>
          <w:rFonts w:ascii="Times New Roman" w:hAnsi="Times New Roman" w:cs="Times New Roman"/>
          <w:b/>
          <w:sz w:val="26"/>
          <w:szCs w:val="26"/>
        </w:rPr>
        <w:t>ả</w:t>
      </w:r>
      <w:r w:rsidR="00900B73" w:rsidRPr="00D32448">
        <w:rPr>
          <w:rFonts w:ascii="Times New Roman" w:hAnsi="Times New Roman" w:cs="Times New Roman"/>
          <w:b/>
          <w:sz w:val="26"/>
          <w:szCs w:val="26"/>
        </w:rPr>
        <w:t xml:space="preserve"> phần giá tr</w:t>
      </w:r>
      <w:r w:rsidR="003714ED" w:rsidRPr="00D32448">
        <w:rPr>
          <w:rFonts w:ascii="Times New Roman" w:hAnsi="Times New Roman" w:cs="Times New Roman"/>
          <w:b/>
          <w:sz w:val="26"/>
          <w:szCs w:val="26"/>
        </w:rPr>
        <w:t>ị</w:t>
      </w:r>
      <w:r w:rsidR="00900B73" w:rsidRPr="00D32448">
        <w:rPr>
          <w:rFonts w:ascii="Times New Roman" w:hAnsi="Times New Roman" w:cs="Times New Roman"/>
          <w:b/>
          <w:sz w:val="26"/>
          <w:szCs w:val="26"/>
        </w:rPr>
        <w:t xml:space="preserve"> ghi s</w:t>
      </w:r>
      <w:r w:rsidR="009B5E97"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tài sản </w:t>
      </w:r>
      <w:r w:rsidR="001A1BDC" w:rsidRPr="00D32448">
        <w:rPr>
          <w:rFonts w:ascii="Times New Roman" w:hAnsi="Times New Roman" w:cs="Times New Roman"/>
          <w:b/>
          <w:sz w:val="26"/>
          <w:szCs w:val="26"/>
        </w:rPr>
        <w:t xml:space="preserve">của </w:t>
      </w:r>
      <w:r w:rsidR="00900B73" w:rsidRPr="00D32448">
        <w:rPr>
          <w:rFonts w:ascii="Times New Roman" w:hAnsi="Times New Roman" w:cs="Times New Roman"/>
          <w:b/>
          <w:sz w:val="26"/>
          <w:szCs w:val="26"/>
        </w:rPr>
        <w:t xml:space="preserve">doanh nghiệp </w:t>
      </w:r>
      <w:r w:rsidR="00EB13AB" w:rsidRPr="00D32448">
        <w:rPr>
          <w:rFonts w:ascii="Times New Roman" w:hAnsi="Times New Roman" w:cs="Times New Roman"/>
          <w:b/>
          <w:sz w:val="26"/>
          <w:szCs w:val="26"/>
        </w:rPr>
        <w:t xml:space="preserve">được </w:t>
      </w:r>
      <w:r w:rsidR="00900B73" w:rsidRPr="00D32448">
        <w:rPr>
          <w:rFonts w:ascii="Times New Roman" w:hAnsi="Times New Roman" w:cs="Times New Roman"/>
          <w:b/>
          <w:sz w:val="26"/>
          <w:szCs w:val="26"/>
        </w:rPr>
        <w:t>phân b</w:t>
      </w:r>
      <w:r w:rsidR="009B5E97"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cho đơn vị tạo tiền đó. </w:t>
      </w:r>
      <w:r w:rsidR="004F10BA" w:rsidRPr="00D32448">
        <w:rPr>
          <w:rFonts w:ascii="Times New Roman" w:hAnsi="Times New Roman" w:cs="Times New Roman"/>
          <w:b/>
          <w:sz w:val="26"/>
          <w:szCs w:val="26"/>
        </w:rPr>
        <w:t xml:space="preserve">Các </w:t>
      </w:r>
      <w:r w:rsidR="00C74FDA" w:rsidRPr="00D32448">
        <w:rPr>
          <w:rFonts w:ascii="Times New Roman" w:hAnsi="Times New Roman" w:cs="Times New Roman"/>
          <w:b/>
          <w:sz w:val="26"/>
          <w:szCs w:val="26"/>
        </w:rPr>
        <w:t>khoản lỗ do</w:t>
      </w:r>
      <w:r w:rsidR="00900B73" w:rsidRPr="00D32448">
        <w:rPr>
          <w:rFonts w:ascii="Times New Roman" w:hAnsi="Times New Roman" w:cs="Times New Roman"/>
          <w:b/>
          <w:sz w:val="26"/>
          <w:szCs w:val="26"/>
        </w:rPr>
        <w:t xml:space="preserve"> </w:t>
      </w:r>
      <w:r w:rsidR="00801087" w:rsidRPr="00D32448">
        <w:rPr>
          <w:rFonts w:ascii="Times New Roman" w:hAnsi="Times New Roman" w:cs="Times New Roman"/>
          <w:b/>
          <w:sz w:val="26"/>
          <w:szCs w:val="26"/>
        </w:rPr>
        <w:t xml:space="preserve">suy </w:t>
      </w:r>
      <w:r w:rsidR="00900B73" w:rsidRPr="00D32448">
        <w:rPr>
          <w:rFonts w:ascii="Times New Roman" w:hAnsi="Times New Roman" w:cs="Times New Roman"/>
          <w:b/>
          <w:sz w:val="26"/>
          <w:szCs w:val="26"/>
        </w:rPr>
        <w:t>giảm giá trị</w:t>
      </w:r>
      <w:r w:rsidR="00801087" w:rsidRPr="00D32448">
        <w:rPr>
          <w:rFonts w:ascii="Times New Roman" w:hAnsi="Times New Roman" w:cs="Times New Roman"/>
          <w:b/>
          <w:sz w:val="26"/>
          <w:szCs w:val="26"/>
          <w:lang w:val="vi-VN"/>
        </w:rPr>
        <w:t xml:space="preserve"> </w:t>
      </w:r>
      <w:r w:rsidR="004F10BA" w:rsidRPr="00D32448">
        <w:rPr>
          <w:rFonts w:ascii="Times New Roman" w:hAnsi="Times New Roman" w:cs="Times New Roman"/>
          <w:b/>
          <w:sz w:val="26"/>
          <w:szCs w:val="26"/>
        </w:rPr>
        <w:t xml:space="preserve">phải </w:t>
      </w:r>
      <w:r w:rsidR="00900B73" w:rsidRPr="00D32448">
        <w:rPr>
          <w:rFonts w:ascii="Times New Roman" w:hAnsi="Times New Roman" w:cs="Times New Roman"/>
          <w:b/>
          <w:sz w:val="26"/>
          <w:szCs w:val="26"/>
        </w:rPr>
        <w:t xml:space="preserve">được ghi nhận </w:t>
      </w:r>
      <w:proofErr w:type="gramStart"/>
      <w:r w:rsidR="00900B73" w:rsidRPr="00D32448">
        <w:rPr>
          <w:rFonts w:ascii="Times New Roman" w:hAnsi="Times New Roman" w:cs="Times New Roman"/>
          <w:b/>
          <w:sz w:val="26"/>
          <w:szCs w:val="26"/>
        </w:rPr>
        <w:t>theo</w:t>
      </w:r>
      <w:proofErr w:type="gramEnd"/>
      <w:r w:rsidR="00900B73" w:rsidRPr="00D32448">
        <w:rPr>
          <w:rFonts w:ascii="Times New Roman" w:hAnsi="Times New Roman" w:cs="Times New Roman"/>
          <w:b/>
          <w:sz w:val="26"/>
          <w:szCs w:val="26"/>
        </w:rPr>
        <w:t xml:space="preserve"> đoạ</w:t>
      </w:r>
      <w:r w:rsidR="009B5E97" w:rsidRPr="00D32448">
        <w:rPr>
          <w:rFonts w:ascii="Times New Roman" w:hAnsi="Times New Roman" w:cs="Times New Roman"/>
          <w:b/>
          <w:sz w:val="26"/>
          <w:szCs w:val="26"/>
        </w:rPr>
        <w:t>n 104;</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lastRenderedPageBreak/>
        <w:t>(</w:t>
      </w:r>
      <w:r w:rsidR="00900B73" w:rsidRPr="00D32448">
        <w:rPr>
          <w:rFonts w:ascii="Times New Roman" w:hAnsi="Times New Roman" w:cs="Times New Roman"/>
          <w:b/>
          <w:sz w:val="26"/>
          <w:szCs w:val="26"/>
        </w:rPr>
        <w:t xml:space="preserve">b) </w:t>
      </w:r>
      <w:r w:rsidR="00C74FDA" w:rsidRPr="00D32448">
        <w:rPr>
          <w:rFonts w:ascii="Times New Roman" w:hAnsi="Times New Roman" w:cs="Times New Roman"/>
          <w:b/>
          <w:sz w:val="26"/>
          <w:szCs w:val="26"/>
        </w:rPr>
        <w:t>k</w:t>
      </w:r>
      <w:r w:rsidR="00900B73" w:rsidRPr="00D32448">
        <w:rPr>
          <w:rFonts w:ascii="Times New Roman" w:hAnsi="Times New Roman" w:cs="Times New Roman"/>
          <w:b/>
          <w:sz w:val="26"/>
          <w:szCs w:val="26"/>
        </w:rPr>
        <w:t>hông thể được phân b</w:t>
      </w:r>
      <w:r w:rsidR="009B5E97"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dựa trên cơ sở </w:t>
      </w:r>
      <w:r w:rsidR="00A96A55" w:rsidRPr="00D32448">
        <w:rPr>
          <w:rFonts w:ascii="Times New Roman" w:hAnsi="Times New Roman" w:cs="Times New Roman"/>
          <w:b/>
          <w:sz w:val="26"/>
          <w:szCs w:val="26"/>
        </w:rPr>
        <w:t xml:space="preserve">phù hợp </w:t>
      </w:r>
      <w:r w:rsidR="00900B73" w:rsidRPr="00D32448">
        <w:rPr>
          <w:rFonts w:ascii="Times New Roman" w:hAnsi="Times New Roman" w:cs="Times New Roman"/>
          <w:b/>
          <w:sz w:val="26"/>
          <w:szCs w:val="26"/>
        </w:rPr>
        <w:t xml:space="preserve">và nhất quán cho đơn vị tạo tiền đó thì đơn vị </w:t>
      </w:r>
      <w:r w:rsidR="00D27D0E" w:rsidRPr="00D32448">
        <w:rPr>
          <w:rFonts w:ascii="Times New Roman" w:hAnsi="Times New Roman" w:cs="Times New Roman"/>
          <w:b/>
          <w:sz w:val="26"/>
          <w:szCs w:val="26"/>
        </w:rPr>
        <w:t>phải</w:t>
      </w:r>
      <w:r w:rsidR="00900B73" w:rsidRPr="00D32448">
        <w:rPr>
          <w:rFonts w:ascii="Times New Roman" w:hAnsi="Times New Roman" w:cs="Times New Roman"/>
          <w:b/>
          <w:sz w:val="26"/>
          <w:szCs w:val="26"/>
        </w:rPr>
        <w:t>:</w:t>
      </w:r>
    </w:p>
    <w:p w:rsidR="00900B73" w:rsidRPr="00D32448" w:rsidRDefault="008C4B0C" w:rsidP="004258E2">
      <w:pPr>
        <w:widowControl w:val="0"/>
        <w:spacing w:after="160" w:line="288" w:lineRule="auto"/>
        <w:ind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(i) </w:t>
      </w:r>
      <w:r w:rsidR="00B6224E" w:rsidRPr="00D32448">
        <w:rPr>
          <w:rFonts w:ascii="Times New Roman" w:hAnsi="Times New Roman" w:cs="Times New Roman"/>
          <w:b/>
          <w:sz w:val="26"/>
          <w:szCs w:val="26"/>
        </w:rPr>
        <w:t>s</w:t>
      </w:r>
      <w:r w:rsidR="00900B73" w:rsidRPr="00D32448">
        <w:rPr>
          <w:rFonts w:ascii="Times New Roman" w:hAnsi="Times New Roman" w:cs="Times New Roman"/>
          <w:b/>
          <w:sz w:val="26"/>
          <w:szCs w:val="26"/>
          <w:lang w:val="vi-VN"/>
        </w:rPr>
        <w:t xml:space="preserve">o sánh </w:t>
      </w:r>
      <w:r w:rsidR="00403833" w:rsidRPr="00D32448">
        <w:rPr>
          <w:rFonts w:ascii="Times New Roman" w:hAnsi="Times New Roman" w:cs="Times New Roman"/>
          <w:b/>
          <w:sz w:val="26"/>
          <w:szCs w:val="26"/>
          <w:lang w:val="vi-VN"/>
        </w:rPr>
        <w:t xml:space="preserve">giá trị có thể thu hồi với </w:t>
      </w:r>
      <w:r w:rsidR="00900B73" w:rsidRPr="00D32448">
        <w:rPr>
          <w:rFonts w:ascii="Times New Roman" w:hAnsi="Times New Roman" w:cs="Times New Roman"/>
          <w:b/>
          <w:sz w:val="26"/>
          <w:szCs w:val="26"/>
          <w:lang w:val="vi-VN"/>
        </w:rPr>
        <w:t>giá trị ghi s</w:t>
      </w:r>
      <w:r w:rsidR="00A664F5" w:rsidRPr="00D32448">
        <w:rPr>
          <w:rFonts w:ascii="Times New Roman" w:hAnsi="Times New Roman" w:cs="Times New Roman"/>
          <w:b/>
          <w:sz w:val="26"/>
          <w:szCs w:val="26"/>
          <w:lang w:val="vi-VN"/>
        </w:rPr>
        <w:t>ổ</w:t>
      </w:r>
      <w:r w:rsidR="00900B73" w:rsidRPr="00D32448">
        <w:rPr>
          <w:rFonts w:ascii="Times New Roman" w:hAnsi="Times New Roman" w:cs="Times New Roman"/>
          <w:b/>
          <w:sz w:val="26"/>
          <w:szCs w:val="26"/>
          <w:lang w:val="vi-VN"/>
        </w:rPr>
        <w:t xml:space="preserve"> của đơn vị tạo tiền</w:t>
      </w:r>
      <w:r w:rsidR="007860EF"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không bao gồm tài sản</w:t>
      </w:r>
      <w:r w:rsidR="001A1BDC" w:rsidRPr="00D32448">
        <w:rPr>
          <w:rFonts w:ascii="Times New Roman" w:hAnsi="Times New Roman" w:cs="Times New Roman"/>
          <w:b/>
          <w:sz w:val="26"/>
          <w:szCs w:val="26"/>
          <w:lang w:val="vi-VN"/>
        </w:rPr>
        <w:t xml:space="preserve"> của</w:t>
      </w:r>
      <w:r w:rsidR="00900B73" w:rsidRPr="00D32448">
        <w:rPr>
          <w:rFonts w:ascii="Times New Roman" w:hAnsi="Times New Roman" w:cs="Times New Roman"/>
          <w:b/>
          <w:sz w:val="26"/>
          <w:szCs w:val="26"/>
          <w:lang w:val="vi-VN"/>
        </w:rPr>
        <w:t xml:space="preserve"> doanh nghiệp</w:t>
      </w:r>
      <w:r w:rsidR="007860EF"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và ghi nhận</w:t>
      </w:r>
      <w:r w:rsidR="00B6224E" w:rsidRPr="00D32448">
        <w:rPr>
          <w:rFonts w:ascii="Times New Roman" w:hAnsi="Times New Roman" w:cs="Times New Roman"/>
          <w:b/>
          <w:sz w:val="26"/>
          <w:szCs w:val="26"/>
        </w:rPr>
        <w:t xml:space="preserve"> khoản lỗ do</w:t>
      </w:r>
      <w:r w:rsidR="00900B73" w:rsidRPr="00D32448">
        <w:rPr>
          <w:rFonts w:ascii="Times New Roman" w:hAnsi="Times New Roman" w:cs="Times New Roman"/>
          <w:b/>
          <w:sz w:val="26"/>
          <w:szCs w:val="26"/>
          <w:lang w:val="vi-VN"/>
        </w:rPr>
        <w:t xml:space="preserve"> </w:t>
      </w:r>
      <w:r w:rsidR="007860EF" w:rsidRPr="00D32448">
        <w:rPr>
          <w:rFonts w:ascii="Times New Roman" w:hAnsi="Times New Roman" w:cs="Times New Roman"/>
          <w:b/>
          <w:sz w:val="26"/>
          <w:szCs w:val="26"/>
          <w:lang w:val="vi-VN"/>
        </w:rPr>
        <w:t xml:space="preserve">suy </w:t>
      </w:r>
      <w:r w:rsidR="00900B73" w:rsidRPr="00D32448">
        <w:rPr>
          <w:rFonts w:ascii="Times New Roman" w:hAnsi="Times New Roman" w:cs="Times New Roman"/>
          <w:b/>
          <w:sz w:val="26"/>
          <w:szCs w:val="26"/>
          <w:lang w:val="vi-VN"/>
        </w:rPr>
        <w:t>giảm giá trị theo đoạn 104</w:t>
      </w:r>
      <w:r w:rsidR="00983A3F" w:rsidRPr="00D32448">
        <w:rPr>
          <w:rFonts w:ascii="Times New Roman" w:hAnsi="Times New Roman" w:cs="Times New Roman"/>
          <w:b/>
          <w:sz w:val="26"/>
          <w:szCs w:val="26"/>
          <w:lang w:val="vi-VN"/>
        </w:rPr>
        <w:t>;</w:t>
      </w:r>
    </w:p>
    <w:p w:rsidR="00900B73" w:rsidRPr="00D32448" w:rsidRDefault="008C4B0C" w:rsidP="004258E2">
      <w:pPr>
        <w:widowControl w:val="0"/>
        <w:spacing w:after="160" w:line="288" w:lineRule="auto"/>
        <w:ind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(ii) </w:t>
      </w:r>
      <w:r w:rsidR="00B6224E" w:rsidRPr="00D32448">
        <w:rPr>
          <w:rFonts w:ascii="Times New Roman" w:hAnsi="Times New Roman" w:cs="Times New Roman"/>
          <w:b/>
          <w:sz w:val="26"/>
          <w:szCs w:val="26"/>
        </w:rPr>
        <w:t xml:space="preserve">xác định </w:t>
      </w:r>
      <w:r w:rsidR="00900B73" w:rsidRPr="00D32448">
        <w:rPr>
          <w:rFonts w:ascii="Times New Roman" w:hAnsi="Times New Roman" w:cs="Times New Roman"/>
          <w:b/>
          <w:sz w:val="26"/>
          <w:szCs w:val="26"/>
          <w:lang w:val="vi-VN"/>
        </w:rPr>
        <w:t>nhóm đơn vị tạo tiền nhỏ nhất bao gồm</w:t>
      </w:r>
      <w:r w:rsidR="008122FC" w:rsidRPr="00D32448">
        <w:rPr>
          <w:rFonts w:ascii="Times New Roman" w:hAnsi="Times New Roman" w:cs="Times New Roman"/>
          <w:b/>
          <w:sz w:val="26"/>
          <w:szCs w:val="26"/>
          <w:lang w:val="vi-VN"/>
        </w:rPr>
        <w:t xml:space="preserve"> cả</w:t>
      </w:r>
      <w:r w:rsidR="00900B73" w:rsidRPr="00D32448">
        <w:rPr>
          <w:rFonts w:ascii="Times New Roman" w:hAnsi="Times New Roman" w:cs="Times New Roman"/>
          <w:b/>
          <w:sz w:val="26"/>
          <w:szCs w:val="26"/>
          <w:lang w:val="vi-VN"/>
        </w:rPr>
        <w:t xml:space="preserve"> đơn vị tạo tiền đang </w:t>
      </w:r>
      <w:r w:rsidR="008122FC" w:rsidRPr="00D32448">
        <w:rPr>
          <w:rFonts w:ascii="Times New Roman" w:hAnsi="Times New Roman" w:cs="Times New Roman"/>
          <w:b/>
          <w:sz w:val="26"/>
          <w:szCs w:val="26"/>
          <w:lang w:val="vi-VN"/>
        </w:rPr>
        <w:t xml:space="preserve">được xem xét </w:t>
      </w:r>
      <w:r w:rsidR="00900B73" w:rsidRPr="00D32448">
        <w:rPr>
          <w:rFonts w:ascii="Times New Roman" w:hAnsi="Times New Roman" w:cs="Times New Roman"/>
          <w:b/>
          <w:sz w:val="26"/>
          <w:szCs w:val="26"/>
          <w:lang w:val="vi-VN"/>
        </w:rPr>
        <w:t xml:space="preserve">và phần giá trị ghi sổ tài sản </w:t>
      </w:r>
      <w:r w:rsidR="00542FC1" w:rsidRPr="00D32448">
        <w:rPr>
          <w:rFonts w:ascii="Times New Roman" w:hAnsi="Times New Roman" w:cs="Times New Roman"/>
          <w:b/>
          <w:sz w:val="26"/>
          <w:szCs w:val="26"/>
          <w:lang w:val="vi-VN"/>
        </w:rPr>
        <w:t xml:space="preserve">của </w:t>
      </w:r>
      <w:r w:rsidR="00900B73" w:rsidRPr="00D32448">
        <w:rPr>
          <w:rFonts w:ascii="Times New Roman" w:hAnsi="Times New Roman" w:cs="Times New Roman"/>
          <w:b/>
          <w:sz w:val="26"/>
          <w:szCs w:val="26"/>
          <w:lang w:val="vi-VN"/>
        </w:rPr>
        <w:t xml:space="preserve">doanh nghiệp có thể được phân </w:t>
      </w:r>
      <w:r w:rsidR="00A664F5" w:rsidRPr="00D32448">
        <w:rPr>
          <w:rFonts w:ascii="Times New Roman" w:hAnsi="Times New Roman" w:cs="Times New Roman"/>
          <w:b/>
          <w:sz w:val="26"/>
          <w:szCs w:val="26"/>
          <w:lang w:val="vi-VN"/>
        </w:rPr>
        <w:t xml:space="preserve">bổ </w:t>
      </w:r>
      <w:r w:rsidR="00900B73" w:rsidRPr="00D32448">
        <w:rPr>
          <w:rFonts w:ascii="Times New Roman" w:hAnsi="Times New Roman" w:cs="Times New Roman"/>
          <w:b/>
          <w:sz w:val="26"/>
          <w:szCs w:val="26"/>
          <w:lang w:val="vi-VN"/>
        </w:rPr>
        <w:t xml:space="preserve">dựa trên cơ sở </w:t>
      </w:r>
      <w:r w:rsidR="004635A9" w:rsidRPr="00D32448">
        <w:rPr>
          <w:rFonts w:ascii="Times New Roman" w:hAnsi="Times New Roman" w:cs="Times New Roman"/>
          <w:b/>
          <w:sz w:val="26"/>
          <w:szCs w:val="26"/>
          <w:lang w:val="vi-VN"/>
        </w:rPr>
        <w:t xml:space="preserve">phù hợp </w:t>
      </w:r>
      <w:r w:rsidR="00900B73" w:rsidRPr="00D32448">
        <w:rPr>
          <w:rFonts w:ascii="Times New Roman" w:hAnsi="Times New Roman" w:cs="Times New Roman"/>
          <w:b/>
          <w:sz w:val="26"/>
          <w:szCs w:val="26"/>
          <w:lang w:val="vi-VN"/>
        </w:rPr>
        <w:t>và nhất quán</w:t>
      </w:r>
      <w:r w:rsidR="004635A9" w:rsidRPr="00D32448">
        <w:rPr>
          <w:rFonts w:ascii="Times New Roman" w:hAnsi="Times New Roman" w:cs="Times New Roman"/>
          <w:b/>
          <w:sz w:val="26"/>
          <w:szCs w:val="26"/>
          <w:lang w:val="vi-VN"/>
        </w:rPr>
        <w:t>; và</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 xml:space="preserve"> </w:t>
      </w:r>
      <w:r w:rsidR="00A664F5" w:rsidRPr="00D32448">
        <w:rPr>
          <w:rFonts w:ascii="Times New Roman" w:hAnsi="Times New Roman" w:cs="Times New Roman"/>
          <w:b/>
          <w:sz w:val="26"/>
          <w:szCs w:val="26"/>
          <w:lang w:val="vi-VN"/>
        </w:rPr>
        <w:t xml:space="preserve">(iii) </w:t>
      </w:r>
      <w:r w:rsidR="00B6224E" w:rsidRPr="00D32448">
        <w:rPr>
          <w:rFonts w:ascii="Times New Roman" w:hAnsi="Times New Roman" w:cs="Times New Roman"/>
          <w:b/>
          <w:sz w:val="26"/>
          <w:szCs w:val="26"/>
        </w:rPr>
        <w:t>s</w:t>
      </w:r>
      <w:r w:rsidR="00900B73" w:rsidRPr="00D32448">
        <w:rPr>
          <w:rFonts w:ascii="Times New Roman" w:hAnsi="Times New Roman" w:cs="Times New Roman"/>
          <w:b/>
          <w:sz w:val="26"/>
          <w:szCs w:val="26"/>
          <w:lang w:val="vi-VN"/>
        </w:rPr>
        <w:t xml:space="preserve">o sánh </w:t>
      </w:r>
      <w:r w:rsidR="006C2D9F" w:rsidRPr="00D32448">
        <w:rPr>
          <w:rFonts w:ascii="Times New Roman" w:hAnsi="Times New Roman" w:cs="Times New Roman"/>
          <w:b/>
          <w:sz w:val="26"/>
          <w:szCs w:val="26"/>
          <w:lang w:val="vi-VN"/>
        </w:rPr>
        <w:t xml:space="preserve">giá trị có thể thu hồi với </w:t>
      </w:r>
      <w:r w:rsidR="00900B73" w:rsidRPr="00D32448">
        <w:rPr>
          <w:rFonts w:ascii="Times New Roman" w:hAnsi="Times New Roman" w:cs="Times New Roman"/>
          <w:b/>
          <w:sz w:val="26"/>
          <w:szCs w:val="26"/>
          <w:lang w:val="vi-VN"/>
        </w:rPr>
        <w:t xml:space="preserve">giá trị ghi sổ của nhóm đơn vị tạo tiền bao gồm cả phần giá trị ghi sổ tài sản </w:t>
      </w:r>
      <w:r w:rsidR="00764BAD" w:rsidRPr="00D32448">
        <w:rPr>
          <w:rFonts w:ascii="Times New Roman" w:hAnsi="Times New Roman" w:cs="Times New Roman"/>
          <w:b/>
          <w:sz w:val="26"/>
          <w:szCs w:val="26"/>
          <w:lang w:val="vi-VN"/>
        </w:rPr>
        <w:t xml:space="preserve">của </w:t>
      </w:r>
      <w:r w:rsidR="00900B73" w:rsidRPr="00D32448">
        <w:rPr>
          <w:rFonts w:ascii="Times New Roman" w:hAnsi="Times New Roman" w:cs="Times New Roman"/>
          <w:b/>
          <w:sz w:val="26"/>
          <w:szCs w:val="26"/>
          <w:lang w:val="vi-VN"/>
        </w:rPr>
        <w:t>doanh nghiệp</w:t>
      </w:r>
      <w:r w:rsidR="006C2D9F" w:rsidRPr="00D32448">
        <w:rPr>
          <w:rFonts w:ascii="Times New Roman" w:hAnsi="Times New Roman" w:cs="Times New Roman"/>
          <w:b/>
          <w:sz w:val="26"/>
          <w:szCs w:val="26"/>
          <w:lang w:val="vi-VN"/>
        </w:rPr>
        <w:t xml:space="preserve"> được</w:t>
      </w:r>
      <w:r w:rsidR="00900B73" w:rsidRPr="00D32448">
        <w:rPr>
          <w:rFonts w:ascii="Times New Roman" w:hAnsi="Times New Roman" w:cs="Times New Roman"/>
          <w:b/>
          <w:sz w:val="26"/>
          <w:szCs w:val="26"/>
          <w:lang w:val="vi-VN"/>
        </w:rPr>
        <w:t xml:space="preserve"> phân b</w:t>
      </w:r>
      <w:r w:rsidR="00A664F5" w:rsidRPr="00D32448">
        <w:rPr>
          <w:rFonts w:ascii="Times New Roman" w:hAnsi="Times New Roman" w:cs="Times New Roman"/>
          <w:b/>
          <w:sz w:val="26"/>
          <w:szCs w:val="26"/>
          <w:lang w:val="vi-VN"/>
        </w:rPr>
        <w:t>ổ</w:t>
      </w:r>
      <w:r w:rsidR="00900B73" w:rsidRPr="00D32448">
        <w:rPr>
          <w:rFonts w:ascii="Times New Roman" w:hAnsi="Times New Roman" w:cs="Times New Roman"/>
          <w:b/>
          <w:sz w:val="26"/>
          <w:szCs w:val="26"/>
          <w:lang w:val="vi-VN"/>
        </w:rPr>
        <w:t xml:space="preserve"> cho nhóm đơn vị tạo tiền đó. </w:t>
      </w:r>
      <w:r w:rsidR="003C5C9F" w:rsidRPr="00D32448">
        <w:rPr>
          <w:rFonts w:ascii="Times New Roman" w:hAnsi="Times New Roman" w:cs="Times New Roman"/>
          <w:b/>
          <w:sz w:val="26"/>
          <w:szCs w:val="26"/>
          <w:lang w:val="vi-VN"/>
        </w:rPr>
        <w:t xml:space="preserve">Các </w:t>
      </w:r>
      <w:r w:rsidR="00B6224E" w:rsidRPr="00D32448">
        <w:rPr>
          <w:rFonts w:ascii="Times New Roman" w:hAnsi="Times New Roman" w:cs="Times New Roman"/>
          <w:b/>
          <w:sz w:val="26"/>
          <w:szCs w:val="26"/>
        </w:rPr>
        <w:t xml:space="preserve">khoản lỗ do suy </w:t>
      </w:r>
      <w:r w:rsidR="00900B73" w:rsidRPr="00D32448">
        <w:rPr>
          <w:rFonts w:ascii="Times New Roman" w:hAnsi="Times New Roman" w:cs="Times New Roman"/>
          <w:b/>
          <w:sz w:val="26"/>
          <w:szCs w:val="26"/>
          <w:lang w:val="vi-VN"/>
        </w:rPr>
        <w:t xml:space="preserve">giảm giá trị </w:t>
      </w:r>
      <w:r w:rsidR="003C5C9F" w:rsidRPr="00D32448">
        <w:rPr>
          <w:rFonts w:ascii="Times New Roman" w:hAnsi="Times New Roman" w:cs="Times New Roman"/>
          <w:b/>
          <w:sz w:val="26"/>
          <w:szCs w:val="26"/>
          <w:lang w:val="vi-VN"/>
        </w:rPr>
        <w:t>phải</w:t>
      </w:r>
      <w:r w:rsidR="00900B73" w:rsidRPr="00D32448">
        <w:rPr>
          <w:rFonts w:ascii="Times New Roman" w:hAnsi="Times New Roman" w:cs="Times New Roman"/>
          <w:b/>
          <w:sz w:val="26"/>
          <w:szCs w:val="26"/>
          <w:lang w:val="vi-VN"/>
        </w:rPr>
        <w:t xml:space="preserve"> được ghi nhận theo đoạn 104.</w:t>
      </w:r>
    </w:p>
    <w:p w:rsidR="00900B73" w:rsidRPr="00D32448" w:rsidRDefault="00900B73" w:rsidP="0096687D">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103. Ví dụ 8 </w:t>
      </w:r>
      <w:r w:rsidR="000D6E5B" w:rsidRPr="00D32448">
        <w:rPr>
          <w:rFonts w:ascii="Times New Roman" w:hAnsi="Times New Roman" w:cs="Times New Roman"/>
          <w:sz w:val="26"/>
          <w:szCs w:val="26"/>
          <w:lang w:val="vi-VN"/>
        </w:rPr>
        <w:t xml:space="preserve">mô tả </w:t>
      </w:r>
      <w:r w:rsidR="00F66F37" w:rsidRPr="00D32448">
        <w:rPr>
          <w:rFonts w:ascii="Times New Roman" w:hAnsi="Times New Roman" w:cs="Times New Roman"/>
          <w:sz w:val="26"/>
          <w:szCs w:val="26"/>
          <w:lang w:val="vi-VN"/>
        </w:rPr>
        <w:t xml:space="preserve">việc </w:t>
      </w:r>
      <w:r w:rsidR="00A664F5" w:rsidRPr="00D32448">
        <w:rPr>
          <w:rFonts w:ascii="Times New Roman" w:hAnsi="Times New Roman" w:cs="Times New Roman"/>
          <w:sz w:val="26"/>
          <w:szCs w:val="26"/>
          <w:lang w:val="vi-VN"/>
        </w:rPr>
        <w:t>á</w:t>
      </w:r>
      <w:r w:rsidRPr="00D32448">
        <w:rPr>
          <w:rFonts w:ascii="Times New Roman" w:hAnsi="Times New Roman" w:cs="Times New Roman"/>
          <w:sz w:val="26"/>
          <w:szCs w:val="26"/>
          <w:lang w:val="vi-VN"/>
        </w:rPr>
        <w:t xml:space="preserve">p dụng các yêu cầu </w:t>
      </w:r>
      <w:r w:rsidR="00BA3A2D" w:rsidRPr="00D32448">
        <w:rPr>
          <w:rFonts w:ascii="Times New Roman" w:hAnsi="Times New Roman" w:cs="Times New Roman"/>
          <w:sz w:val="26"/>
          <w:szCs w:val="26"/>
          <w:lang w:val="vi-VN"/>
        </w:rPr>
        <w:t xml:space="preserve">trên </w:t>
      </w:r>
      <w:r w:rsidR="000D6E5B" w:rsidRPr="00D32448">
        <w:rPr>
          <w:rFonts w:ascii="Times New Roman" w:hAnsi="Times New Roman" w:cs="Times New Roman"/>
          <w:sz w:val="26"/>
          <w:szCs w:val="26"/>
          <w:lang w:val="vi-VN"/>
        </w:rPr>
        <w:t xml:space="preserve">đối với </w:t>
      </w:r>
      <w:r w:rsidRPr="00D32448">
        <w:rPr>
          <w:rFonts w:ascii="Times New Roman" w:hAnsi="Times New Roman" w:cs="Times New Roman"/>
          <w:sz w:val="26"/>
          <w:szCs w:val="26"/>
          <w:lang w:val="vi-VN"/>
        </w:rPr>
        <w:t xml:space="preserve">tài sản </w:t>
      </w:r>
      <w:r w:rsidR="00764BAD" w:rsidRPr="00D32448">
        <w:rPr>
          <w:rFonts w:ascii="Times New Roman" w:hAnsi="Times New Roman" w:cs="Times New Roman"/>
          <w:sz w:val="26"/>
          <w:szCs w:val="26"/>
          <w:lang w:val="vi-VN"/>
        </w:rPr>
        <w:t xml:space="preserve">của </w:t>
      </w:r>
      <w:r w:rsidRPr="00D32448">
        <w:rPr>
          <w:rFonts w:ascii="Times New Roman" w:hAnsi="Times New Roman" w:cs="Times New Roman"/>
          <w:sz w:val="26"/>
          <w:szCs w:val="26"/>
          <w:lang w:val="vi-VN"/>
        </w:rPr>
        <w:t>doanh nghiệp.</w:t>
      </w:r>
    </w:p>
    <w:p w:rsidR="00900B73" w:rsidRPr="00D32448" w:rsidRDefault="00E2553B" w:rsidP="0096687D">
      <w:pPr>
        <w:widowControl w:val="0"/>
        <w:spacing w:after="160" w:line="288" w:lineRule="auto"/>
        <w:rPr>
          <w:rFonts w:ascii="Times New Roman" w:hAnsi="Times New Roman" w:cs="Times New Roman"/>
          <w:b/>
          <w:sz w:val="28"/>
          <w:szCs w:val="28"/>
          <w:lang w:val="vi-VN"/>
        </w:rPr>
      </w:pPr>
      <w:r w:rsidRPr="00D32448">
        <w:rPr>
          <w:rFonts w:ascii="Times New Roman" w:hAnsi="Times New Roman" w:cs="Times New Roman"/>
          <w:b/>
          <w:sz w:val="28"/>
          <w:szCs w:val="28"/>
        </w:rPr>
        <w:t>Khoản lỗ do</w:t>
      </w:r>
      <w:r w:rsidRPr="00D32448">
        <w:rPr>
          <w:rFonts w:ascii="Times New Roman" w:hAnsi="Times New Roman" w:cs="Times New Roman"/>
          <w:b/>
          <w:sz w:val="28"/>
          <w:szCs w:val="28"/>
          <w:lang w:val="vi-VN"/>
        </w:rPr>
        <w:t xml:space="preserve"> suy giảm giá trị đối với đơn vị tạo tiền</w:t>
      </w:r>
    </w:p>
    <w:p w:rsidR="00900B73" w:rsidRPr="00D32448" w:rsidRDefault="00900B73" w:rsidP="00BE18B1">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104. </w:t>
      </w:r>
      <w:r w:rsidR="001053B0" w:rsidRPr="00D32448">
        <w:rPr>
          <w:rFonts w:ascii="Times New Roman" w:hAnsi="Times New Roman" w:cs="Times New Roman"/>
          <w:b/>
          <w:sz w:val="26"/>
          <w:szCs w:val="26"/>
        </w:rPr>
        <w:t xml:space="preserve">Khoản lỗ do </w:t>
      </w:r>
      <w:r w:rsidR="00263C21" w:rsidRPr="00D32448">
        <w:rPr>
          <w:rFonts w:ascii="Times New Roman" w:hAnsi="Times New Roman" w:cs="Times New Roman"/>
          <w:b/>
          <w:sz w:val="26"/>
          <w:szCs w:val="26"/>
          <w:lang w:val="vi-VN"/>
        </w:rPr>
        <w:t xml:space="preserve">suy </w:t>
      </w:r>
      <w:r w:rsidRPr="00D32448">
        <w:rPr>
          <w:rFonts w:ascii="Times New Roman" w:hAnsi="Times New Roman" w:cs="Times New Roman"/>
          <w:b/>
          <w:sz w:val="26"/>
          <w:szCs w:val="26"/>
          <w:lang w:val="vi-VN"/>
        </w:rPr>
        <w:t xml:space="preserve">giảm giá trị </w:t>
      </w:r>
      <w:r w:rsidR="002E08C0" w:rsidRPr="00D32448">
        <w:rPr>
          <w:rFonts w:ascii="Times New Roman" w:hAnsi="Times New Roman" w:cs="Times New Roman"/>
          <w:b/>
          <w:sz w:val="26"/>
          <w:szCs w:val="26"/>
          <w:lang w:val="vi-VN"/>
        </w:rPr>
        <w:t>phải</w:t>
      </w:r>
      <w:r w:rsidRPr="00D32448">
        <w:rPr>
          <w:rFonts w:ascii="Times New Roman" w:hAnsi="Times New Roman" w:cs="Times New Roman"/>
          <w:b/>
          <w:sz w:val="26"/>
          <w:szCs w:val="26"/>
          <w:lang w:val="vi-VN"/>
        </w:rPr>
        <w:t xml:space="preserve"> được ghi nhận cho đơn vị tạo tiền (</w:t>
      </w:r>
      <w:r w:rsidR="00FE323E" w:rsidRPr="00D32448">
        <w:rPr>
          <w:rFonts w:ascii="Times New Roman" w:hAnsi="Times New Roman" w:cs="Times New Roman"/>
          <w:b/>
          <w:sz w:val="26"/>
          <w:szCs w:val="26"/>
          <w:lang w:val="vi-VN"/>
        </w:rPr>
        <w:t xml:space="preserve">hoặc </w:t>
      </w:r>
      <w:r w:rsidR="002E08C0" w:rsidRPr="00D32448">
        <w:rPr>
          <w:rFonts w:ascii="Times New Roman" w:hAnsi="Times New Roman" w:cs="Times New Roman"/>
          <w:b/>
          <w:sz w:val="26"/>
          <w:szCs w:val="26"/>
          <w:lang w:val="vi-VN"/>
        </w:rPr>
        <w:t xml:space="preserve">nhóm </w:t>
      </w:r>
      <w:r w:rsidRPr="00D32448">
        <w:rPr>
          <w:rFonts w:ascii="Times New Roman" w:hAnsi="Times New Roman" w:cs="Times New Roman"/>
          <w:b/>
          <w:sz w:val="26"/>
          <w:szCs w:val="26"/>
          <w:lang w:val="vi-VN"/>
        </w:rPr>
        <w:t xml:space="preserve">đơn vị tạo tiền </w:t>
      </w:r>
      <w:r w:rsidR="00174288" w:rsidRPr="00D32448">
        <w:rPr>
          <w:rFonts w:ascii="Times New Roman" w:hAnsi="Times New Roman" w:cs="Times New Roman"/>
          <w:b/>
          <w:sz w:val="26"/>
          <w:szCs w:val="26"/>
          <w:lang w:val="vi-VN"/>
        </w:rPr>
        <w:t>nhỏ nhất được phân b</w:t>
      </w:r>
      <w:r w:rsidR="007B7880" w:rsidRPr="00D32448">
        <w:rPr>
          <w:rFonts w:ascii="Times New Roman" w:hAnsi="Times New Roman" w:cs="Times New Roman"/>
          <w:b/>
          <w:sz w:val="26"/>
          <w:szCs w:val="26"/>
          <w:lang w:val="vi-VN"/>
        </w:rPr>
        <w:t>ổ</w:t>
      </w:r>
      <w:r w:rsidR="00174288"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lang w:val="vi-VN"/>
        </w:rPr>
        <w:t xml:space="preserve">lợi thế thương mại hoặc tài sản </w:t>
      </w:r>
      <w:r w:rsidR="00773472" w:rsidRPr="00D32448">
        <w:rPr>
          <w:rFonts w:ascii="Times New Roman" w:hAnsi="Times New Roman" w:cs="Times New Roman"/>
          <w:b/>
          <w:sz w:val="26"/>
          <w:szCs w:val="26"/>
          <w:lang w:val="vi-VN"/>
        </w:rPr>
        <w:t xml:space="preserve">của </w:t>
      </w:r>
      <w:r w:rsidRPr="00D32448">
        <w:rPr>
          <w:rFonts w:ascii="Times New Roman" w:hAnsi="Times New Roman" w:cs="Times New Roman"/>
          <w:b/>
          <w:sz w:val="26"/>
          <w:szCs w:val="26"/>
          <w:lang w:val="vi-VN"/>
        </w:rPr>
        <w:t>doanh nghiệp)</w:t>
      </w:r>
      <w:r w:rsidR="00E21072"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lang w:val="vi-VN"/>
        </w:rPr>
        <w:t>khi và chỉ khi giá trị có thể thu hồi thấp hơn giá trị ghi sổ của đơn vị tạo tiề</w:t>
      </w:r>
      <w:r w:rsidR="00E1659B" w:rsidRPr="00D32448">
        <w:rPr>
          <w:rFonts w:ascii="Times New Roman" w:hAnsi="Times New Roman" w:cs="Times New Roman"/>
          <w:b/>
          <w:sz w:val="26"/>
          <w:szCs w:val="26"/>
          <w:lang w:val="vi-VN"/>
        </w:rPr>
        <w:t>n (</w:t>
      </w:r>
      <w:r w:rsidRPr="00D32448">
        <w:rPr>
          <w:rFonts w:ascii="Times New Roman" w:hAnsi="Times New Roman" w:cs="Times New Roman"/>
          <w:b/>
          <w:sz w:val="26"/>
          <w:szCs w:val="26"/>
          <w:lang w:val="vi-VN"/>
        </w:rPr>
        <w:t>h</w:t>
      </w:r>
      <w:r w:rsidR="00773472" w:rsidRPr="00D32448">
        <w:rPr>
          <w:rFonts w:ascii="Times New Roman" w:hAnsi="Times New Roman" w:cs="Times New Roman"/>
          <w:b/>
          <w:sz w:val="26"/>
          <w:szCs w:val="26"/>
          <w:lang w:val="vi-VN"/>
        </w:rPr>
        <w:t>oặc</w:t>
      </w:r>
      <w:r w:rsidRPr="00D32448">
        <w:rPr>
          <w:rFonts w:ascii="Times New Roman" w:hAnsi="Times New Roman" w:cs="Times New Roman"/>
          <w:b/>
          <w:sz w:val="26"/>
          <w:szCs w:val="26"/>
          <w:lang w:val="vi-VN"/>
        </w:rPr>
        <w:t xml:space="preserve"> nhóm đơn vị tạo tiền). </w:t>
      </w:r>
      <w:r w:rsidR="001053B0" w:rsidRPr="00D32448">
        <w:rPr>
          <w:rFonts w:ascii="Times New Roman" w:hAnsi="Times New Roman" w:cs="Times New Roman"/>
          <w:b/>
          <w:sz w:val="26"/>
          <w:szCs w:val="26"/>
        </w:rPr>
        <w:t xml:space="preserve">Khoản lỗ do </w:t>
      </w:r>
      <w:r w:rsidR="00263C21" w:rsidRPr="00D32448">
        <w:rPr>
          <w:rFonts w:ascii="Times New Roman" w:hAnsi="Times New Roman" w:cs="Times New Roman"/>
          <w:b/>
          <w:sz w:val="26"/>
          <w:szCs w:val="26"/>
          <w:lang w:val="vi-VN"/>
        </w:rPr>
        <w:t xml:space="preserve">suy </w:t>
      </w:r>
      <w:r w:rsidRPr="00D32448">
        <w:rPr>
          <w:rFonts w:ascii="Times New Roman" w:hAnsi="Times New Roman" w:cs="Times New Roman"/>
          <w:b/>
          <w:sz w:val="26"/>
          <w:szCs w:val="26"/>
          <w:lang w:val="vi-VN"/>
        </w:rPr>
        <w:t xml:space="preserve">giảm giá trị </w:t>
      </w:r>
      <w:r w:rsidR="001459D2" w:rsidRPr="00D32448">
        <w:rPr>
          <w:rFonts w:ascii="Times New Roman" w:hAnsi="Times New Roman" w:cs="Times New Roman"/>
          <w:b/>
          <w:sz w:val="26"/>
          <w:szCs w:val="26"/>
          <w:lang w:val="vi-VN"/>
        </w:rPr>
        <w:t>phải</w:t>
      </w:r>
      <w:r w:rsidRPr="00D32448">
        <w:rPr>
          <w:rFonts w:ascii="Times New Roman" w:hAnsi="Times New Roman" w:cs="Times New Roman"/>
          <w:b/>
          <w:sz w:val="26"/>
          <w:szCs w:val="26"/>
          <w:lang w:val="vi-VN"/>
        </w:rPr>
        <w:t xml:space="preserve"> được phân b</w:t>
      </w:r>
      <w:r w:rsidR="00E1659B" w:rsidRPr="00D32448">
        <w:rPr>
          <w:rFonts w:ascii="Times New Roman" w:hAnsi="Times New Roman" w:cs="Times New Roman"/>
          <w:b/>
          <w:sz w:val="26"/>
          <w:szCs w:val="26"/>
          <w:lang w:val="vi-VN"/>
        </w:rPr>
        <w:t>ổ</w:t>
      </w:r>
      <w:r w:rsidRPr="00D32448">
        <w:rPr>
          <w:rFonts w:ascii="Times New Roman" w:hAnsi="Times New Roman" w:cs="Times New Roman"/>
          <w:b/>
          <w:sz w:val="26"/>
          <w:szCs w:val="26"/>
          <w:lang w:val="vi-VN"/>
        </w:rPr>
        <w:t xml:space="preserve"> để </w:t>
      </w:r>
      <w:r w:rsidR="001459D2" w:rsidRPr="00D32448">
        <w:rPr>
          <w:rFonts w:ascii="Times New Roman" w:hAnsi="Times New Roman" w:cs="Times New Roman"/>
          <w:b/>
          <w:sz w:val="26"/>
          <w:szCs w:val="26"/>
          <w:lang w:val="vi-VN"/>
        </w:rPr>
        <w:t xml:space="preserve">ghi </w:t>
      </w:r>
      <w:r w:rsidRPr="00D32448">
        <w:rPr>
          <w:rFonts w:ascii="Times New Roman" w:hAnsi="Times New Roman" w:cs="Times New Roman"/>
          <w:b/>
          <w:sz w:val="26"/>
          <w:szCs w:val="26"/>
          <w:lang w:val="vi-VN"/>
        </w:rPr>
        <w:t>giảm giá trị ghi sổ của các tài sản trong đơn vị tạo tiề</w:t>
      </w:r>
      <w:r w:rsidR="00E1659B" w:rsidRPr="00D32448">
        <w:rPr>
          <w:rFonts w:ascii="Times New Roman" w:hAnsi="Times New Roman" w:cs="Times New Roman"/>
          <w:b/>
          <w:sz w:val="26"/>
          <w:szCs w:val="26"/>
          <w:lang w:val="vi-VN"/>
        </w:rPr>
        <w:t>n (</w:t>
      </w:r>
      <w:r w:rsidR="001459D2"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 xml:space="preserve">nhóm đơn vị tạo tiền) </w:t>
      </w:r>
      <w:proofErr w:type="gramStart"/>
      <w:r w:rsidRPr="00D32448">
        <w:rPr>
          <w:rFonts w:ascii="Times New Roman" w:hAnsi="Times New Roman" w:cs="Times New Roman"/>
          <w:b/>
          <w:sz w:val="26"/>
          <w:szCs w:val="26"/>
          <w:lang w:val="vi-VN"/>
        </w:rPr>
        <w:t>theo</w:t>
      </w:r>
      <w:proofErr w:type="gramEnd"/>
      <w:r w:rsidRPr="00D32448">
        <w:rPr>
          <w:rFonts w:ascii="Times New Roman" w:hAnsi="Times New Roman" w:cs="Times New Roman"/>
          <w:b/>
          <w:sz w:val="26"/>
          <w:szCs w:val="26"/>
          <w:lang w:val="vi-VN"/>
        </w:rPr>
        <w:t xml:space="preserve"> thứ tự dưới đây:</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40BFB" w:rsidRPr="00D32448">
        <w:rPr>
          <w:rFonts w:ascii="Times New Roman" w:hAnsi="Times New Roman" w:cs="Times New Roman"/>
          <w:b/>
          <w:sz w:val="26"/>
          <w:szCs w:val="26"/>
          <w:lang w:val="vi-VN"/>
        </w:rPr>
        <w:t>a)</w:t>
      </w:r>
      <w:r w:rsidR="00900B73" w:rsidRPr="00D32448">
        <w:rPr>
          <w:rFonts w:ascii="Times New Roman" w:hAnsi="Times New Roman" w:cs="Times New Roman"/>
          <w:b/>
          <w:sz w:val="26"/>
          <w:szCs w:val="26"/>
          <w:lang w:val="vi-VN"/>
        </w:rPr>
        <w:t xml:space="preserve"> </w:t>
      </w:r>
      <w:r w:rsidR="001053B0" w:rsidRPr="00D32448">
        <w:rPr>
          <w:rFonts w:ascii="Times New Roman" w:hAnsi="Times New Roman" w:cs="Times New Roman"/>
          <w:b/>
          <w:sz w:val="26"/>
          <w:szCs w:val="26"/>
        </w:rPr>
        <w:t>đ</w:t>
      </w:r>
      <w:r w:rsidR="00900B73" w:rsidRPr="00D32448">
        <w:rPr>
          <w:rFonts w:ascii="Times New Roman" w:hAnsi="Times New Roman" w:cs="Times New Roman"/>
          <w:b/>
          <w:sz w:val="26"/>
          <w:szCs w:val="26"/>
          <w:lang w:val="vi-VN"/>
        </w:rPr>
        <w:t xml:space="preserve">ầu tiên, </w:t>
      </w:r>
      <w:r w:rsidR="0091483A" w:rsidRPr="00D32448">
        <w:rPr>
          <w:rFonts w:ascii="Times New Roman" w:hAnsi="Times New Roman" w:cs="Times New Roman"/>
          <w:b/>
          <w:sz w:val="26"/>
          <w:szCs w:val="26"/>
          <w:lang w:val="vi-VN"/>
        </w:rPr>
        <w:t xml:space="preserve">ghi </w:t>
      </w:r>
      <w:r w:rsidR="00900B73" w:rsidRPr="00D32448">
        <w:rPr>
          <w:rFonts w:ascii="Times New Roman" w:hAnsi="Times New Roman" w:cs="Times New Roman"/>
          <w:b/>
          <w:sz w:val="26"/>
          <w:szCs w:val="26"/>
          <w:lang w:val="vi-VN"/>
        </w:rPr>
        <w:t xml:space="preserve">giảm giá trị ghi sổ của lợi thế thương mại đã </w:t>
      </w:r>
      <w:r w:rsidR="004733E5" w:rsidRPr="00D32448">
        <w:rPr>
          <w:rFonts w:ascii="Times New Roman" w:hAnsi="Times New Roman" w:cs="Times New Roman"/>
          <w:b/>
          <w:sz w:val="26"/>
          <w:szCs w:val="26"/>
          <w:lang w:val="vi-VN"/>
        </w:rPr>
        <w:t xml:space="preserve">được </w:t>
      </w:r>
      <w:r w:rsidR="00900B73" w:rsidRPr="00D32448">
        <w:rPr>
          <w:rFonts w:ascii="Times New Roman" w:hAnsi="Times New Roman" w:cs="Times New Roman"/>
          <w:b/>
          <w:sz w:val="26"/>
          <w:szCs w:val="26"/>
          <w:lang w:val="vi-VN"/>
        </w:rPr>
        <w:t>phân b</w:t>
      </w:r>
      <w:r w:rsidR="00E1659B" w:rsidRPr="00D32448">
        <w:rPr>
          <w:rFonts w:ascii="Times New Roman" w:hAnsi="Times New Roman" w:cs="Times New Roman"/>
          <w:b/>
          <w:sz w:val="26"/>
          <w:szCs w:val="26"/>
          <w:lang w:val="vi-VN"/>
        </w:rPr>
        <w:t>ổ</w:t>
      </w:r>
      <w:r w:rsidR="00900B73" w:rsidRPr="00D32448">
        <w:rPr>
          <w:rFonts w:ascii="Times New Roman" w:hAnsi="Times New Roman" w:cs="Times New Roman"/>
          <w:b/>
          <w:sz w:val="26"/>
          <w:szCs w:val="26"/>
          <w:lang w:val="vi-VN"/>
        </w:rPr>
        <w:t xml:space="preserve"> cho đơn v</w:t>
      </w:r>
      <w:r w:rsidR="00E1659B" w:rsidRPr="00D32448">
        <w:rPr>
          <w:rFonts w:ascii="Times New Roman" w:hAnsi="Times New Roman" w:cs="Times New Roman"/>
          <w:b/>
          <w:sz w:val="26"/>
          <w:szCs w:val="26"/>
          <w:lang w:val="vi-VN"/>
        </w:rPr>
        <w:t xml:space="preserve">ị </w:t>
      </w:r>
      <w:r w:rsidR="00900B73" w:rsidRPr="00D32448">
        <w:rPr>
          <w:rFonts w:ascii="Times New Roman" w:hAnsi="Times New Roman" w:cs="Times New Roman"/>
          <w:b/>
          <w:sz w:val="26"/>
          <w:szCs w:val="26"/>
          <w:lang w:val="vi-VN"/>
        </w:rPr>
        <w:t>tạo tiề</w:t>
      </w:r>
      <w:r w:rsidR="00E1659B" w:rsidRPr="00D32448">
        <w:rPr>
          <w:rFonts w:ascii="Times New Roman" w:hAnsi="Times New Roman" w:cs="Times New Roman"/>
          <w:b/>
          <w:sz w:val="26"/>
          <w:szCs w:val="26"/>
          <w:lang w:val="vi-VN"/>
        </w:rPr>
        <w:t>n (</w:t>
      </w:r>
      <w:r w:rsidR="0001334F" w:rsidRPr="00D32448">
        <w:rPr>
          <w:rFonts w:ascii="Times New Roman" w:hAnsi="Times New Roman" w:cs="Times New Roman"/>
          <w:b/>
          <w:sz w:val="26"/>
          <w:szCs w:val="26"/>
          <w:lang w:val="vi-VN"/>
        </w:rPr>
        <w:t xml:space="preserve">hoặc </w:t>
      </w:r>
      <w:r w:rsidR="00900B73" w:rsidRPr="00D32448">
        <w:rPr>
          <w:rFonts w:ascii="Times New Roman" w:hAnsi="Times New Roman" w:cs="Times New Roman"/>
          <w:b/>
          <w:sz w:val="26"/>
          <w:szCs w:val="26"/>
          <w:lang w:val="vi-VN"/>
        </w:rPr>
        <w:t>nhóm đơn vị tạo tiền); và</w:t>
      </w:r>
    </w:p>
    <w:p w:rsidR="00900B73" w:rsidRPr="00D32448" w:rsidRDefault="008C4B0C"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b</w:t>
      </w:r>
      <w:r w:rsidR="006247EA"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lang w:val="vi-VN"/>
        </w:rPr>
        <w:t xml:space="preserve"> </w:t>
      </w:r>
      <w:r w:rsidR="001053B0" w:rsidRPr="00D32448">
        <w:rPr>
          <w:rFonts w:ascii="Times New Roman" w:hAnsi="Times New Roman" w:cs="Times New Roman"/>
          <w:b/>
          <w:sz w:val="26"/>
          <w:szCs w:val="26"/>
        </w:rPr>
        <w:t>s</w:t>
      </w:r>
      <w:r w:rsidR="00900B73" w:rsidRPr="00D32448">
        <w:rPr>
          <w:rFonts w:ascii="Times New Roman" w:hAnsi="Times New Roman" w:cs="Times New Roman"/>
          <w:b/>
          <w:sz w:val="26"/>
          <w:szCs w:val="26"/>
          <w:lang w:val="vi-VN"/>
        </w:rPr>
        <w:t>au đó</w:t>
      </w:r>
      <w:r w:rsidR="006247EA" w:rsidRPr="00D32448">
        <w:rPr>
          <w:rFonts w:ascii="Times New Roman" w:hAnsi="Times New Roman" w:cs="Times New Roman"/>
          <w:b/>
          <w:sz w:val="26"/>
          <w:szCs w:val="26"/>
          <w:lang w:val="vi-VN"/>
        </w:rPr>
        <w:t xml:space="preserve">, </w:t>
      </w:r>
      <w:r w:rsidR="0001334F" w:rsidRPr="00D32448">
        <w:rPr>
          <w:rFonts w:ascii="Times New Roman" w:hAnsi="Times New Roman" w:cs="Times New Roman"/>
          <w:b/>
          <w:sz w:val="26"/>
          <w:szCs w:val="26"/>
          <w:lang w:val="vi-VN"/>
        </w:rPr>
        <w:t xml:space="preserve">ghi </w:t>
      </w:r>
      <w:r w:rsidR="00900B73" w:rsidRPr="00D32448">
        <w:rPr>
          <w:rFonts w:ascii="Times New Roman" w:hAnsi="Times New Roman" w:cs="Times New Roman"/>
          <w:b/>
          <w:sz w:val="26"/>
          <w:szCs w:val="26"/>
          <w:lang w:val="vi-VN"/>
        </w:rPr>
        <w:t>giảm giá trị ghi sổ các tài sản khác của đơn vị tạo tiề</w:t>
      </w:r>
      <w:r w:rsidR="00D71DAE" w:rsidRPr="00D32448">
        <w:rPr>
          <w:rFonts w:ascii="Times New Roman" w:hAnsi="Times New Roman" w:cs="Times New Roman"/>
          <w:b/>
          <w:sz w:val="26"/>
          <w:szCs w:val="26"/>
          <w:lang w:val="vi-VN"/>
        </w:rPr>
        <w:t>n (</w:t>
      </w:r>
      <w:r w:rsidR="0001334F" w:rsidRPr="00D32448">
        <w:rPr>
          <w:rFonts w:ascii="Times New Roman" w:hAnsi="Times New Roman" w:cs="Times New Roman"/>
          <w:b/>
          <w:sz w:val="26"/>
          <w:szCs w:val="26"/>
          <w:lang w:val="vi-VN"/>
        </w:rPr>
        <w:t xml:space="preserve">hoặc </w:t>
      </w:r>
      <w:r w:rsidR="00900B73" w:rsidRPr="00D32448">
        <w:rPr>
          <w:rFonts w:ascii="Times New Roman" w:hAnsi="Times New Roman" w:cs="Times New Roman"/>
          <w:b/>
          <w:sz w:val="26"/>
          <w:szCs w:val="26"/>
          <w:lang w:val="vi-VN"/>
        </w:rPr>
        <w:t xml:space="preserve">nhóm đơn vị tạo tiền) </w:t>
      </w:r>
      <w:r w:rsidR="000D516E" w:rsidRPr="00D32448">
        <w:rPr>
          <w:rFonts w:ascii="Times New Roman" w:hAnsi="Times New Roman" w:cs="Times New Roman"/>
          <w:b/>
          <w:sz w:val="26"/>
          <w:szCs w:val="26"/>
          <w:lang w:val="vi-VN"/>
        </w:rPr>
        <w:t xml:space="preserve">theo </w:t>
      </w:r>
      <w:r w:rsidR="00900B73" w:rsidRPr="00D32448">
        <w:rPr>
          <w:rFonts w:ascii="Times New Roman" w:hAnsi="Times New Roman" w:cs="Times New Roman"/>
          <w:b/>
          <w:sz w:val="26"/>
          <w:szCs w:val="26"/>
          <w:lang w:val="vi-VN"/>
        </w:rPr>
        <w:t xml:space="preserve">tỷ lệ giá trị ghi sổ </w:t>
      </w:r>
      <w:r w:rsidR="009C094F" w:rsidRPr="00D32448">
        <w:rPr>
          <w:rFonts w:ascii="Times New Roman" w:hAnsi="Times New Roman" w:cs="Times New Roman"/>
          <w:b/>
          <w:sz w:val="26"/>
          <w:szCs w:val="26"/>
          <w:lang w:val="vi-VN"/>
        </w:rPr>
        <w:t xml:space="preserve">của </w:t>
      </w:r>
      <w:r w:rsidR="00900B73" w:rsidRPr="00D32448">
        <w:rPr>
          <w:rFonts w:ascii="Times New Roman" w:hAnsi="Times New Roman" w:cs="Times New Roman"/>
          <w:b/>
          <w:sz w:val="26"/>
          <w:szCs w:val="26"/>
          <w:lang w:val="vi-VN"/>
        </w:rPr>
        <w:t>từng tài sản trong đơn vị tạo tiền (</w:t>
      </w:r>
      <w:r w:rsidR="00054B06" w:rsidRPr="00D32448">
        <w:rPr>
          <w:rFonts w:ascii="Times New Roman" w:hAnsi="Times New Roman" w:cs="Times New Roman"/>
          <w:b/>
          <w:sz w:val="26"/>
          <w:szCs w:val="26"/>
          <w:lang w:val="vi-VN"/>
        </w:rPr>
        <w:t xml:space="preserve">hoặc </w:t>
      </w:r>
      <w:r w:rsidR="00900B73" w:rsidRPr="00D32448">
        <w:rPr>
          <w:rFonts w:ascii="Times New Roman" w:hAnsi="Times New Roman" w:cs="Times New Roman"/>
          <w:b/>
          <w:sz w:val="26"/>
          <w:szCs w:val="26"/>
          <w:lang w:val="vi-VN"/>
        </w:rPr>
        <w:t>nhóm đơn vị tạo tiền).</w:t>
      </w:r>
    </w:p>
    <w:p w:rsidR="00900B73" w:rsidRPr="00D32448" w:rsidRDefault="002322C0"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rPr>
        <w:t xml:space="preserve">Các khoản </w:t>
      </w:r>
      <w:r w:rsidR="00160D3C" w:rsidRPr="00D32448">
        <w:rPr>
          <w:rFonts w:ascii="Times New Roman" w:hAnsi="Times New Roman" w:cs="Times New Roman"/>
          <w:b/>
          <w:sz w:val="26"/>
          <w:szCs w:val="26"/>
        </w:rPr>
        <w:t xml:space="preserve">ghi </w:t>
      </w:r>
      <w:r w:rsidR="00DF1700" w:rsidRPr="00D32448">
        <w:rPr>
          <w:rFonts w:ascii="Times New Roman" w:hAnsi="Times New Roman" w:cs="Times New Roman"/>
          <w:b/>
          <w:sz w:val="26"/>
          <w:szCs w:val="26"/>
          <w:lang w:val="vi-VN"/>
        </w:rPr>
        <w:t xml:space="preserve">giảm giá trị </w:t>
      </w:r>
      <w:r w:rsidRPr="00D32448">
        <w:rPr>
          <w:rFonts w:ascii="Times New Roman" w:hAnsi="Times New Roman" w:cs="Times New Roman"/>
          <w:b/>
          <w:sz w:val="26"/>
          <w:szCs w:val="26"/>
        </w:rPr>
        <w:t xml:space="preserve">ghi sổ </w:t>
      </w:r>
      <w:r w:rsidR="00DF1700" w:rsidRPr="00D32448">
        <w:rPr>
          <w:rFonts w:ascii="Times New Roman" w:hAnsi="Times New Roman" w:cs="Times New Roman"/>
          <w:b/>
          <w:sz w:val="26"/>
          <w:szCs w:val="26"/>
          <w:lang w:val="vi-VN"/>
        </w:rPr>
        <w:t xml:space="preserve">này </w:t>
      </w:r>
      <w:r w:rsidR="00041601" w:rsidRPr="00D32448">
        <w:rPr>
          <w:rFonts w:ascii="Times New Roman" w:hAnsi="Times New Roman" w:cs="Times New Roman"/>
          <w:b/>
          <w:sz w:val="26"/>
          <w:szCs w:val="26"/>
          <w:lang w:val="vi-VN"/>
        </w:rPr>
        <w:t xml:space="preserve">phải </w:t>
      </w:r>
      <w:r w:rsidR="00DF1700" w:rsidRPr="00D32448">
        <w:rPr>
          <w:rFonts w:ascii="Times New Roman" w:hAnsi="Times New Roman" w:cs="Times New Roman"/>
          <w:b/>
          <w:sz w:val="26"/>
          <w:szCs w:val="26"/>
          <w:lang w:val="vi-VN"/>
        </w:rPr>
        <w:t xml:space="preserve">được </w:t>
      </w:r>
      <w:r w:rsidR="00041601" w:rsidRPr="00D32448">
        <w:rPr>
          <w:rFonts w:ascii="Times New Roman" w:hAnsi="Times New Roman" w:cs="Times New Roman"/>
          <w:b/>
          <w:sz w:val="26"/>
          <w:szCs w:val="26"/>
        </w:rPr>
        <w:t>kế toán</w:t>
      </w:r>
      <w:r w:rsidRPr="00D32448">
        <w:rPr>
          <w:rFonts w:ascii="Times New Roman" w:hAnsi="Times New Roman" w:cs="Times New Roman"/>
          <w:b/>
          <w:sz w:val="26"/>
          <w:szCs w:val="26"/>
        </w:rPr>
        <w:t xml:space="preserve"> là khoản lỗ do </w:t>
      </w:r>
      <w:r w:rsidR="00DF1700" w:rsidRPr="00D32448">
        <w:rPr>
          <w:rFonts w:ascii="Times New Roman" w:hAnsi="Times New Roman" w:cs="Times New Roman"/>
          <w:b/>
          <w:sz w:val="26"/>
          <w:szCs w:val="26"/>
          <w:lang w:val="vi-VN"/>
        </w:rPr>
        <w:t xml:space="preserve">suy giảm giá trị đối với từng tài sản </w:t>
      </w:r>
      <w:r w:rsidR="00041601" w:rsidRPr="00D32448">
        <w:rPr>
          <w:rFonts w:ascii="Times New Roman" w:hAnsi="Times New Roman" w:cs="Times New Roman"/>
          <w:b/>
          <w:sz w:val="26"/>
          <w:szCs w:val="26"/>
          <w:lang w:val="vi-VN"/>
        </w:rPr>
        <w:t xml:space="preserve">riêng lẻ </w:t>
      </w:r>
      <w:r w:rsidR="00DF1700" w:rsidRPr="00D32448">
        <w:rPr>
          <w:rFonts w:ascii="Times New Roman" w:hAnsi="Times New Roman" w:cs="Times New Roman"/>
          <w:b/>
          <w:sz w:val="26"/>
          <w:szCs w:val="26"/>
          <w:lang w:val="vi-VN"/>
        </w:rPr>
        <w:t xml:space="preserve">và ghi nhận </w:t>
      </w:r>
      <w:proofErr w:type="gramStart"/>
      <w:r w:rsidR="00DF1700" w:rsidRPr="00D32448">
        <w:rPr>
          <w:rFonts w:ascii="Times New Roman" w:hAnsi="Times New Roman" w:cs="Times New Roman"/>
          <w:b/>
          <w:sz w:val="26"/>
          <w:szCs w:val="26"/>
          <w:lang w:val="vi-VN"/>
        </w:rPr>
        <w:t>theo</w:t>
      </w:r>
      <w:proofErr w:type="gramEnd"/>
      <w:r w:rsidR="00DF1700" w:rsidRPr="00D32448">
        <w:rPr>
          <w:rFonts w:ascii="Times New Roman" w:hAnsi="Times New Roman" w:cs="Times New Roman"/>
          <w:b/>
          <w:sz w:val="26"/>
          <w:szCs w:val="26"/>
          <w:lang w:val="vi-VN"/>
        </w:rPr>
        <w:t xml:space="preserve"> đoạn 60.</w:t>
      </w:r>
    </w:p>
    <w:p w:rsidR="00900B73" w:rsidRPr="00D32448" w:rsidRDefault="00DF1700" w:rsidP="00BE18B1">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105. Khi phân bổ </w:t>
      </w:r>
      <w:r w:rsidR="002322C0" w:rsidRPr="00D32448">
        <w:rPr>
          <w:rFonts w:ascii="Times New Roman" w:hAnsi="Times New Roman" w:cs="Times New Roman"/>
          <w:b/>
          <w:sz w:val="26"/>
          <w:szCs w:val="26"/>
        </w:rPr>
        <w:t xml:space="preserve">khoản lỗ do </w:t>
      </w:r>
      <w:r w:rsidRPr="00D32448">
        <w:rPr>
          <w:rFonts w:ascii="Times New Roman" w:hAnsi="Times New Roman" w:cs="Times New Roman"/>
          <w:b/>
          <w:sz w:val="26"/>
          <w:szCs w:val="26"/>
          <w:lang w:val="vi-VN"/>
        </w:rPr>
        <w:t xml:space="preserve">suy giảm giá trị theo đoạn 104, đơn vị không </w:t>
      </w:r>
      <w:r w:rsidR="00CA7A12" w:rsidRPr="00D32448">
        <w:rPr>
          <w:rFonts w:ascii="Times New Roman" w:hAnsi="Times New Roman" w:cs="Times New Roman"/>
          <w:b/>
          <w:sz w:val="26"/>
          <w:szCs w:val="26"/>
          <w:lang w:val="vi-VN"/>
        </w:rPr>
        <w:t xml:space="preserve">được ghi </w:t>
      </w:r>
      <w:r w:rsidRPr="00D32448">
        <w:rPr>
          <w:rFonts w:ascii="Times New Roman" w:hAnsi="Times New Roman" w:cs="Times New Roman"/>
          <w:b/>
          <w:sz w:val="26"/>
          <w:szCs w:val="26"/>
          <w:lang w:val="vi-VN"/>
        </w:rPr>
        <w:t xml:space="preserve">giảm giá trị ghi sổ của tài sản </w:t>
      </w:r>
      <w:r w:rsidR="00CA7A12" w:rsidRPr="00D32448">
        <w:rPr>
          <w:rFonts w:ascii="Times New Roman" w:hAnsi="Times New Roman" w:cs="Times New Roman"/>
          <w:b/>
          <w:sz w:val="26"/>
          <w:szCs w:val="26"/>
          <w:lang w:val="vi-VN"/>
        </w:rPr>
        <w:t xml:space="preserve">xuống mức thấp hơn </w:t>
      </w:r>
      <w:r w:rsidRPr="00D32448">
        <w:rPr>
          <w:rFonts w:ascii="Times New Roman" w:hAnsi="Times New Roman" w:cs="Times New Roman"/>
          <w:b/>
          <w:sz w:val="26"/>
          <w:szCs w:val="26"/>
          <w:lang w:val="vi-VN"/>
        </w:rPr>
        <w:t>giá trị cao nhất của:</w:t>
      </w:r>
    </w:p>
    <w:p w:rsidR="00900B73" w:rsidRPr="00D32448" w:rsidRDefault="0096771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a</w:t>
      </w:r>
      <w:r w:rsidR="004573AF"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Giá trị hợp lý trừ chi phí bán (nếu </w:t>
      </w:r>
      <w:r w:rsidR="001E1D7E" w:rsidRPr="00D32448">
        <w:rPr>
          <w:rFonts w:ascii="Times New Roman" w:hAnsi="Times New Roman" w:cs="Times New Roman"/>
          <w:b/>
          <w:sz w:val="26"/>
          <w:szCs w:val="26"/>
          <w:lang w:val="vi-VN"/>
        </w:rPr>
        <w:t xml:space="preserve">có thể xác định </w:t>
      </w:r>
      <w:r w:rsidR="00DF1700" w:rsidRPr="00D32448">
        <w:rPr>
          <w:rFonts w:ascii="Times New Roman" w:hAnsi="Times New Roman" w:cs="Times New Roman"/>
          <w:b/>
          <w:sz w:val="26"/>
          <w:szCs w:val="26"/>
          <w:lang w:val="vi-VN"/>
        </w:rPr>
        <w:t>được)</w:t>
      </w:r>
    </w:p>
    <w:p w:rsidR="00900B73" w:rsidRPr="00D32448" w:rsidRDefault="0096771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004573AF"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Giá trị sử dụng (nếu có thể xác định được)</w:t>
      </w:r>
      <w:r w:rsidR="001E1D7E" w:rsidRPr="00D32448">
        <w:rPr>
          <w:rFonts w:ascii="Times New Roman" w:hAnsi="Times New Roman" w:cs="Times New Roman"/>
          <w:b/>
          <w:sz w:val="26"/>
          <w:szCs w:val="26"/>
          <w:lang w:val="vi-VN"/>
        </w:rPr>
        <w:t>; và</w:t>
      </w:r>
    </w:p>
    <w:p w:rsidR="00900B73" w:rsidRPr="00D32448" w:rsidRDefault="0096771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c</w:t>
      </w:r>
      <w:r w:rsidR="004573AF"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0</w:t>
      </w:r>
      <w:r w:rsidR="001E1D7E" w:rsidRPr="00D32448">
        <w:rPr>
          <w:rFonts w:ascii="Times New Roman" w:hAnsi="Times New Roman" w:cs="Times New Roman"/>
          <w:b/>
          <w:sz w:val="26"/>
          <w:szCs w:val="26"/>
          <w:lang w:val="vi-VN"/>
        </w:rPr>
        <w:t>.</w:t>
      </w:r>
    </w:p>
    <w:p w:rsidR="00900B73" w:rsidRPr="00D32448" w:rsidRDefault="00357C4B"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rPr>
        <w:lastRenderedPageBreak/>
        <w:t xml:space="preserve">Khoản </w:t>
      </w:r>
      <w:r w:rsidR="002322C0" w:rsidRPr="00D32448">
        <w:rPr>
          <w:rFonts w:ascii="Times New Roman" w:hAnsi="Times New Roman" w:cs="Times New Roman"/>
          <w:b/>
          <w:sz w:val="26"/>
          <w:szCs w:val="26"/>
        </w:rPr>
        <w:t xml:space="preserve">lỗ do </w:t>
      </w:r>
      <w:r w:rsidR="00BA609B" w:rsidRPr="00D32448">
        <w:rPr>
          <w:rFonts w:ascii="Times New Roman" w:hAnsi="Times New Roman" w:cs="Times New Roman"/>
          <w:b/>
          <w:sz w:val="26"/>
          <w:szCs w:val="26"/>
          <w:lang w:val="vi-VN"/>
        </w:rPr>
        <w:t xml:space="preserve">suy </w:t>
      </w:r>
      <w:r w:rsidR="00DF1700" w:rsidRPr="00D32448">
        <w:rPr>
          <w:rFonts w:ascii="Times New Roman" w:hAnsi="Times New Roman" w:cs="Times New Roman"/>
          <w:b/>
          <w:sz w:val="26"/>
          <w:szCs w:val="26"/>
          <w:lang w:val="vi-VN"/>
        </w:rPr>
        <w:t xml:space="preserve">giảm giá trị </w:t>
      </w:r>
      <w:r w:rsidR="00071235" w:rsidRPr="00D32448">
        <w:rPr>
          <w:rFonts w:ascii="Times New Roman" w:hAnsi="Times New Roman" w:cs="Times New Roman"/>
          <w:b/>
          <w:sz w:val="26"/>
          <w:szCs w:val="26"/>
          <w:lang w:val="vi-VN"/>
        </w:rPr>
        <w:t xml:space="preserve">nếu không </w:t>
      </w:r>
      <w:r w:rsidR="00DF1700" w:rsidRPr="00D32448">
        <w:rPr>
          <w:rFonts w:ascii="Times New Roman" w:hAnsi="Times New Roman" w:cs="Times New Roman"/>
          <w:b/>
          <w:sz w:val="26"/>
          <w:szCs w:val="26"/>
          <w:lang w:val="vi-VN"/>
        </w:rPr>
        <w:t>được phân bổ cho tài sản</w:t>
      </w:r>
      <w:r w:rsidR="00071235" w:rsidRPr="00D32448">
        <w:rPr>
          <w:rFonts w:ascii="Times New Roman" w:hAnsi="Times New Roman" w:cs="Times New Roman"/>
          <w:b/>
          <w:sz w:val="26"/>
          <w:szCs w:val="26"/>
          <w:lang w:val="vi-VN"/>
        </w:rPr>
        <w:t xml:space="preserve"> do không đáp ứng các </w:t>
      </w:r>
      <w:r w:rsidR="00AB6BDF" w:rsidRPr="00D32448">
        <w:rPr>
          <w:rFonts w:ascii="Times New Roman" w:hAnsi="Times New Roman" w:cs="Times New Roman"/>
          <w:b/>
          <w:sz w:val="26"/>
          <w:szCs w:val="26"/>
          <w:lang w:val="vi-VN"/>
        </w:rPr>
        <w:t xml:space="preserve">quy định </w:t>
      </w:r>
      <w:r w:rsidR="00071235" w:rsidRPr="00D32448">
        <w:rPr>
          <w:rFonts w:ascii="Times New Roman" w:hAnsi="Times New Roman" w:cs="Times New Roman"/>
          <w:b/>
          <w:sz w:val="26"/>
          <w:szCs w:val="26"/>
          <w:lang w:val="vi-VN"/>
        </w:rPr>
        <w:t>trên thì</w:t>
      </w:r>
      <w:r w:rsidR="00DF1700" w:rsidRPr="00D32448">
        <w:rPr>
          <w:rFonts w:ascii="Times New Roman" w:hAnsi="Times New Roman" w:cs="Times New Roman"/>
          <w:b/>
          <w:sz w:val="26"/>
          <w:szCs w:val="26"/>
          <w:lang w:val="vi-VN"/>
        </w:rPr>
        <w:t xml:space="preserve"> </w:t>
      </w:r>
      <w:r w:rsidR="007A6B44" w:rsidRPr="00D32448">
        <w:rPr>
          <w:rFonts w:ascii="Times New Roman" w:hAnsi="Times New Roman" w:cs="Times New Roman"/>
          <w:b/>
          <w:sz w:val="26"/>
          <w:szCs w:val="26"/>
          <w:lang w:val="vi-VN"/>
        </w:rPr>
        <w:t>phải</w:t>
      </w:r>
      <w:r w:rsidR="00DF1700" w:rsidRPr="00D32448">
        <w:rPr>
          <w:rFonts w:ascii="Times New Roman" w:hAnsi="Times New Roman" w:cs="Times New Roman"/>
          <w:b/>
          <w:sz w:val="26"/>
          <w:szCs w:val="26"/>
          <w:lang w:val="vi-VN"/>
        </w:rPr>
        <w:t xml:space="preserve"> được phân bổ theo tỷ lệ với các tài sản khác trong đơn vị tạo tiền (</w:t>
      </w:r>
      <w:r w:rsidR="007A6B44"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w:t>
      </w:r>
    </w:p>
    <w:p w:rsidR="007F4660" w:rsidRPr="00D32448" w:rsidRDefault="00DF1700" w:rsidP="0050368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106. Nếu</w:t>
      </w:r>
      <w:r w:rsidR="001124B1" w:rsidRPr="00D32448">
        <w:rPr>
          <w:rFonts w:ascii="Times New Roman" w:hAnsi="Times New Roman" w:cs="Times New Roman"/>
          <w:sz w:val="26"/>
          <w:szCs w:val="26"/>
        </w:rPr>
        <w:t xml:space="preserve"> không thể</w:t>
      </w:r>
      <w:r w:rsidRPr="00D32448">
        <w:rPr>
          <w:rFonts w:ascii="Times New Roman" w:hAnsi="Times New Roman" w:cs="Times New Roman"/>
          <w:sz w:val="26"/>
          <w:szCs w:val="26"/>
          <w:lang w:val="vi-VN"/>
        </w:rPr>
        <w:t xml:space="preserve"> ước tính giá trị có thể thu hồi của từng tài sản </w:t>
      </w:r>
      <w:r w:rsidR="00B70D1C" w:rsidRPr="00D32448">
        <w:rPr>
          <w:rFonts w:ascii="Times New Roman" w:hAnsi="Times New Roman" w:cs="Times New Roman"/>
          <w:sz w:val="26"/>
          <w:szCs w:val="26"/>
          <w:lang w:val="vi-VN"/>
        </w:rPr>
        <w:t xml:space="preserve">riêng lẻ </w:t>
      </w:r>
      <w:r w:rsidRPr="00D32448">
        <w:rPr>
          <w:rFonts w:ascii="Times New Roman" w:hAnsi="Times New Roman" w:cs="Times New Roman"/>
          <w:sz w:val="26"/>
          <w:szCs w:val="26"/>
          <w:lang w:val="vi-VN"/>
        </w:rPr>
        <w:t>trong đơn vị tạo tiền</w:t>
      </w:r>
      <w:r w:rsidR="00892FA8" w:rsidRPr="00D32448">
        <w:rPr>
          <w:rFonts w:ascii="Times New Roman" w:hAnsi="Times New Roman" w:cs="Times New Roman"/>
          <w:sz w:val="26"/>
          <w:szCs w:val="26"/>
          <w:lang w:val="vi-VN"/>
        </w:rPr>
        <w:t xml:space="preserve"> thì</w:t>
      </w:r>
      <w:r w:rsidRPr="00D32448">
        <w:rPr>
          <w:rFonts w:ascii="Times New Roman" w:hAnsi="Times New Roman" w:cs="Times New Roman"/>
          <w:sz w:val="26"/>
          <w:szCs w:val="26"/>
          <w:lang w:val="vi-VN"/>
        </w:rPr>
        <w:t xml:space="preserve"> </w:t>
      </w:r>
      <w:r w:rsidR="004B3675"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 xml:space="preserve">huẩn mực này </w:t>
      </w:r>
      <w:r w:rsidR="00915907" w:rsidRPr="00D32448">
        <w:rPr>
          <w:rFonts w:ascii="Times New Roman" w:hAnsi="Times New Roman" w:cs="Times New Roman"/>
          <w:sz w:val="26"/>
          <w:szCs w:val="26"/>
          <w:lang w:val="vi-VN"/>
        </w:rPr>
        <w:t>cho phép</w:t>
      </w:r>
      <w:r w:rsidRPr="00D32448">
        <w:rPr>
          <w:rFonts w:ascii="Times New Roman" w:hAnsi="Times New Roman" w:cs="Times New Roman"/>
          <w:sz w:val="26"/>
          <w:szCs w:val="26"/>
          <w:lang w:val="vi-VN"/>
        </w:rPr>
        <w:t xml:space="preserve"> phân bổ một cách tùy ý đối với</w:t>
      </w:r>
      <w:r w:rsidR="001124B1" w:rsidRPr="00D32448">
        <w:rPr>
          <w:rFonts w:ascii="Times New Roman" w:hAnsi="Times New Roman" w:cs="Times New Roman"/>
          <w:sz w:val="26"/>
          <w:szCs w:val="26"/>
        </w:rPr>
        <w:t xml:space="preserve"> khoản lỗ do</w:t>
      </w:r>
      <w:r w:rsidRPr="00D32448">
        <w:rPr>
          <w:rFonts w:ascii="Times New Roman" w:hAnsi="Times New Roman" w:cs="Times New Roman"/>
          <w:sz w:val="26"/>
          <w:szCs w:val="26"/>
          <w:lang w:val="vi-VN"/>
        </w:rPr>
        <w:t xml:space="preserve"> suy giảm giá trị giữa các tài sản </w:t>
      </w:r>
      <w:r w:rsidR="001124B1" w:rsidRPr="00D32448">
        <w:rPr>
          <w:rFonts w:ascii="Times New Roman" w:hAnsi="Times New Roman" w:cs="Times New Roman"/>
          <w:sz w:val="26"/>
          <w:szCs w:val="26"/>
        </w:rPr>
        <w:t xml:space="preserve">của </w:t>
      </w:r>
      <w:r w:rsidRPr="00D32448">
        <w:rPr>
          <w:rFonts w:ascii="Times New Roman" w:hAnsi="Times New Roman" w:cs="Times New Roman"/>
          <w:sz w:val="26"/>
          <w:szCs w:val="26"/>
          <w:lang w:val="vi-VN"/>
        </w:rPr>
        <w:t xml:space="preserve">đơn vị tạo tiền đó, </w:t>
      </w:r>
      <w:r w:rsidR="00EA4153" w:rsidRPr="00D32448">
        <w:rPr>
          <w:rFonts w:ascii="Times New Roman" w:hAnsi="Times New Roman" w:cs="Times New Roman"/>
          <w:sz w:val="26"/>
          <w:szCs w:val="26"/>
          <w:lang w:val="vi-VN"/>
        </w:rPr>
        <w:t xml:space="preserve">ngoại </w:t>
      </w:r>
      <w:r w:rsidRPr="00D32448">
        <w:rPr>
          <w:rFonts w:ascii="Times New Roman" w:hAnsi="Times New Roman" w:cs="Times New Roman"/>
          <w:sz w:val="26"/>
          <w:szCs w:val="26"/>
          <w:lang w:val="vi-VN"/>
        </w:rPr>
        <w:t>trừ lợi thế thương mại, vì tất cả các tài sản trong đơn vị tạo tiền hoạt động</w:t>
      </w:r>
      <w:r w:rsidR="00221989" w:rsidRPr="00D32448">
        <w:rPr>
          <w:rFonts w:ascii="Times New Roman" w:hAnsi="Times New Roman" w:cs="Times New Roman"/>
          <w:sz w:val="26"/>
          <w:szCs w:val="26"/>
          <w:lang w:val="vi-VN"/>
        </w:rPr>
        <w:t xml:space="preserve"> cùng nhau</w:t>
      </w:r>
      <w:r w:rsidRPr="00D32448">
        <w:rPr>
          <w:rFonts w:ascii="Times New Roman" w:hAnsi="Times New Roman" w:cs="Times New Roman"/>
          <w:sz w:val="26"/>
          <w:szCs w:val="26"/>
          <w:lang w:val="vi-VN"/>
        </w:rPr>
        <w:t>.</w:t>
      </w:r>
    </w:p>
    <w:p w:rsidR="00900B73" w:rsidRPr="00D32448" w:rsidRDefault="00DF1700" w:rsidP="0050368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107. Nếu giá trị có thể thu hồi của từng tài sản không thể xác định được (xem đoạn 67)</w:t>
      </w:r>
      <w:r w:rsidR="003927A5" w:rsidRPr="00D32448">
        <w:rPr>
          <w:rFonts w:ascii="Times New Roman" w:hAnsi="Times New Roman" w:cs="Times New Roman"/>
          <w:sz w:val="26"/>
          <w:szCs w:val="26"/>
          <w:lang w:val="vi-VN"/>
        </w:rPr>
        <w:t xml:space="preserve"> thì</w:t>
      </w:r>
      <w:r w:rsidRPr="00D32448">
        <w:rPr>
          <w:rFonts w:ascii="Times New Roman" w:hAnsi="Times New Roman" w:cs="Times New Roman"/>
          <w:sz w:val="26"/>
          <w:szCs w:val="26"/>
          <w:lang w:val="vi-VN"/>
        </w:rPr>
        <w:t>:</w:t>
      </w:r>
    </w:p>
    <w:p w:rsidR="00900B73" w:rsidRPr="00D32448" w:rsidRDefault="003446CA"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DF1700" w:rsidRPr="00D32448">
        <w:rPr>
          <w:rFonts w:ascii="Times New Roman" w:hAnsi="Times New Roman" w:cs="Times New Roman"/>
          <w:sz w:val="26"/>
          <w:szCs w:val="26"/>
          <w:lang w:val="vi-VN"/>
        </w:rPr>
        <w:t xml:space="preserve">a) </w:t>
      </w:r>
      <w:r w:rsidR="00056596" w:rsidRPr="00D32448">
        <w:rPr>
          <w:rFonts w:ascii="Times New Roman" w:hAnsi="Times New Roman" w:cs="Times New Roman"/>
          <w:sz w:val="26"/>
          <w:szCs w:val="26"/>
        </w:rPr>
        <w:t xml:space="preserve">khoản lỗ do </w:t>
      </w:r>
      <w:r w:rsidR="00CB2104" w:rsidRPr="00D32448">
        <w:rPr>
          <w:rFonts w:ascii="Times New Roman" w:hAnsi="Times New Roman" w:cs="Times New Roman"/>
          <w:sz w:val="26"/>
          <w:szCs w:val="26"/>
          <w:lang w:val="vi-VN"/>
        </w:rPr>
        <w:t xml:space="preserve">suy </w:t>
      </w:r>
      <w:r w:rsidR="00DF1700" w:rsidRPr="00D32448">
        <w:rPr>
          <w:rFonts w:ascii="Times New Roman" w:hAnsi="Times New Roman" w:cs="Times New Roman"/>
          <w:sz w:val="26"/>
          <w:szCs w:val="26"/>
          <w:lang w:val="vi-VN"/>
        </w:rPr>
        <w:t xml:space="preserve">giảm giá trị </w:t>
      </w:r>
      <w:r w:rsidR="00742BEE" w:rsidRPr="00D32448">
        <w:rPr>
          <w:rFonts w:ascii="Times New Roman" w:hAnsi="Times New Roman" w:cs="Times New Roman"/>
          <w:sz w:val="26"/>
          <w:szCs w:val="26"/>
          <w:lang w:val="vi-VN"/>
        </w:rPr>
        <w:t xml:space="preserve">phải </w:t>
      </w:r>
      <w:r w:rsidR="00DF1700" w:rsidRPr="00D32448">
        <w:rPr>
          <w:rFonts w:ascii="Times New Roman" w:hAnsi="Times New Roman" w:cs="Times New Roman"/>
          <w:sz w:val="26"/>
          <w:szCs w:val="26"/>
          <w:lang w:val="vi-VN"/>
        </w:rPr>
        <w:t xml:space="preserve">được ghi nhận cho tài sản nếu giá trị ghi sổ </w:t>
      </w:r>
      <w:r w:rsidR="00742BEE" w:rsidRPr="00D32448">
        <w:rPr>
          <w:rFonts w:ascii="Times New Roman" w:hAnsi="Times New Roman" w:cs="Times New Roman"/>
          <w:sz w:val="26"/>
          <w:szCs w:val="26"/>
          <w:lang w:val="vi-VN"/>
        </w:rPr>
        <w:t>cao</w:t>
      </w:r>
      <w:r w:rsidR="00DF1700" w:rsidRPr="00D32448">
        <w:rPr>
          <w:rFonts w:ascii="Times New Roman" w:hAnsi="Times New Roman" w:cs="Times New Roman"/>
          <w:sz w:val="26"/>
          <w:szCs w:val="26"/>
          <w:lang w:val="vi-VN"/>
        </w:rPr>
        <w:t xml:space="preserve"> hơn giá trị hợp lý trừ chi phí bán </w:t>
      </w:r>
      <w:r w:rsidR="001E2DA2" w:rsidRPr="00D32448">
        <w:rPr>
          <w:rFonts w:ascii="Times New Roman" w:hAnsi="Times New Roman" w:cs="Times New Roman"/>
          <w:sz w:val="26"/>
          <w:szCs w:val="26"/>
          <w:lang w:val="vi-VN"/>
        </w:rPr>
        <w:t xml:space="preserve">của tài sản </w:t>
      </w:r>
      <w:r w:rsidR="00DF1700" w:rsidRPr="00D32448">
        <w:rPr>
          <w:rFonts w:ascii="Times New Roman" w:hAnsi="Times New Roman" w:cs="Times New Roman"/>
          <w:sz w:val="26"/>
          <w:szCs w:val="26"/>
          <w:lang w:val="vi-VN"/>
        </w:rPr>
        <w:t xml:space="preserve">và </w:t>
      </w:r>
      <w:r w:rsidR="004C1482" w:rsidRPr="00D32448">
        <w:rPr>
          <w:rFonts w:ascii="Times New Roman" w:hAnsi="Times New Roman" w:cs="Times New Roman"/>
          <w:sz w:val="26"/>
          <w:szCs w:val="26"/>
          <w:lang w:val="vi-VN"/>
        </w:rPr>
        <w:t xml:space="preserve">trình tự </w:t>
      </w:r>
      <w:r w:rsidR="00DF1700" w:rsidRPr="00D32448">
        <w:rPr>
          <w:rFonts w:ascii="Times New Roman" w:hAnsi="Times New Roman" w:cs="Times New Roman"/>
          <w:sz w:val="26"/>
          <w:szCs w:val="26"/>
          <w:lang w:val="vi-VN"/>
        </w:rPr>
        <w:t xml:space="preserve">phân bổ </w:t>
      </w:r>
      <w:r w:rsidR="004C1482" w:rsidRPr="00D32448">
        <w:rPr>
          <w:rFonts w:ascii="Times New Roman" w:hAnsi="Times New Roman" w:cs="Times New Roman"/>
          <w:sz w:val="26"/>
          <w:szCs w:val="26"/>
          <w:lang w:val="vi-VN"/>
        </w:rPr>
        <w:t xml:space="preserve">thực hiện theo </w:t>
      </w:r>
      <w:r w:rsidR="00DF1700" w:rsidRPr="00D32448">
        <w:rPr>
          <w:rFonts w:ascii="Times New Roman" w:hAnsi="Times New Roman" w:cs="Times New Roman"/>
          <w:sz w:val="26"/>
          <w:szCs w:val="26"/>
          <w:lang w:val="vi-VN"/>
        </w:rPr>
        <w:t xml:space="preserve"> đoạn 104 và đoạn 105; và</w:t>
      </w:r>
    </w:p>
    <w:p w:rsidR="00900B73" w:rsidRPr="00D32448" w:rsidRDefault="003446CA"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DF1700" w:rsidRPr="00D32448">
        <w:rPr>
          <w:rFonts w:ascii="Times New Roman" w:hAnsi="Times New Roman" w:cs="Times New Roman"/>
          <w:sz w:val="26"/>
          <w:szCs w:val="26"/>
          <w:lang w:val="vi-VN"/>
        </w:rPr>
        <w:t xml:space="preserve">b) </w:t>
      </w:r>
      <w:r w:rsidR="00056596" w:rsidRPr="00D32448">
        <w:rPr>
          <w:rFonts w:ascii="Times New Roman" w:hAnsi="Times New Roman" w:cs="Times New Roman"/>
          <w:sz w:val="26"/>
          <w:szCs w:val="26"/>
        </w:rPr>
        <w:t>k</w:t>
      </w:r>
      <w:r w:rsidR="00DF1700" w:rsidRPr="00D32448">
        <w:rPr>
          <w:rFonts w:ascii="Times New Roman" w:hAnsi="Times New Roman" w:cs="Times New Roman"/>
          <w:sz w:val="26"/>
          <w:szCs w:val="26"/>
          <w:lang w:val="vi-VN"/>
        </w:rPr>
        <w:t xml:space="preserve">hông </w:t>
      </w:r>
      <w:r w:rsidR="004359CA" w:rsidRPr="00D32448">
        <w:rPr>
          <w:rFonts w:ascii="Times New Roman" w:hAnsi="Times New Roman" w:cs="Times New Roman"/>
          <w:sz w:val="26"/>
          <w:szCs w:val="26"/>
          <w:lang w:val="vi-VN"/>
        </w:rPr>
        <w:t>ghi nhận</w:t>
      </w:r>
      <w:r w:rsidR="00056596" w:rsidRPr="00D32448">
        <w:rPr>
          <w:rFonts w:ascii="Times New Roman" w:hAnsi="Times New Roman" w:cs="Times New Roman"/>
          <w:sz w:val="26"/>
          <w:szCs w:val="26"/>
        </w:rPr>
        <w:t xml:space="preserve"> khoản lỗ do</w:t>
      </w:r>
      <w:r w:rsidR="00DF1700" w:rsidRPr="00D32448">
        <w:rPr>
          <w:rFonts w:ascii="Times New Roman" w:hAnsi="Times New Roman" w:cs="Times New Roman"/>
          <w:sz w:val="26"/>
          <w:szCs w:val="26"/>
          <w:lang w:val="vi-VN"/>
        </w:rPr>
        <w:t xml:space="preserve"> suy giảm giá trị </w:t>
      </w:r>
      <w:r w:rsidR="004359CA" w:rsidRPr="00D32448">
        <w:rPr>
          <w:rFonts w:ascii="Times New Roman" w:hAnsi="Times New Roman" w:cs="Times New Roman"/>
          <w:sz w:val="26"/>
          <w:szCs w:val="26"/>
          <w:lang w:val="vi-VN"/>
        </w:rPr>
        <w:t xml:space="preserve">đối với </w:t>
      </w:r>
      <w:r w:rsidR="00DF1700" w:rsidRPr="00D32448">
        <w:rPr>
          <w:rFonts w:ascii="Times New Roman" w:hAnsi="Times New Roman" w:cs="Times New Roman"/>
          <w:sz w:val="26"/>
          <w:szCs w:val="26"/>
          <w:lang w:val="vi-VN"/>
        </w:rPr>
        <w:t xml:space="preserve">tài sản nếu đơn vị tạo tiền liên quan không bị giảm giá trị. Điều này </w:t>
      </w:r>
      <w:r w:rsidR="00177F03" w:rsidRPr="00D32448">
        <w:rPr>
          <w:rFonts w:ascii="Times New Roman" w:hAnsi="Times New Roman" w:cs="Times New Roman"/>
          <w:sz w:val="26"/>
          <w:szCs w:val="26"/>
          <w:lang w:val="vi-VN"/>
        </w:rPr>
        <w:t xml:space="preserve">được </w:t>
      </w:r>
      <w:r w:rsidR="00DF1700" w:rsidRPr="00D32448">
        <w:rPr>
          <w:rFonts w:ascii="Times New Roman" w:hAnsi="Times New Roman" w:cs="Times New Roman"/>
          <w:sz w:val="26"/>
          <w:szCs w:val="26"/>
          <w:lang w:val="vi-VN"/>
        </w:rPr>
        <w:t xml:space="preserve">áp dụng </w:t>
      </w:r>
      <w:r w:rsidR="00177F03" w:rsidRPr="00D32448">
        <w:rPr>
          <w:rFonts w:ascii="Times New Roman" w:hAnsi="Times New Roman" w:cs="Times New Roman"/>
          <w:sz w:val="26"/>
          <w:szCs w:val="26"/>
          <w:lang w:val="vi-VN"/>
        </w:rPr>
        <w:t xml:space="preserve">ngay cả khi </w:t>
      </w:r>
      <w:r w:rsidR="00DF1700" w:rsidRPr="00D32448">
        <w:rPr>
          <w:rFonts w:ascii="Times New Roman" w:hAnsi="Times New Roman" w:cs="Times New Roman"/>
          <w:sz w:val="26"/>
          <w:szCs w:val="26"/>
          <w:lang w:val="vi-VN"/>
        </w:rPr>
        <w:t>giá trị hợp lý trừ chi phí bán thấp hơn giá trị ghi sổ của tài sản.</w:t>
      </w:r>
    </w:p>
    <w:tbl>
      <w:tblPr>
        <w:tblStyle w:val="TableGrid"/>
        <w:tblW w:w="0" w:type="auto"/>
        <w:tblLook w:val="04A0"/>
      </w:tblPr>
      <w:tblGrid>
        <w:gridCol w:w="9017"/>
      </w:tblGrid>
      <w:tr w:rsidR="00D86F16" w:rsidRPr="00D32448" w:rsidTr="00D86F16">
        <w:tc>
          <w:tcPr>
            <w:tcW w:w="9017" w:type="dxa"/>
          </w:tcPr>
          <w:p w:rsidR="00D86F16" w:rsidRPr="00D32448" w:rsidRDefault="00D86F16" w:rsidP="004258E2">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Ví dụ</w:t>
            </w:r>
          </w:p>
        </w:tc>
      </w:tr>
      <w:tr w:rsidR="00D86F16" w:rsidRPr="00D32448" w:rsidTr="00D86F16">
        <w:tc>
          <w:tcPr>
            <w:tcW w:w="9017" w:type="dxa"/>
          </w:tcPr>
          <w:p w:rsidR="0038795E" w:rsidRPr="00D32448" w:rsidRDefault="0038795E"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Một </w:t>
            </w:r>
            <w:r w:rsidR="006561FC" w:rsidRPr="00D32448">
              <w:rPr>
                <w:rFonts w:ascii="Times New Roman" w:hAnsi="Times New Roman" w:cs="Times New Roman"/>
                <w:sz w:val="26"/>
                <w:szCs w:val="26"/>
              </w:rPr>
              <w:t xml:space="preserve">chiếc </w:t>
            </w:r>
            <w:r w:rsidRPr="00D32448">
              <w:rPr>
                <w:rFonts w:ascii="Times New Roman" w:hAnsi="Times New Roman" w:cs="Times New Roman"/>
                <w:sz w:val="26"/>
                <w:szCs w:val="26"/>
              </w:rPr>
              <w:t xml:space="preserve">máy đã bị </w:t>
            </w:r>
            <w:r w:rsidR="00B55168" w:rsidRPr="00D32448">
              <w:rPr>
                <w:rFonts w:ascii="Times New Roman" w:hAnsi="Times New Roman" w:cs="Times New Roman"/>
                <w:sz w:val="26"/>
                <w:szCs w:val="26"/>
              </w:rPr>
              <w:t>xuống cấp</w:t>
            </w:r>
            <w:r w:rsidRPr="00D32448">
              <w:rPr>
                <w:rFonts w:ascii="Times New Roman" w:hAnsi="Times New Roman" w:cs="Times New Roman"/>
                <w:sz w:val="26"/>
                <w:szCs w:val="26"/>
              </w:rPr>
              <w:t xml:space="preserve"> nhưng vẫn tiếp tục hoạt động mặc dù không</w:t>
            </w:r>
            <w:r w:rsidR="00CE10A5"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tốt như trước đây. Giá trị hợp lý trừ chi phí bán của </w:t>
            </w:r>
            <w:r w:rsidR="007E13C1" w:rsidRPr="00D32448">
              <w:rPr>
                <w:rFonts w:ascii="Times New Roman" w:hAnsi="Times New Roman" w:cs="Times New Roman"/>
                <w:sz w:val="26"/>
                <w:szCs w:val="26"/>
              </w:rPr>
              <w:t xml:space="preserve">chiếc </w:t>
            </w:r>
            <w:r w:rsidRPr="00D32448">
              <w:rPr>
                <w:rFonts w:ascii="Times New Roman" w:hAnsi="Times New Roman" w:cs="Times New Roman"/>
                <w:sz w:val="26"/>
                <w:szCs w:val="26"/>
              </w:rPr>
              <w:t xml:space="preserve">máy thấp hơn giá trị ghi sổ. </w:t>
            </w:r>
            <w:r w:rsidR="007E13C1" w:rsidRPr="00D32448">
              <w:rPr>
                <w:rFonts w:ascii="Times New Roman" w:hAnsi="Times New Roman" w:cs="Times New Roman"/>
                <w:sz w:val="26"/>
                <w:szCs w:val="26"/>
              </w:rPr>
              <w:t>Chiếc m</w:t>
            </w:r>
            <w:r w:rsidRPr="00D32448">
              <w:rPr>
                <w:rFonts w:ascii="Times New Roman" w:hAnsi="Times New Roman" w:cs="Times New Roman"/>
                <w:sz w:val="26"/>
                <w:szCs w:val="26"/>
              </w:rPr>
              <w:t xml:space="preserve">áy không tạo ra </w:t>
            </w:r>
            <w:r w:rsidR="007E13C1"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vào độc lập. </w:t>
            </w:r>
            <w:r w:rsidR="00BB2DE1" w:rsidRPr="00D32448">
              <w:rPr>
                <w:rFonts w:ascii="Times New Roman" w:hAnsi="Times New Roman" w:cs="Times New Roman"/>
                <w:sz w:val="26"/>
                <w:szCs w:val="26"/>
              </w:rPr>
              <w:t xml:space="preserve">Nhóm tài sản </w:t>
            </w:r>
            <w:r w:rsidR="00227619" w:rsidRPr="00D32448">
              <w:rPr>
                <w:rFonts w:ascii="Times New Roman" w:hAnsi="Times New Roman" w:cs="Times New Roman"/>
                <w:sz w:val="26"/>
                <w:szCs w:val="26"/>
              </w:rPr>
              <w:t>nhỏ nhất có thể xác định định được</w:t>
            </w:r>
            <w:r w:rsidR="00BB2DE1" w:rsidRPr="00D32448">
              <w:rPr>
                <w:rFonts w:ascii="Times New Roman" w:hAnsi="Times New Roman" w:cs="Times New Roman"/>
                <w:sz w:val="26"/>
                <w:szCs w:val="26"/>
              </w:rPr>
              <w:t xml:space="preserve"> bao gồm cả </w:t>
            </w:r>
            <w:r w:rsidR="006961DF" w:rsidRPr="00D32448">
              <w:rPr>
                <w:rFonts w:ascii="Times New Roman" w:hAnsi="Times New Roman" w:cs="Times New Roman"/>
                <w:sz w:val="26"/>
                <w:szCs w:val="26"/>
              </w:rPr>
              <w:t xml:space="preserve">chiếc </w:t>
            </w:r>
            <w:r w:rsidR="00BB2DE1" w:rsidRPr="00D32448">
              <w:rPr>
                <w:rFonts w:ascii="Times New Roman" w:hAnsi="Times New Roman" w:cs="Times New Roman"/>
                <w:sz w:val="26"/>
                <w:szCs w:val="26"/>
              </w:rPr>
              <w:t xml:space="preserve">máy và </w:t>
            </w:r>
            <w:r w:rsidR="006961DF" w:rsidRPr="00D32448">
              <w:rPr>
                <w:rFonts w:ascii="Times New Roman" w:hAnsi="Times New Roman" w:cs="Times New Roman"/>
                <w:sz w:val="26"/>
                <w:szCs w:val="26"/>
              </w:rPr>
              <w:t xml:space="preserve">nhóm này </w:t>
            </w:r>
            <w:r w:rsidR="00BB2DE1" w:rsidRPr="00D32448">
              <w:rPr>
                <w:rFonts w:ascii="Times New Roman" w:hAnsi="Times New Roman" w:cs="Times New Roman"/>
                <w:sz w:val="26"/>
                <w:szCs w:val="26"/>
              </w:rPr>
              <w:t xml:space="preserve">tạo ra </w:t>
            </w:r>
            <w:r w:rsidR="006961DF"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00BB2DE1" w:rsidRPr="00D32448">
              <w:rPr>
                <w:rFonts w:ascii="Times New Roman" w:hAnsi="Times New Roman" w:cs="Times New Roman"/>
                <w:sz w:val="26"/>
                <w:szCs w:val="26"/>
              </w:rPr>
              <w:t xml:space="preserve"> vào độc lập đáng kể với </w:t>
            </w:r>
            <w:r w:rsidR="0052593F" w:rsidRPr="00D32448">
              <w:rPr>
                <w:rFonts w:ascii="Times New Roman" w:hAnsi="Times New Roman" w:cs="Times New Roman"/>
                <w:sz w:val="26"/>
                <w:szCs w:val="26"/>
              </w:rPr>
              <w:t>dòng tiền</w:t>
            </w:r>
            <w:r w:rsidR="00BB2DE1" w:rsidRPr="00D32448">
              <w:rPr>
                <w:rFonts w:ascii="Times New Roman" w:hAnsi="Times New Roman" w:cs="Times New Roman"/>
                <w:sz w:val="26"/>
                <w:szCs w:val="26"/>
              </w:rPr>
              <w:t xml:space="preserve"> vào của các tài sản khác là dây chuyền sản xuất</w:t>
            </w:r>
            <w:r w:rsidR="00140F2C" w:rsidRPr="00D32448">
              <w:rPr>
                <w:rFonts w:ascii="Times New Roman" w:hAnsi="Times New Roman" w:cs="Times New Roman"/>
                <w:sz w:val="26"/>
                <w:szCs w:val="26"/>
                <w:lang w:val="vi-VN"/>
              </w:rPr>
              <w:t xml:space="preserve"> có chiếc máy đó</w:t>
            </w:r>
            <w:r w:rsidR="0053612C" w:rsidRPr="00D32448">
              <w:rPr>
                <w:rFonts w:ascii="Times New Roman" w:hAnsi="Times New Roman" w:cs="Times New Roman"/>
                <w:sz w:val="26"/>
                <w:szCs w:val="26"/>
              </w:rPr>
              <w:t xml:space="preserve">. </w:t>
            </w:r>
            <w:r w:rsidR="00A531F4" w:rsidRPr="00D32448">
              <w:rPr>
                <w:rFonts w:ascii="Times New Roman" w:hAnsi="Times New Roman" w:cs="Times New Roman"/>
                <w:sz w:val="26"/>
                <w:szCs w:val="26"/>
              </w:rPr>
              <w:t>Khi được xem xét tổng thể</w:t>
            </w:r>
            <w:r w:rsidR="00A531F4" w:rsidRPr="00D32448">
              <w:rPr>
                <w:rFonts w:ascii="Times New Roman" w:hAnsi="Times New Roman" w:cs="Times New Roman"/>
                <w:sz w:val="26"/>
                <w:szCs w:val="26"/>
                <w:lang w:val="vi-VN"/>
              </w:rPr>
              <w:t>,</w:t>
            </w:r>
            <w:r w:rsidR="00A531F4" w:rsidRPr="00D32448">
              <w:rPr>
                <w:rFonts w:ascii="Times New Roman" w:hAnsi="Times New Roman" w:cs="Times New Roman"/>
                <w:sz w:val="26"/>
                <w:szCs w:val="26"/>
              </w:rPr>
              <w:t xml:space="preserve"> g</w:t>
            </w:r>
            <w:r w:rsidR="0053612C" w:rsidRPr="00D32448">
              <w:rPr>
                <w:rFonts w:ascii="Times New Roman" w:hAnsi="Times New Roman" w:cs="Times New Roman"/>
                <w:sz w:val="26"/>
                <w:szCs w:val="26"/>
              </w:rPr>
              <w:t xml:space="preserve">iá trị có thể thu hồi của dây chuyền sản xuất </w:t>
            </w:r>
            <w:r w:rsidR="00BB2DE1" w:rsidRPr="00D32448">
              <w:rPr>
                <w:rFonts w:ascii="Times New Roman" w:hAnsi="Times New Roman" w:cs="Times New Roman"/>
                <w:sz w:val="26"/>
                <w:szCs w:val="26"/>
              </w:rPr>
              <w:t>không bị giảm giá trị.</w:t>
            </w:r>
          </w:p>
          <w:p w:rsidR="0038795E" w:rsidRPr="00D32448" w:rsidRDefault="0038795E"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Giả định 1: Ngân sách hay dự báo do </w:t>
            </w:r>
            <w:r w:rsidR="006561FC" w:rsidRPr="00D32448">
              <w:rPr>
                <w:rFonts w:ascii="Times New Roman" w:hAnsi="Times New Roman" w:cs="Times New Roman"/>
                <w:sz w:val="26"/>
                <w:szCs w:val="26"/>
              </w:rPr>
              <w:t xml:space="preserve">Ban </w:t>
            </w:r>
            <w:r w:rsidR="001D2B0E" w:rsidRPr="00D32448">
              <w:rPr>
                <w:rFonts w:ascii="Times New Roman" w:hAnsi="Times New Roman" w:cs="Times New Roman"/>
                <w:sz w:val="26"/>
                <w:szCs w:val="26"/>
              </w:rPr>
              <w:t>G</w:t>
            </w:r>
            <w:r w:rsidR="006561FC" w:rsidRPr="00D32448">
              <w:rPr>
                <w:rFonts w:ascii="Times New Roman" w:hAnsi="Times New Roman" w:cs="Times New Roman"/>
                <w:sz w:val="26"/>
                <w:szCs w:val="26"/>
              </w:rPr>
              <w:t>iám đốc</w:t>
            </w:r>
            <w:r w:rsidRPr="00D32448">
              <w:rPr>
                <w:rFonts w:ascii="Times New Roman" w:hAnsi="Times New Roman" w:cs="Times New Roman"/>
                <w:sz w:val="26"/>
                <w:szCs w:val="26"/>
              </w:rPr>
              <w:t xml:space="preserve"> phê </w:t>
            </w:r>
            <w:r w:rsidR="006561FC" w:rsidRPr="00D32448">
              <w:rPr>
                <w:rFonts w:ascii="Times New Roman" w:hAnsi="Times New Roman" w:cs="Times New Roman"/>
                <w:sz w:val="26"/>
                <w:szCs w:val="26"/>
              </w:rPr>
              <w:t>duyệt</w:t>
            </w:r>
            <w:r w:rsidRPr="00D32448">
              <w:rPr>
                <w:rFonts w:ascii="Times New Roman" w:hAnsi="Times New Roman" w:cs="Times New Roman"/>
                <w:sz w:val="26"/>
                <w:szCs w:val="26"/>
              </w:rPr>
              <w:t xml:space="preserve"> </w:t>
            </w:r>
            <w:r w:rsidR="001D2B0E" w:rsidRPr="00D32448">
              <w:rPr>
                <w:rFonts w:ascii="Times New Roman" w:hAnsi="Times New Roman" w:cs="Times New Roman"/>
                <w:sz w:val="26"/>
                <w:szCs w:val="26"/>
              </w:rPr>
              <w:t xml:space="preserve">cho thấy </w:t>
            </w:r>
            <w:r w:rsidRPr="00D32448">
              <w:rPr>
                <w:rFonts w:ascii="Times New Roman" w:hAnsi="Times New Roman" w:cs="Times New Roman"/>
                <w:sz w:val="26"/>
                <w:szCs w:val="26"/>
              </w:rPr>
              <w:t xml:space="preserve">không </w:t>
            </w:r>
            <w:r w:rsidR="001D2B0E" w:rsidRPr="00D32448">
              <w:rPr>
                <w:rFonts w:ascii="Times New Roman" w:hAnsi="Times New Roman" w:cs="Times New Roman"/>
                <w:sz w:val="26"/>
                <w:szCs w:val="26"/>
              </w:rPr>
              <w:t>có</w:t>
            </w:r>
            <w:r w:rsidRPr="00D32448">
              <w:rPr>
                <w:rFonts w:ascii="Times New Roman" w:hAnsi="Times New Roman" w:cs="Times New Roman"/>
                <w:sz w:val="26"/>
                <w:szCs w:val="26"/>
              </w:rPr>
              <w:t xml:space="preserve"> cam kết của </w:t>
            </w:r>
            <w:r w:rsidR="006561FC" w:rsidRPr="00D32448">
              <w:rPr>
                <w:rFonts w:ascii="Times New Roman" w:hAnsi="Times New Roman" w:cs="Times New Roman"/>
                <w:sz w:val="26"/>
                <w:szCs w:val="26"/>
              </w:rPr>
              <w:t>Ban giám đốc về</w:t>
            </w:r>
            <w:r w:rsidRPr="00D32448">
              <w:rPr>
                <w:rFonts w:ascii="Times New Roman" w:hAnsi="Times New Roman" w:cs="Times New Roman"/>
                <w:sz w:val="26"/>
                <w:szCs w:val="26"/>
              </w:rPr>
              <w:t xml:space="preserve"> </w:t>
            </w:r>
            <w:r w:rsidR="001D2B0E" w:rsidRPr="00D32448">
              <w:rPr>
                <w:rFonts w:ascii="Times New Roman" w:hAnsi="Times New Roman" w:cs="Times New Roman"/>
                <w:sz w:val="26"/>
                <w:szCs w:val="26"/>
              </w:rPr>
              <w:t xml:space="preserve">việc </w:t>
            </w:r>
            <w:r w:rsidRPr="00D32448">
              <w:rPr>
                <w:rFonts w:ascii="Times New Roman" w:hAnsi="Times New Roman" w:cs="Times New Roman"/>
                <w:sz w:val="26"/>
                <w:szCs w:val="26"/>
              </w:rPr>
              <w:t xml:space="preserve">thay thế </w:t>
            </w:r>
            <w:r w:rsidR="001D2B0E" w:rsidRPr="00D32448">
              <w:rPr>
                <w:rFonts w:ascii="Times New Roman" w:hAnsi="Times New Roman" w:cs="Times New Roman"/>
                <w:sz w:val="26"/>
                <w:szCs w:val="26"/>
              </w:rPr>
              <w:t xml:space="preserve">chiếc </w:t>
            </w:r>
            <w:r w:rsidRPr="00D32448">
              <w:rPr>
                <w:rFonts w:ascii="Times New Roman" w:hAnsi="Times New Roman" w:cs="Times New Roman"/>
                <w:sz w:val="26"/>
                <w:szCs w:val="26"/>
              </w:rPr>
              <w:t>máy đó.</w:t>
            </w:r>
          </w:p>
          <w:p w:rsidR="0038795E" w:rsidRPr="00D32448" w:rsidRDefault="006561FC" w:rsidP="0038795E">
            <w:pPr>
              <w:widowControl w:val="0"/>
              <w:spacing w:after="160" w:line="288" w:lineRule="auto"/>
              <w:jc w:val="both"/>
              <w:rPr>
                <w:rFonts w:ascii="Times New Roman" w:hAnsi="Times New Roman" w:cs="Times New Roman"/>
                <w:i/>
                <w:sz w:val="26"/>
                <w:szCs w:val="26"/>
              </w:rPr>
            </w:pPr>
            <w:r w:rsidRPr="00D32448">
              <w:rPr>
                <w:rFonts w:ascii="Times New Roman" w:hAnsi="Times New Roman" w:cs="Times New Roman"/>
                <w:i/>
                <w:sz w:val="26"/>
                <w:szCs w:val="26"/>
              </w:rPr>
              <w:t>Không thể ước tính riêng g</w:t>
            </w:r>
            <w:r w:rsidR="0038795E" w:rsidRPr="00D32448">
              <w:rPr>
                <w:rFonts w:ascii="Times New Roman" w:hAnsi="Times New Roman" w:cs="Times New Roman"/>
                <w:i/>
                <w:sz w:val="26"/>
                <w:szCs w:val="26"/>
              </w:rPr>
              <w:t xml:space="preserve">iá trị có thể thu hồi của </w:t>
            </w:r>
            <w:r w:rsidR="00873B2C" w:rsidRPr="00D32448">
              <w:rPr>
                <w:rFonts w:ascii="Times New Roman" w:hAnsi="Times New Roman" w:cs="Times New Roman"/>
                <w:i/>
                <w:sz w:val="26"/>
                <w:szCs w:val="26"/>
              </w:rPr>
              <w:t xml:space="preserve">chiếc </w:t>
            </w:r>
            <w:r w:rsidR="0038795E" w:rsidRPr="00D32448">
              <w:rPr>
                <w:rFonts w:ascii="Times New Roman" w:hAnsi="Times New Roman" w:cs="Times New Roman"/>
                <w:i/>
                <w:sz w:val="26"/>
                <w:szCs w:val="26"/>
              </w:rPr>
              <w:t xml:space="preserve">máy </w:t>
            </w:r>
            <w:r w:rsidR="00873B2C" w:rsidRPr="00D32448">
              <w:rPr>
                <w:rFonts w:ascii="Times New Roman" w:hAnsi="Times New Roman" w:cs="Times New Roman"/>
                <w:i/>
                <w:sz w:val="26"/>
                <w:szCs w:val="26"/>
              </w:rPr>
              <w:t xml:space="preserve">đó </w:t>
            </w:r>
            <w:r w:rsidR="0038795E" w:rsidRPr="00D32448">
              <w:rPr>
                <w:rFonts w:ascii="Times New Roman" w:hAnsi="Times New Roman" w:cs="Times New Roman"/>
                <w:i/>
                <w:sz w:val="26"/>
                <w:szCs w:val="26"/>
              </w:rPr>
              <w:t xml:space="preserve">bởi vì giá trị sử dụng của </w:t>
            </w:r>
            <w:r w:rsidR="00873B2C" w:rsidRPr="00D32448">
              <w:rPr>
                <w:rFonts w:ascii="Times New Roman" w:hAnsi="Times New Roman" w:cs="Times New Roman"/>
                <w:i/>
                <w:sz w:val="26"/>
                <w:szCs w:val="26"/>
              </w:rPr>
              <w:t xml:space="preserve">chiếc </w:t>
            </w:r>
            <w:r w:rsidR="0038795E" w:rsidRPr="00D32448">
              <w:rPr>
                <w:rFonts w:ascii="Times New Roman" w:hAnsi="Times New Roman" w:cs="Times New Roman"/>
                <w:i/>
                <w:sz w:val="26"/>
                <w:szCs w:val="26"/>
              </w:rPr>
              <w:t>máy đó:</w:t>
            </w:r>
          </w:p>
          <w:p w:rsidR="0038795E" w:rsidRPr="00D32448" w:rsidRDefault="0038795E" w:rsidP="0038795E">
            <w:pPr>
              <w:widowControl w:val="0"/>
              <w:spacing w:after="160" w:line="288" w:lineRule="auto"/>
              <w:jc w:val="both"/>
              <w:rPr>
                <w:rFonts w:ascii="Times New Roman" w:hAnsi="Times New Roman" w:cs="Times New Roman"/>
                <w:i/>
                <w:sz w:val="26"/>
                <w:szCs w:val="26"/>
              </w:rPr>
            </w:pPr>
            <w:r w:rsidRPr="00D32448">
              <w:rPr>
                <w:rFonts w:ascii="Times New Roman" w:hAnsi="Times New Roman" w:cs="Times New Roman"/>
                <w:i/>
                <w:sz w:val="26"/>
                <w:szCs w:val="26"/>
              </w:rPr>
              <w:t>a, Có thể khác với giá trị hợp lý trừ chi phí bán; và</w:t>
            </w:r>
          </w:p>
          <w:p w:rsidR="0038795E" w:rsidRPr="00D32448" w:rsidRDefault="0038795E" w:rsidP="0038795E">
            <w:pPr>
              <w:widowControl w:val="0"/>
              <w:spacing w:after="160" w:line="288" w:lineRule="auto"/>
              <w:jc w:val="both"/>
              <w:rPr>
                <w:rFonts w:ascii="Times New Roman" w:hAnsi="Times New Roman" w:cs="Times New Roman"/>
                <w:i/>
                <w:sz w:val="26"/>
                <w:szCs w:val="26"/>
              </w:rPr>
            </w:pPr>
            <w:proofErr w:type="gramStart"/>
            <w:r w:rsidRPr="00D32448">
              <w:rPr>
                <w:rFonts w:ascii="Times New Roman" w:hAnsi="Times New Roman" w:cs="Times New Roman"/>
                <w:i/>
                <w:sz w:val="26"/>
                <w:szCs w:val="26"/>
              </w:rPr>
              <w:t>b</w:t>
            </w:r>
            <w:proofErr w:type="gramEnd"/>
            <w:r w:rsidRPr="00D32448">
              <w:rPr>
                <w:rFonts w:ascii="Times New Roman" w:hAnsi="Times New Roman" w:cs="Times New Roman"/>
                <w:i/>
                <w:sz w:val="26"/>
                <w:szCs w:val="26"/>
              </w:rPr>
              <w:t xml:space="preserve">, </w:t>
            </w:r>
            <w:r w:rsidR="00691651" w:rsidRPr="00D32448">
              <w:rPr>
                <w:rFonts w:ascii="Times New Roman" w:hAnsi="Times New Roman" w:cs="Times New Roman"/>
                <w:i/>
                <w:sz w:val="26"/>
                <w:szCs w:val="26"/>
              </w:rPr>
              <w:t>Chỉ c</w:t>
            </w:r>
            <w:r w:rsidRPr="00D32448">
              <w:rPr>
                <w:rFonts w:ascii="Times New Roman" w:hAnsi="Times New Roman" w:cs="Times New Roman"/>
                <w:i/>
                <w:sz w:val="26"/>
                <w:szCs w:val="26"/>
              </w:rPr>
              <w:t>ó thể được xác định cho đơn vị tạo tiền bao gồm cả</w:t>
            </w:r>
            <w:r w:rsidR="00AB6503" w:rsidRPr="00D32448">
              <w:rPr>
                <w:rFonts w:ascii="Times New Roman" w:hAnsi="Times New Roman" w:cs="Times New Roman"/>
                <w:i/>
                <w:sz w:val="26"/>
                <w:szCs w:val="26"/>
                <w:lang w:val="vi-VN"/>
              </w:rPr>
              <w:t xml:space="preserve"> chiếc</w:t>
            </w:r>
            <w:r w:rsidRPr="00D32448">
              <w:rPr>
                <w:rFonts w:ascii="Times New Roman" w:hAnsi="Times New Roman" w:cs="Times New Roman"/>
                <w:i/>
                <w:sz w:val="26"/>
                <w:szCs w:val="26"/>
              </w:rPr>
              <w:t xml:space="preserve"> máy</w:t>
            </w:r>
            <w:r w:rsidR="00AB6503" w:rsidRPr="00D32448">
              <w:rPr>
                <w:rFonts w:ascii="Times New Roman" w:hAnsi="Times New Roman" w:cs="Times New Roman"/>
                <w:i/>
                <w:sz w:val="26"/>
                <w:szCs w:val="26"/>
                <w:lang w:val="vi-VN"/>
              </w:rPr>
              <w:t xml:space="preserve"> đó</w:t>
            </w:r>
            <w:r w:rsidRPr="00D32448">
              <w:rPr>
                <w:rFonts w:ascii="Times New Roman" w:hAnsi="Times New Roman" w:cs="Times New Roman"/>
                <w:i/>
                <w:sz w:val="26"/>
                <w:szCs w:val="26"/>
              </w:rPr>
              <w:t xml:space="preserve"> (là dây chuyền sản xuất).</w:t>
            </w:r>
          </w:p>
          <w:p w:rsidR="0038795E" w:rsidRPr="00D32448" w:rsidRDefault="0038795E" w:rsidP="0038795E">
            <w:pPr>
              <w:widowControl w:val="0"/>
              <w:spacing w:after="160" w:line="288" w:lineRule="auto"/>
              <w:jc w:val="both"/>
              <w:rPr>
                <w:rFonts w:ascii="Times New Roman" w:hAnsi="Times New Roman" w:cs="Times New Roman"/>
                <w:i/>
                <w:sz w:val="26"/>
                <w:szCs w:val="26"/>
              </w:rPr>
            </w:pPr>
            <w:r w:rsidRPr="00D32448">
              <w:rPr>
                <w:rFonts w:ascii="Times New Roman" w:hAnsi="Times New Roman" w:cs="Times New Roman"/>
                <w:i/>
                <w:sz w:val="26"/>
                <w:szCs w:val="26"/>
              </w:rPr>
              <w:t xml:space="preserve">Dây chuyền sản xuất không bị giảm giá trị. Bởi vậy, không có </w:t>
            </w:r>
            <w:r w:rsidR="008755BD" w:rsidRPr="00D32448">
              <w:rPr>
                <w:rFonts w:ascii="Times New Roman" w:hAnsi="Times New Roman" w:cs="Times New Roman"/>
                <w:i/>
                <w:sz w:val="26"/>
                <w:szCs w:val="26"/>
              </w:rPr>
              <w:t>khoản lỗ</w:t>
            </w:r>
            <w:r w:rsidR="00C473BF" w:rsidRPr="00D32448">
              <w:rPr>
                <w:rFonts w:ascii="Times New Roman" w:hAnsi="Times New Roman" w:cs="Times New Roman"/>
                <w:i/>
                <w:sz w:val="26"/>
                <w:szCs w:val="26"/>
                <w:lang w:val="vi-VN"/>
              </w:rPr>
              <w:t xml:space="preserve"> nào</w:t>
            </w:r>
            <w:r w:rsidR="008755BD" w:rsidRPr="00D32448">
              <w:rPr>
                <w:rFonts w:ascii="Times New Roman" w:hAnsi="Times New Roman" w:cs="Times New Roman"/>
                <w:i/>
                <w:sz w:val="26"/>
                <w:szCs w:val="26"/>
              </w:rPr>
              <w:t xml:space="preserve"> do suy</w:t>
            </w:r>
            <w:r w:rsidRPr="00D32448">
              <w:rPr>
                <w:rFonts w:ascii="Times New Roman" w:hAnsi="Times New Roman" w:cs="Times New Roman"/>
                <w:i/>
                <w:sz w:val="26"/>
                <w:szCs w:val="26"/>
              </w:rPr>
              <w:t xml:space="preserve"> giảm giá trị được ghi nhận cho </w:t>
            </w:r>
            <w:r w:rsidR="00A63A35" w:rsidRPr="00D32448">
              <w:rPr>
                <w:rFonts w:ascii="Times New Roman" w:hAnsi="Times New Roman" w:cs="Times New Roman"/>
                <w:i/>
                <w:sz w:val="26"/>
                <w:szCs w:val="26"/>
              </w:rPr>
              <w:t>chiếc máy đó</w:t>
            </w:r>
            <w:r w:rsidRPr="00D32448">
              <w:rPr>
                <w:rFonts w:ascii="Times New Roman" w:hAnsi="Times New Roman" w:cs="Times New Roman"/>
                <w:i/>
                <w:sz w:val="26"/>
                <w:szCs w:val="26"/>
              </w:rPr>
              <w:t xml:space="preserve">. Tuy nhiên, đơn vị </w:t>
            </w:r>
            <w:r w:rsidR="000638DF" w:rsidRPr="00D32448">
              <w:rPr>
                <w:rFonts w:ascii="Times New Roman" w:hAnsi="Times New Roman" w:cs="Times New Roman"/>
                <w:i/>
                <w:sz w:val="26"/>
                <w:szCs w:val="26"/>
              </w:rPr>
              <w:t xml:space="preserve">cần </w:t>
            </w:r>
            <w:r w:rsidRPr="00D32448">
              <w:rPr>
                <w:rFonts w:ascii="Times New Roman" w:hAnsi="Times New Roman" w:cs="Times New Roman"/>
                <w:i/>
                <w:sz w:val="26"/>
                <w:szCs w:val="26"/>
              </w:rPr>
              <w:t xml:space="preserve">đánh giá lại thời </w:t>
            </w:r>
            <w:r w:rsidR="000638DF" w:rsidRPr="00D32448">
              <w:rPr>
                <w:rFonts w:ascii="Times New Roman" w:hAnsi="Times New Roman" w:cs="Times New Roman"/>
                <w:i/>
                <w:sz w:val="26"/>
                <w:szCs w:val="26"/>
              </w:rPr>
              <w:t>gian</w:t>
            </w:r>
            <w:r w:rsidRPr="00D32448">
              <w:rPr>
                <w:rFonts w:ascii="Times New Roman" w:hAnsi="Times New Roman" w:cs="Times New Roman"/>
                <w:i/>
                <w:sz w:val="26"/>
                <w:szCs w:val="26"/>
              </w:rPr>
              <w:t xml:space="preserve"> khấu hao hoặc phương pháp khấu hao cho</w:t>
            </w:r>
            <w:r w:rsidR="000638DF" w:rsidRPr="00D32448">
              <w:rPr>
                <w:rFonts w:ascii="Times New Roman" w:hAnsi="Times New Roman" w:cs="Times New Roman"/>
                <w:i/>
                <w:sz w:val="26"/>
                <w:szCs w:val="26"/>
                <w:lang w:val="vi-VN"/>
              </w:rPr>
              <w:t xml:space="preserve"> chiếc</w:t>
            </w:r>
            <w:r w:rsidRPr="00D32448">
              <w:rPr>
                <w:rFonts w:ascii="Times New Roman" w:hAnsi="Times New Roman" w:cs="Times New Roman"/>
                <w:i/>
                <w:sz w:val="26"/>
                <w:szCs w:val="26"/>
              </w:rPr>
              <w:t xml:space="preserve"> máy đó. Có thể thời </w:t>
            </w:r>
            <w:r w:rsidR="008755BD" w:rsidRPr="00D32448">
              <w:rPr>
                <w:rFonts w:ascii="Times New Roman" w:hAnsi="Times New Roman" w:cs="Times New Roman"/>
                <w:i/>
                <w:sz w:val="26"/>
                <w:szCs w:val="26"/>
              </w:rPr>
              <w:t>gian</w:t>
            </w:r>
            <w:r w:rsidRPr="00D32448">
              <w:rPr>
                <w:rFonts w:ascii="Times New Roman" w:hAnsi="Times New Roman" w:cs="Times New Roman"/>
                <w:i/>
                <w:sz w:val="26"/>
                <w:szCs w:val="26"/>
              </w:rPr>
              <w:t xml:space="preserve"> </w:t>
            </w:r>
            <w:r w:rsidRPr="00D32448">
              <w:rPr>
                <w:rFonts w:ascii="Times New Roman" w:hAnsi="Times New Roman" w:cs="Times New Roman"/>
                <w:i/>
                <w:sz w:val="26"/>
                <w:szCs w:val="26"/>
              </w:rPr>
              <w:lastRenderedPageBreak/>
              <w:t xml:space="preserve">khấu hao ngắn hơn hoặc phương pháp khấu hao nhanh hơn </w:t>
            </w:r>
            <w:r w:rsidR="00220197" w:rsidRPr="00D32448">
              <w:rPr>
                <w:rFonts w:ascii="Times New Roman" w:hAnsi="Times New Roman" w:cs="Times New Roman"/>
                <w:i/>
                <w:sz w:val="26"/>
                <w:szCs w:val="26"/>
              </w:rPr>
              <w:t xml:space="preserve">là phù hợp </w:t>
            </w:r>
            <w:r w:rsidRPr="00D32448">
              <w:rPr>
                <w:rFonts w:ascii="Times New Roman" w:hAnsi="Times New Roman" w:cs="Times New Roman"/>
                <w:i/>
                <w:sz w:val="26"/>
                <w:szCs w:val="26"/>
              </w:rPr>
              <w:t xml:space="preserve">để phản ánh thời gian sử dụng hữu ích còn lại dự </w:t>
            </w:r>
            <w:r w:rsidR="008755BD" w:rsidRPr="00D32448">
              <w:rPr>
                <w:rFonts w:ascii="Times New Roman" w:hAnsi="Times New Roman" w:cs="Times New Roman"/>
                <w:i/>
                <w:sz w:val="26"/>
                <w:szCs w:val="26"/>
              </w:rPr>
              <w:t>kiến</w:t>
            </w:r>
            <w:r w:rsidR="0097671D" w:rsidRPr="00D32448">
              <w:rPr>
                <w:rFonts w:ascii="Times New Roman" w:hAnsi="Times New Roman" w:cs="Times New Roman"/>
                <w:i/>
                <w:sz w:val="26"/>
                <w:szCs w:val="26"/>
                <w:lang w:val="vi-VN"/>
              </w:rPr>
              <w:t xml:space="preserve"> của chiếc máy</w:t>
            </w:r>
            <w:r w:rsidRPr="00D32448">
              <w:rPr>
                <w:rFonts w:ascii="Times New Roman" w:hAnsi="Times New Roman" w:cs="Times New Roman"/>
                <w:i/>
                <w:sz w:val="26"/>
                <w:szCs w:val="26"/>
              </w:rPr>
              <w:t xml:space="preserve"> hoặc theo cách </w:t>
            </w:r>
            <w:r w:rsidR="008719FD" w:rsidRPr="00D32448">
              <w:rPr>
                <w:rFonts w:ascii="Times New Roman" w:hAnsi="Times New Roman" w:cs="Times New Roman"/>
                <w:i/>
                <w:sz w:val="26"/>
                <w:szCs w:val="26"/>
              </w:rPr>
              <w:t xml:space="preserve">đơn vị dự kiến </w:t>
            </w:r>
            <w:r w:rsidR="0059105D" w:rsidRPr="00D32448">
              <w:rPr>
                <w:rFonts w:ascii="Times New Roman" w:hAnsi="Times New Roman" w:cs="Times New Roman"/>
                <w:i/>
                <w:sz w:val="26"/>
                <w:szCs w:val="26"/>
              </w:rPr>
              <w:t xml:space="preserve">sử dụng </w:t>
            </w:r>
            <w:r w:rsidR="008719FD" w:rsidRPr="00D32448">
              <w:rPr>
                <w:rFonts w:ascii="Times New Roman" w:hAnsi="Times New Roman" w:cs="Times New Roman"/>
                <w:i/>
                <w:sz w:val="26"/>
                <w:szCs w:val="26"/>
              </w:rPr>
              <w:t>l</w:t>
            </w:r>
            <w:r w:rsidRPr="00D32448">
              <w:rPr>
                <w:rFonts w:ascii="Times New Roman" w:hAnsi="Times New Roman" w:cs="Times New Roman"/>
                <w:i/>
                <w:sz w:val="26"/>
                <w:szCs w:val="26"/>
              </w:rPr>
              <w:t>ợi ích kinh tế</w:t>
            </w:r>
            <w:r w:rsidR="0059105D" w:rsidRPr="00D32448">
              <w:rPr>
                <w:rFonts w:ascii="Times New Roman" w:hAnsi="Times New Roman" w:cs="Times New Roman"/>
                <w:i/>
                <w:sz w:val="26"/>
                <w:szCs w:val="26"/>
                <w:lang w:val="vi-VN"/>
              </w:rPr>
              <w:t>.</w:t>
            </w:r>
          </w:p>
          <w:p w:rsidR="0004024F" w:rsidRPr="00D32448" w:rsidRDefault="0038795E" w:rsidP="0038795E">
            <w:pPr>
              <w:widowControl w:val="0"/>
              <w:spacing w:after="160" w:line="288" w:lineRule="auto"/>
              <w:jc w:val="both"/>
            </w:pPr>
            <w:r w:rsidRPr="00D32448">
              <w:rPr>
                <w:rFonts w:ascii="Times New Roman" w:hAnsi="Times New Roman" w:cs="Times New Roman"/>
                <w:sz w:val="26"/>
                <w:szCs w:val="26"/>
              </w:rPr>
              <w:t>Giả định 2: Ngân sách</w:t>
            </w:r>
            <w:r w:rsidR="00C30432" w:rsidRPr="00D32448">
              <w:rPr>
                <w:rFonts w:ascii="Times New Roman" w:hAnsi="Times New Roman" w:cs="Times New Roman"/>
                <w:sz w:val="26"/>
                <w:szCs w:val="26"/>
                <w:lang w:val="vi-VN"/>
              </w:rPr>
              <w:t xml:space="preserve"> hay </w:t>
            </w:r>
            <w:r w:rsidRPr="00D32448">
              <w:rPr>
                <w:rFonts w:ascii="Times New Roman" w:hAnsi="Times New Roman" w:cs="Times New Roman"/>
                <w:sz w:val="26"/>
                <w:szCs w:val="26"/>
              </w:rPr>
              <w:t xml:space="preserve">dự báo do </w:t>
            </w:r>
            <w:r w:rsidR="00B26C61" w:rsidRPr="00D32448">
              <w:rPr>
                <w:rFonts w:ascii="Times New Roman" w:hAnsi="Times New Roman" w:cs="Times New Roman"/>
                <w:sz w:val="26"/>
                <w:szCs w:val="26"/>
              </w:rPr>
              <w:t xml:space="preserve">Ban </w:t>
            </w:r>
            <w:r w:rsidR="00476928" w:rsidRPr="00D32448">
              <w:rPr>
                <w:rFonts w:ascii="Times New Roman" w:hAnsi="Times New Roman" w:cs="Times New Roman"/>
                <w:sz w:val="26"/>
                <w:szCs w:val="26"/>
              </w:rPr>
              <w:t>G</w:t>
            </w:r>
            <w:r w:rsidR="00B26C61" w:rsidRPr="00D32448">
              <w:rPr>
                <w:rFonts w:ascii="Times New Roman" w:hAnsi="Times New Roman" w:cs="Times New Roman"/>
                <w:sz w:val="26"/>
                <w:szCs w:val="26"/>
              </w:rPr>
              <w:t>iám đốc</w:t>
            </w:r>
            <w:r w:rsidRPr="00D32448">
              <w:rPr>
                <w:rFonts w:ascii="Times New Roman" w:hAnsi="Times New Roman" w:cs="Times New Roman"/>
                <w:sz w:val="26"/>
                <w:szCs w:val="26"/>
              </w:rPr>
              <w:t xml:space="preserve"> phê </w:t>
            </w:r>
            <w:r w:rsidR="00B26C61" w:rsidRPr="00D32448">
              <w:rPr>
                <w:rFonts w:ascii="Times New Roman" w:hAnsi="Times New Roman" w:cs="Times New Roman"/>
                <w:sz w:val="26"/>
                <w:szCs w:val="26"/>
              </w:rPr>
              <w:t xml:space="preserve">duyệt </w:t>
            </w:r>
            <w:r w:rsidR="00C30432" w:rsidRPr="00D32448">
              <w:rPr>
                <w:rFonts w:ascii="Times New Roman" w:hAnsi="Times New Roman" w:cs="Times New Roman"/>
                <w:sz w:val="26"/>
                <w:szCs w:val="26"/>
              </w:rPr>
              <w:t xml:space="preserve">cho thấy </w:t>
            </w:r>
            <w:r w:rsidRPr="00D32448">
              <w:rPr>
                <w:rFonts w:ascii="Times New Roman" w:hAnsi="Times New Roman" w:cs="Times New Roman"/>
                <w:sz w:val="26"/>
                <w:szCs w:val="26"/>
              </w:rPr>
              <w:t xml:space="preserve">cam kết </w:t>
            </w:r>
            <w:r w:rsidR="00C30432" w:rsidRPr="00D32448">
              <w:rPr>
                <w:rFonts w:ascii="Times New Roman" w:hAnsi="Times New Roman" w:cs="Times New Roman"/>
                <w:sz w:val="26"/>
                <w:szCs w:val="26"/>
              </w:rPr>
              <w:t xml:space="preserve">của Ban Giám đốc về việc </w:t>
            </w:r>
            <w:r w:rsidRPr="00D32448">
              <w:rPr>
                <w:rFonts w:ascii="Times New Roman" w:hAnsi="Times New Roman" w:cs="Times New Roman"/>
                <w:sz w:val="26"/>
                <w:szCs w:val="26"/>
              </w:rPr>
              <w:t xml:space="preserve">thay thế </w:t>
            </w:r>
            <w:r w:rsidR="00C30432" w:rsidRPr="00D32448">
              <w:rPr>
                <w:rFonts w:ascii="Times New Roman" w:hAnsi="Times New Roman" w:cs="Times New Roman"/>
                <w:sz w:val="26"/>
                <w:szCs w:val="26"/>
              </w:rPr>
              <w:t xml:space="preserve">chiếc máy </w:t>
            </w:r>
            <w:r w:rsidRPr="00D32448">
              <w:rPr>
                <w:rFonts w:ascii="Times New Roman" w:hAnsi="Times New Roman" w:cs="Times New Roman"/>
                <w:sz w:val="26"/>
                <w:szCs w:val="26"/>
              </w:rPr>
              <w:t xml:space="preserve">và sẽ bán </w:t>
            </w:r>
            <w:r w:rsidR="00C30432" w:rsidRPr="00D32448">
              <w:rPr>
                <w:rFonts w:ascii="Times New Roman" w:hAnsi="Times New Roman" w:cs="Times New Roman"/>
                <w:sz w:val="26"/>
                <w:szCs w:val="26"/>
              </w:rPr>
              <w:t xml:space="preserve">nó </w:t>
            </w:r>
            <w:r w:rsidRPr="00D32448">
              <w:rPr>
                <w:rFonts w:ascii="Times New Roman" w:hAnsi="Times New Roman" w:cs="Times New Roman"/>
                <w:sz w:val="26"/>
                <w:szCs w:val="26"/>
              </w:rPr>
              <w:t xml:space="preserve">trong tương lai gần.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từ việc tiếp tục sử dụng</w:t>
            </w:r>
            <w:r w:rsidR="00C3043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 xml:space="preserve">cho đến khi bán </w:t>
            </w:r>
            <w:r w:rsidR="00C30432" w:rsidRPr="00D32448">
              <w:rPr>
                <w:rFonts w:ascii="Times New Roman" w:hAnsi="Times New Roman" w:cs="Times New Roman"/>
                <w:sz w:val="26"/>
                <w:szCs w:val="26"/>
              </w:rPr>
              <w:t xml:space="preserve">chiếc </w:t>
            </w:r>
            <w:r w:rsidRPr="00D32448">
              <w:rPr>
                <w:rFonts w:ascii="Times New Roman" w:hAnsi="Times New Roman" w:cs="Times New Roman"/>
                <w:sz w:val="26"/>
                <w:szCs w:val="26"/>
              </w:rPr>
              <w:t>máy là không đáng kể.</w:t>
            </w:r>
            <w:r w:rsidR="009966A9" w:rsidRPr="00D32448">
              <w:t xml:space="preserve"> </w:t>
            </w:r>
          </w:p>
          <w:p w:rsidR="00D86F16" w:rsidRPr="00D32448" w:rsidRDefault="0038795E"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rPr>
              <w:t>Giá trị sử dụng có thể được ước tính gần bằng giá trị hợp lý trừ chi phí bán</w:t>
            </w:r>
            <w:r w:rsidR="007C1235" w:rsidRPr="00D32448">
              <w:rPr>
                <w:rFonts w:ascii="Times New Roman" w:hAnsi="Times New Roman" w:cs="Times New Roman"/>
                <w:i/>
                <w:sz w:val="26"/>
                <w:szCs w:val="26"/>
                <w:lang w:val="vi-VN"/>
              </w:rPr>
              <w:t xml:space="preserve"> của chiếc máy</w:t>
            </w:r>
            <w:r w:rsidRPr="00D32448">
              <w:rPr>
                <w:rFonts w:ascii="Times New Roman" w:hAnsi="Times New Roman" w:cs="Times New Roman"/>
                <w:i/>
                <w:sz w:val="26"/>
                <w:szCs w:val="26"/>
              </w:rPr>
              <w:t xml:space="preserve">. </w:t>
            </w:r>
            <w:r w:rsidR="00B26C61" w:rsidRPr="00D32448">
              <w:rPr>
                <w:rFonts w:ascii="Times New Roman" w:hAnsi="Times New Roman" w:cs="Times New Roman"/>
                <w:i/>
                <w:sz w:val="26"/>
                <w:szCs w:val="26"/>
              </w:rPr>
              <w:t>Do đó</w:t>
            </w:r>
            <w:r w:rsidRPr="00D32448">
              <w:rPr>
                <w:rFonts w:ascii="Times New Roman" w:hAnsi="Times New Roman" w:cs="Times New Roman"/>
                <w:i/>
                <w:sz w:val="26"/>
                <w:szCs w:val="26"/>
              </w:rPr>
              <w:t xml:space="preserve">, giá trị có thể thu hồi của </w:t>
            </w:r>
            <w:r w:rsidR="007C1235" w:rsidRPr="00D32448">
              <w:rPr>
                <w:rFonts w:ascii="Times New Roman" w:hAnsi="Times New Roman" w:cs="Times New Roman"/>
                <w:i/>
                <w:sz w:val="26"/>
                <w:szCs w:val="26"/>
              </w:rPr>
              <w:t xml:space="preserve">chiếc </w:t>
            </w:r>
            <w:r w:rsidRPr="00D32448">
              <w:rPr>
                <w:rFonts w:ascii="Times New Roman" w:hAnsi="Times New Roman" w:cs="Times New Roman"/>
                <w:i/>
                <w:sz w:val="26"/>
                <w:szCs w:val="26"/>
              </w:rPr>
              <w:t xml:space="preserve">máy có thể xác định </w:t>
            </w:r>
            <w:r w:rsidR="007C1235" w:rsidRPr="00D32448">
              <w:rPr>
                <w:rFonts w:ascii="Times New Roman" w:hAnsi="Times New Roman" w:cs="Times New Roman"/>
                <w:i/>
                <w:sz w:val="26"/>
                <w:szCs w:val="26"/>
              </w:rPr>
              <w:t xml:space="preserve">được </w:t>
            </w:r>
            <w:r w:rsidRPr="00D32448">
              <w:rPr>
                <w:rFonts w:ascii="Times New Roman" w:hAnsi="Times New Roman" w:cs="Times New Roman"/>
                <w:i/>
                <w:sz w:val="26"/>
                <w:szCs w:val="26"/>
              </w:rPr>
              <w:t xml:space="preserve">và không cần xem xét đối với đơn vị tạo tiền bao gồm cả </w:t>
            </w:r>
            <w:r w:rsidR="00ED751F" w:rsidRPr="00D32448">
              <w:rPr>
                <w:rFonts w:ascii="Times New Roman" w:hAnsi="Times New Roman" w:cs="Times New Roman"/>
                <w:i/>
                <w:sz w:val="26"/>
                <w:szCs w:val="26"/>
              </w:rPr>
              <w:t xml:space="preserve">chiếc </w:t>
            </w:r>
            <w:r w:rsidRPr="00D32448">
              <w:rPr>
                <w:rFonts w:ascii="Times New Roman" w:hAnsi="Times New Roman" w:cs="Times New Roman"/>
                <w:i/>
                <w:sz w:val="26"/>
                <w:szCs w:val="26"/>
              </w:rPr>
              <w:t>máy</w:t>
            </w:r>
            <w:r w:rsidR="00ED751F" w:rsidRPr="00D32448">
              <w:rPr>
                <w:rFonts w:ascii="Times New Roman" w:hAnsi="Times New Roman" w:cs="Times New Roman"/>
                <w:i/>
                <w:sz w:val="26"/>
                <w:szCs w:val="26"/>
                <w:lang w:val="vi-VN"/>
              </w:rPr>
              <w:t xml:space="preserve"> đó </w:t>
            </w:r>
            <w:r w:rsidRPr="00D32448">
              <w:rPr>
                <w:rFonts w:ascii="Times New Roman" w:hAnsi="Times New Roman" w:cs="Times New Roman"/>
                <w:i/>
                <w:sz w:val="26"/>
                <w:szCs w:val="26"/>
              </w:rPr>
              <w:t xml:space="preserve">(là dây chuyền sản xuất). </w:t>
            </w:r>
            <w:r w:rsidR="00B26C61" w:rsidRPr="00D32448">
              <w:rPr>
                <w:rFonts w:ascii="Times New Roman" w:hAnsi="Times New Roman" w:cs="Times New Roman"/>
                <w:i/>
                <w:sz w:val="26"/>
                <w:szCs w:val="26"/>
              </w:rPr>
              <w:t>Vì</w:t>
            </w:r>
            <w:r w:rsidRPr="00D32448">
              <w:rPr>
                <w:rFonts w:ascii="Times New Roman" w:hAnsi="Times New Roman" w:cs="Times New Roman"/>
                <w:i/>
                <w:sz w:val="26"/>
                <w:szCs w:val="26"/>
              </w:rPr>
              <w:t xml:space="preserve"> giá trị hợp lý trừ chi phí bán thấp hơn giá trị ghi sổ của </w:t>
            </w:r>
            <w:r w:rsidR="00875742" w:rsidRPr="00D32448">
              <w:rPr>
                <w:rFonts w:ascii="Times New Roman" w:hAnsi="Times New Roman" w:cs="Times New Roman"/>
                <w:i/>
                <w:sz w:val="26"/>
                <w:szCs w:val="26"/>
              </w:rPr>
              <w:t xml:space="preserve">chiếc </w:t>
            </w:r>
            <w:r w:rsidRPr="00D32448">
              <w:rPr>
                <w:rFonts w:ascii="Times New Roman" w:hAnsi="Times New Roman" w:cs="Times New Roman"/>
                <w:i/>
                <w:sz w:val="26"/>
                <w:szCs w:val="26"/>
              </w:rPr>
              <w:t>máy</w:t>
            </w:r>
            <w:r w:rsidR="00875742" w:rsidRPr="00D32448">
              <w:rPr>
                <w:rFonts w:ascii="Times New Roman" w:hAnsi="Times New Roman" w:cs="Times New Roman"/>
                <w:i/>
                <w:sz w:val="26"/>
                <w:szCs w:val="26"/>
                <w:lang w:val="vi-VN"/>
              </w:rPr>
              <w:t xml:space="preserve"> nên</w:t>
            </w:r>
            <w:r w:rsidRPr="00D32448">
              <w:rPr>
                <w:rFonts w:ascii="Times New Roman" w:hAnsi="Times New Roman" w:cs="Times New Roman"/>
                <w:i/>
                <w:sz w:val="26"/>
                <w:szCs w:val="26"/>
              </w:rPr>
              <w:t xml:space="preserve"> </w:t>
            </w:r>
            <w:r w:rsidR="00B26C61" w:rsidRPr="00D32448">
              <w:rPr>
                <w:rFonts w:ascii="Times New Roman" w:hAnsi="Times New Roman" w:cs="Times New Roman"/>
                <w:i/>
                <w:sz w:val="26"/>
                <w:szCs w:val="26"/>
              </w:rPr>
              <w:t>khoản lỗ do suy</w:t>
            </w:r>
            <w:r w:rsidRPr="00D32448">
              <w:rPr>
                <w:rFonts w:ascii="Times New Roman" w:hAnsi="Times New Roman" w:cs="Times New Roman"/>
                <w:i/>
                <w:sz w:val="26"/>
                <w:szCs w:val="26"/>
              </w:rPr>
              <w:t xml:space="preserve"> giảm giá trị của </w:t>
            </w:r>
            <w:r w:rsidR="00875742" w:rsidRPr="00D32448">
              <w:rPr>
                <w:rFonts w:ascii="Times New Roman" w:hAnsi="Times New Roman" w:cs="Times New Roman"/>
                <w:i/>
                <w:sz w:val="26"/>
                <w:szCs w:val="26"/>
              </w:rPr>
              <w:t xml:space="preserve">chiếc </w:t>
            </w:r>
            <w:r w:rsidRPr="00D32448">
              <w:rPr>
                <w:rFonts w:ascii="Times New Roman" w:hAnsi="Times New Roman" w:cs="Times New Roman"/>
                <w:i/>
                <w:sz w:val="26"/>
                <w:szCs w:val="26"/>
              </w:rPr>
              <w:t xml:space="preserve">máy </w:t>
            </w:r>
            <w:r w:rsidR="00875742" w:rsidRPr="00D32448">
              <w:rPr>
                <w:rFonts w:ascii="Times New Roman" w:hAnsi="Times New Roman" w:cs="Times New Roman"/>
                <w:i/>
                <w:sz w:val="26"/>
                <w:szCs w:val="26"/>
              </w:rPr>
              <w:t>phải</w:t>
            </w:r>
            <w:r w:rsidRPr="00D32448">
              <w:rPr>
                <w:rFonts w:ascii="Times New Roman" w:hAnsi="Times New Roman" w:cs="Times New Roman"/>
                <w:i/>
                <w:sz w:val="26"/>
                <w:szCs w:val="26"/>
              </w:rPr>
              <w:t xml:space="preserve"> được ghi nhận.</w:t>
            </w:r>
          </w:p>
        </w:tc>
      </w:tr>
    </w:tbl>
    <w:p w:rsidR="00503688" w:rsidRPr="00D32448" w:rsidRDefault="00503688" w:rsidP="004258E2">
      <w:pPr>
        <w:widowControl w:val="0"/>
        <w:spacing w:after="160" w:line="288" w:lineRule="auto"/>
        <w:ind w:firstLine="567"/>
        <w:jc w:val="both"/>
        <w:rPr>
          <w:rFonts w:ascii="Times New Roman" w:hAnsi="Times New Roman" w:cs="Times New Roman"/>
          <w:sz w:val="26"/>
          <w:szCs w:val="26"/>
        </w:rPr>
      </w:pPr>
    </w:p>
    <w:p w:rsidR="00900B73" w:rsidRPr="00D32448" w:rsidRDefault="00900B73"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108. Sau khi các yêu cầu trong đoạn 104 và 105 đã được áp dụng, nợ phải t</w:t>
      </w:r>
      <w:r w:rsidR="00B27DA5" w:rsidRPr="00D32448">
        <w:rPr>
          <w:rFonts w:ascii="Times New Roman" w:hAnsi="Times New Roman" w:cs="Times New Roman"/>
          <w:b/>
          <w:sz w:val="26"/>
          <w:szCs w:val="26"/>
        </w:rPr>
        <w:t xml:space="preserve">rả </w:t>
      </w:r>
      <w:r w:rsidR="00ED1713" w:rsidRPr="00D32448">
        <w:rPr>
          <w:rFonts w:ascii="Times New Roman" w:hAnsi="Times New Roman" w:cs="Times New Roman"/>
          <w:b/>
          <w:sz w:val="26"/>
          <w:szCs w:val="26"/>
          <w:lang w:val="vi-VN"/>
        </w:rPr>
        <w:t xml:space="preserve">chỉ </w:t>
      </w:r>
      <w:r w:rsidRPr="00D32448">
        <w:rPr>
          <w:rFonts w:ascii="Times New Roman" w:hAnsi="Times New Roman" w:cs="Times New Roman"/>
          <w:b/>
          <w:sz w:val="26"/>
          <w:szCs w:val="26"/>
        </w:rPr>
        <w:t xml:space="preserve">được </w:t>
      </w:r>
      <w:r w:rsidR="00BB2DE1" w:rsidRPr="00D32448">
        <w:rPr>
          <w:rFonts w:ascii="Times New Roman" w:hAnsi="Times New Roman" w:cs="Times New Roman"/>
          <w:b/>
          <w:sz w:val="26"/>
          <w:szCs w:val="26"/>
        </w:rPr>
        <w:t xml:space="preserve">ghi nhận </w:t>
      </w:r>
      <w:r w:rsidR="00607A51" w:rsidRPr="00D32448">
        <w:rPr>
          <w:rFonts w:ascii="Times New Roman" w:hAnsi="Times New Roman" w:cs="Times New Roman"/>
          <w:b/>
          <w:sz w:val="26"/>
          <w:szCs w:val="26"/>
        </w:rPr>
        <w:t xml:space="preserve">đối với khoản lỗ do suy </w:t>
      </w:r>
      <w:r w:rsidR="00BB2DE1" w:rsidRPr="00D32448">
        <w:rPr>
          <w:rFonts w:ascii="Times New Roman" w:hAnsi="Times New Roman" w:cs="Times New Roman"/>
          <w:b/>
          <w:sz w:val="26"/>
          <w:szCs w:val="26"/>
        </w:rPr>
        <w:t xml:space="preserve">giảm giá trị </w:t>
      </w:r>
      <w:r w:rsidR="00607A51" w:rsidRPr="00D32448">
        <w:rPr>
          <w:rFonts w:ascii="Times New Roman" w:hAnsi="Times New Roman" w:cs="Times New Roman"/>
          <w:b/>
          <w:sz w:val="26"/>
          <w:szCs w:val="26"/>
        </w:rPr>
        <w:t xml:space="preserve">còn lại </w:t>
      </w:r>
      <w:r w:rsidR="00ED1713" w:rsidRPr="00D32448">
        <w:rPr>
          <w:rFonts w:ascii="Times New Roman" w:hAnsi="Times New Roman" w:cs="Times New Roman"/>
          <w:b/>
          <w:sz w:val="26"/>
          <w:szCs w:val="26"/>
        </w:rPr>
        <w:t xml:space="preserve">của </w:t>
      </w:r>
      <w:r w:rsidR="00BB2DE1" w:rsidRPr="00D32448">
        <w:rPr>
          <w:rFonts w:ascii="Times New Roman" w:hAnsi="Times New Roman" w:cs="Times New Roman"/>
          <w:b/>
          <w:sz w:val="26"/>
          <w:szCs w:val="26"/>
        </w:rPr>
        <w:t>đơn vị tạo tiền khi</w:t>
      </w:r>
      <w:r w:rsidRPr="00D32448">
        <w:rPr>
          <w:rFonts w:ascii="Times New Roman" w:hAnsi="Times New Roman" w:cs="Times New Roman"/>
          <w:b/>
          <w:sz w:val="26"/>
          <w:szCs w:val="26"/>
        </w:rPr>
        <w:t xml:space="preserve"> và chỉ khi được quy định bởi </w:t>
      </w:r>
      <w:r w:rsidR="00A2204F" w:rsidRPr="00D32448">
        <w:rPr>
          <w:rFonts w:ascii="Times New Roman" w:hAnsi="Times New Roman" w:cs="Times New Roman"/>
          <w:b/>
          <w:sz w:val="26"/>
          <w:szCs w:val="26"/>
        </w:rPr>
        <w:t xml:space="preserve">một </w:t>
      </w:r>
      <w:r w:rsidR="00180014" w:rsidRPr="00D32448">
        <w:rPr>
          <w:rFonts w:ascii="Times New Roman" w:hAnsi="Times New Roman" w:cs="Times New Roman"/>
          <w:b/>
          <w:sz w:val="26"/>
          <w:szCs w:val="26"/>
        </w:rPr>
        <w:t xml:space="preserve">IFRS </w:t>
      </w:r>
      <w:r w:rsidRPr="00D32448">
        <w:rPr>
          <w:rFonts w:ascii="Times New Roman" w:hAnsi="Times New Roman" w:cs="Times New Roman"/>
          <w:b/>
          <w:sz w:val="26"/>
          <w:szCs w:val="26"/>
        </w:rPr>
        <w:t>khác.</w:t>
      </w:r>
    </w:p>
    <w:p w:rsidR="00900B73" w:rsidRPr="00D32448" w:rsidRDefault="00E2553B" w:rsidP="003935D3">
      <w:pPr>
        <w:widowControl w:val="0"/>
        <w:pBdr>
          <w:bottom w:val="single" w:sz="4" w:space="1" w:color="auto"/>
        </w:pBdr>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Hoàn nhập khoản lỗ do suy giảm giá trị</w:t>
      </w:r>
    </w:p>
    <w:p w:rsidR="00900B73" w:rsidRPr="00D32448" w:rsidRDefault="00900B73"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109. Các đoạn từ 110 </w:t>
      </w:r>
      <w:r w:rsidR="004042D4"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116 </w:t>
      </w:r>
      <w:r w:rsidR="00DB2B9B" w:rsidRPr="00D32448">
        <w:rPr>
          <w:rFonts w:ascii="Times New Roman" w:hAnsi="Times New Roman" w:cs="Times New Roman"/>
          <w:sz w:val="26"/>
          <w:szCs w:val="26"/>
        </w:rPr>
        <w:t xml:space="preserve">đưa ra các </w:t>
      </w:r>
      <w:r w:rsidRPr="00D32448">
        <w:rPr>
          <w:rFonts w:ascii="Times New Roman" w:hAnsi="Times New Roman" w:cs="Times New Roman"/>
          <w:sz w:val="26"/>
          <w:szCs w:val="26"/>
        </w:rPr>
        <w:t xml:space="preserve">yêu cầu </w:t>
      </w:r>
      <w:r w:rsidR="00DB2B9B" w:rsidRPr="00D32448">
        <w:rPr>
          <w:rFonts w:ascii="Times New Roman" w:hAnsi="Times New Roman" w:cs="Times New Roman"/>
          <w:sz w:val="26"/>
          <w:szCs w:val="26"/>
        </w:rPr>
        <w:t xml:space="preserve">đối với việc </w:t>
      </w:r>
      <w:r w:rsidR="00F22F5B" w:rsidRPr="00D32448">
        <w:rPr>
          <w:rFonts w:ascii="Times New Roman" w:hAnsi="Times New Roman" w:cs="Times New Roman"/>
          <w:sz w:val="26"/>
          <w:szCs w:val="26"/>
        </w:rPr>
        <w:t>hoàn nhập khoản lỗ do</w:t>
      </w:r>
      <w:r w:rsidR="00513123" w:rsidRPr="00D32448">
        <w:rPr>
          <w:rFonts w:ascii="Times New Roman" w:hAnsi="Times New Roman" w:cs="Times New Roman"/>
          <w:sz w:val="26"/>
          <w:szCs w:val="26"/>
          <w:lang w:val="vi-VN"/>
        </w:rPr>
        <w:t xml:space="preserve"> suy </w:t>
      </w:r>
      <w:r w:rsidRPr="00D32448">
        <w:rPr>
          <w:rFonts w:ascii="Times New Roman" w:hAnsi="Times New Roman" w:cs="Times New Roman"/>
          <w:sz w:val="26"/>
          <w:szCs w:val="26"/>
        </w:rPr>
        <w:t>giảm giá trị đã ghi nhận đối với tài sản h</w:t>
      </w:r>
      <w:r w:rsidR="004042D4" w:rsidRPr="00D32448">
        <w:rPr>
          <w:rFonts w:ascii="Times New Roman" w:hAnsi="Times New Roman" w:cs="Times New Roman"/>
          <w:sz w:val="26"/>
          <w:szCs w:val="26"/>
        </w:rPr>
        <w:t>oặc</w:t>
      </w:r>
      <w:r w:rsidRPr="00D32448">
        <w:rPr>
          <w:rFonts w:ascii="Times New Roman" w:hAnsi="Times New Roman" w:cs="Times New Roman"/>
          <w:sz w:val="26"/>
          <w:szCs w:val="26"/>
        </w:rPr>
        <w:t xml:space="preserve"> đơn vị tạo tiền trong các kỳ trước. Các yêu cầu này </w:t>
      </w:r>
      <w:r w:rsidR="00F22F5B" w:rsidRPr="00D32448">
        <w:rPr>
          <w:rFonts w:ascii="Times New Roman" w:hAnsi="Times New Roman" w:cs="Times New Roman"/>
          <w:sz w:val="26"/>
          <w:szCs w:val="26"/>
        </w:rPr>
        <w:t>sử dụng thuật ngữ “</w:t>
      </w:r>
      <w:r w:rsidRPr="00D32448">
        <w:rPr>
          <w:rFonts w:ascii="Times New Roman" w:hAnsi="Times New Roman" w:cs="Times New Roman"/>
          <w:sz w:val="26"/>
          <w:szCs w:val="26"/>
        </w:rPr>
        <w:t>tài sản</w:t>
      </w:r>
      <w:r w:rsidR="00F22F5B" w:rsidRPr="00D32448">
        <w:rPr>
          <w:rFonts w:ascii="Times New Roman" w:hAnsi="Times New Roman" w:cs="Times New Roman"/>
          <w:sz w:val="26"/>
          <w:szCs w:val="26"/>
        </w:rPr>
        <w:t>”</w:t>
      </w:r>
      <w:r w:rsidRPr="00D32448">
        <w:rPr>
          <w:rFonts w:ascii="Times New Roman" w:hAnsi="Times New Roman" w:cs="Times New Roman"/>
          <w:sz w:val="26"/>
          <w:szCs w:val="26"/>
        </w:rPr>
        <w:t xml:space="preserve"> nhưng áp dụng tương tự </w:t>
      </w:r>
      <w:r w:rsidR="00F22F5B" w:rsidRPr="00D32448">
        <w:rPr>
          <w:rFonts w:ascii="Times New Roman" w:hAnsi="Times New Roman" w:cs="Times New Roman"/>
          <w:sz w:val="26"/>
          <w:szCs w:val="26"/>
        </w:rPr>
        <w:t>cho</w:t>
      </w:r>
      <w:r w:rsidRPr="00D32448">
        <w:rPr>
          <w:rFonts w:ascii="Times New Roman" w:hAnsi="Times New Roman" w:cs="Times New Roman"/>
          <w:sz w:val="26"/>
          <w:szCs w:val="26"/>
        </w:rPr>
        <w:t xml:space="preserve"> từng tài sản </w:t>
      </w:r>
      <w:r w:rsidR="00513123" w:rsidRPr="00D32448">
        <w:rPr>
          <w:rFonts w:ascii="Times New Roman" w:hAnsi="Times New Roman" w:cs="Times New Roman"/>
          <w:sz w:val="26"/>
          <w:szCs w:val="26"/>
        </w:rPr>
        <w:t xml:space="preserve">riêng lẻ </w:t>
      </w:r>
      <w:r w:rsidRPr="00D32448">
        <w:rPr>
          <w:rFonts w:ascii="Times New Roman" w:hAnsi="Times New Roman" w:cs="Times New Roman"/>
          <w:sz w:val="26"/>
          <w:szCs w:val="26"/>
        </w:rPr>
        <w:t>hoặc đơn vị tạo tiền.</w:t>
      </w:r>
      <w:r w:rsidR="00AA1F07" w:rsidRPr="00D32448">
        <w:rPr>
          <w:rFonts w:ascii="Times New Roman" w:hAnsi="Times New Roman" w:cs="Times New Roman"/>
          <w:sz w:val="26"/>
          <w:szCs w:val="26"/>
        </w:rPr>
        <w:t xml:space="preserve"> </w:t>
      </w:r>
      <w:r w:rsidRPr="00D32448">
        <w:rPr>
          <w:rFonts w:ascii="Times New Roman" w:hAnsi="Times New Roman" w:cs="Times New Roman"/>
          <w:sz w:val="26"/>
          <w:szCs w:val="26"/>
        </w:rPr>
        <w:t>Các yêu cầu bổ sung cho từng tài sản</w:t>
      </w:r>
      <w:r w:rsidR="00B913AA" w:rsidRPr="00D32448">
        <w:rPr>
          <w:rFonts w:ascii="Times New Roman" w:hAnsi="Times New Roman" w:cs="Times New Roman"/>
          <w:sz w:val="26"/>
          <w:szCs w:val="26"/>
          <w:lang w:val="vi-VN"/>
        </w:rPr>
        <w:t xml:space="preserve"> riêng lẻ</w:t>
      </w:r>
      <w:r w:rsidRPr="00D32448">
        <w:rPr>
          <w:rFonts w:ascii="Times New Roman" w:hAnsi="Times New Roman" w:cs="Times New Roman"/>
          <w:sz w:val="26"/>
          <w:szCs w:val="26"/>
        </w:rPr>
        <w:t xml:space="preserve"> được quy định trong </w:t>
      </w:r>
      <w:r w:rsidR="004042D4" w:rsidRPr="00D32448">
        <w:rPr>
          <w:rFonts w:ascii="Times New Roman" w:hAnsi="Times New Roman" w:cs="Times New Roman"/>
          <w:sz w:val="26"/>
          <w:szCs w:val="26"/>
        </w:rPr>
        <w:t xml:space="preserve">các </w:t>
      </w:r>
      <w:r w:rsidRPr="00D32448">
        <w:rPr>
          <w:rFonts w:ascii="Times New Roman" w:hAnsi="Times New Roman" w:cs="Times New Roman"/>
          <w:sz w:val="26"/>
          <w:szCs w:val="26"/>
        </w:rPr>
        <w:t>đoạn từ</w:t>
      </w:r>
      <w:r w:rsidR="00B913AA"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117 </w:t>
      </w:r>
      <w:r w:rsidR="004042D4"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121, cho đơn vị tạo tiền trong đoạn 122 và 123 và cho lợi thế thương mại trong đoạn 124 và 125.</w:t>
      </w:r>
    </w:p>
    <w:p w:rsidR="00900B73" w:rsidRPr="00D32448" w:rsidRDefault="00AA1F07"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110. Đơn vị </w:t>
      </w:r>
      <w:r w:rsidR="007E4639"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đánh giá vào </w:t>
      </w:r>
      <w:r w:rsidR="004733E5" w:rsidRPr="00D32448">
        <w:rPr>
          <w:rFonts w:ascii="Times New Roman" w:hAnsi="Times New Roman" w:cs="Times New Roman"/>
          <w:b/>
          <w:sz w:val="26"/>
          <w:szCs w:val="26"/>
        </w:rPr>
        <w:t xml:space="preserve">thời điểm </w:t>
      </w:r>
      <w:r w:rsidRPr="00D32448">
        <w:rPr>
          <w:rFonts w:ascii="Times New Roman" w:hAnsi="Times New Roman" w:cs="Times New Roman"/>
          <w:b/>
          <w:sz w:val="26"/>
          <w:szCs w:val="26"/>
        </w:rPr>
        <w:t xml:space="preserve">cuối từng kỳ báo cáo xem liệu có dấu hiệu nào </w:t>
      </w:r>
      <w:r w:rsidR="00F04E36" w:rsidRPr="00D32448">
        <w:rPr>
          <w:rFonts w:ascii="Times New Roman" w:hAnsi="Times New Roman" w:cs="Times New Roman"/>
          <w:b/>
          <w:sz w:val="26"/>
          <w:szCs w:val="26"/>
        </w:rPr>
        <w:t xml:space="preserve">cho thấy </w:t>
      </w:r>
      <w:r w:rsidR="00F22F5B" w:rsidRPr="00D32448">
        <w:rPr>
          <w:rFonts w:ascii="Times New Roman" w:hAnsi="Times New Roman" w:cs="Times New Roman"/>
          <w:b/>
          <w:sz w:val="26"/>
          <w:szCs w:val="26"/>
        </w:rPr>
        <w:t xml:space="preserve">khoản lỗ do </w:t>
      </w:r>
      <w:r w:rsidR="004733E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đã </w:t>
      </w:r>
      <w:r w:rsidR="00F04E36"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rPr>
        <w:t xml:space="preserve">ghi nhận trong các kỳ trước cho tài sản </w:t>
      </w:r>
      <w:r w:rsidR="00F04E36" w:rsidRPr="00D32448">
        <w:rPr>
          <w:rFonts w:ascii="Times New Roman" w:hAnsi="Times New Roman" w:cs="Times New Roman"/>
          <w:b/>
          <w:sz w:val="26"/>
          <w:szCs w:val="26"/>
        </w:rPr>
        <w:t>không phải là</w:t>
      </w:r>
      <w:r w:rsidRPr="00D32448">
        <w:rPr>
          <w:rFonts w:ascii="Times New Roman" w:hAnsi="Times New Roman" w:cs="Times New Roman"/>
          <w:b/>
          <w:sz w:val="26"/>
          <w:szCs w:val="26"/>
        </w:rPr>
        <w:t xml:space="preserve"> lợi thế thương mại có thể không </w:t>
      </w:r>
      <w:r w:rsidR="00F04E36" w:rsidRPr="00D32448">
        <w:rPr>
          <w:rFonts w:ascii="Times New Roman" w:hAnsi="Times New Roman" w:cs="Times New Roman"/>
          <w:b/>
          <w:sz w:val="26"/>
          <w:szCs w:val="26"/>
        </w:rPr>
        <w:t xml:space="preserve">còn </w:t>
      </w:r>
      <w:r w:rsidRPr="00D32448">
        <w:rPr>
          <w:rFonts w:ascii="Times New Roman" w:hAnsi="Times New Roman" w:cs="Times New Roman"/>
          <w:b/>
          <w:sz w:val="26"/>
          <w:szCs w:val="26"/>
        </w:rPr>
        <w:t>tồn tại hoặc có thể đã giảm</w:t>
      </w:r>
      <w:r w:rsidR="00F04E36" w:rsidRPr="00D32448">
        <w:rPr>
          <w:rFonts w:ascii="Times New Roman" w:hAnsi="Times New Roman" w:cs="Times New Roman"/>
          <w:b/>
          <w:sz w:val="26"/>
          <w:szCs w:val="26"/>
          <w:lang w:val="vi-VN"/>
        </w:rPr>
        <w:t xml:space="preserve"> </w:t>
      </w:r>
      <w:r w:rsidR="00575CE4" w:rsidRPr="00D32448">
        <w:rPr>
          <w:rFonts w:ascii="Times New Roman" w:hAnsi="Times New Roman" w:cs="Times New Roman"/>
          <w:b/>
          <w:sz w:val="26"/>
          <w:szCs w:val="26"/>
          <w:lang w:val="vi-VN"/>
        </w:rPr>
        <w:t>xuống</w:t>
      </w:r>
      <w:r w:rsidR="00093500" w:rsidRPr="00D32448">
        <w:rPr>
          <w:rFonts w:ascii="Times New Roman" w:hAnsi="Times New Roman" w:cs="Times New Roman"/>
          <w:b/>
          <w:sz w:val="26"/>
          <w:szCs w:val="26"/>
          <w:lang w:val="vi-VN"/>
        </w:rPr>
        <w:t xml:space="preserve"> hay không</w:t>
      </w:r>
      <w:r w:rsidRPr="00D32448">
        <w:rPr>
          <w:rFonts w:ascii="Times New Roman" w:hAnsi="Times New Roman" w:cs="Times New Roman"/>
          <w:b/>
          <w:sz w:val="26"/>
          <w:szCs w:val="26"/>
        </w:rPr>
        <w:t xml:space="preserve">. </w:t>
      </w:r>
      <w:r w:rsidR="00900B73" w:rsidRPr="00D32448">
        <w:rPr>
          <w:rFonts w:ascii="Times New Roman" w:hAnsi="Times New Roman" w:cs="Times New Roman"/>
          <w:b/>
          <w:sz w:val="26"/>
          <w:szCs w:val="26"/>
        </w:rPr>
        <w:t>Nếu có</w:t>
      </w:r>
      <w:r w:rsidR="00DD4C77" w:rsidRPr="00D32448">
        <w:rPr>
          <w:rFonts w:ascii="Times New Roman" w:hAnsi="Times New Roman" w:cs="Times New Roman"/>
          <w:b/>
          <w:sz w:val="26"/>
          <w:szCs w:val="26"/>
          <w:lang w:val="vi-VN"/>
        </w:rPr>
        <w:t xml:space="preserve"> các</w:t>
      </w:r>
      <w:r w:rsidR="00900B73" w:rsidRPr="00D32448">
        <w:rPr>
          <w:rFonts w:ascii="Times New Roman" w:hAnsi="Times New Roman" w:cs="Times New Roman"/>
          <w:b/>
          <w:sz w:val="26"/>
          <w:szCs w:val="26"/>
        </w:rPr>
        <w:t xml:space="preserve"> dấu hiệu </w:t>
      </w:r>
      <w:r w:rsidR="00DD4C77" w:rsidRPr="00D32448">
        <w:rPr>
          <w:rFonts w:ascii="Times New Roman" w:hAnsi="Times New Roman" w:cs="Times New Roman"/>
          <w:b/>
          <w:sz w:val="26"/>
          <w:szCs w:val="26"/>
        </w:rPr>
        <w:t xml:space="preserve">đó </w:t>
      </w:r>
      <w:r w:rsidR="00900B73" w:rsidRPr="00D32448">
        <w:rPr>
          <w:rFonts w:ascii="Times New Roman" w:hAnsi="Times New Roman" w:cs="Times New Roman"/>
          <w:b/>
          <w:sz w:val="26"/>
          <w:szCs w:val="26"/>
        </w:rPr>
        <w:t xml:space="preserve">tồn tại thì đơn vị </w:t>
      </w:r>
      <w:r w:rsidR="00F22F5B" w:rsidRPr="00D32448">
        <w:rPr>
          <w:rFonts w:ascii="Times New Roman" w:hAnsi="Times New Roman" w:cs="Times New Roman"/>
          <w:b/>
          <w:sz w:val="26"/>
          <w:szCs w:val="26"/>
        </w:rPr>
        <w:t>phải</w:t>
      </w:r>
      <w:r w:rsidR="00900B73" w:rsidRPr="00D32448">
        <w:rPr>
          <w:rFonts w:ascii="Times New Roman" w:hAnsi="Times New Roman" w:cs="Times New Roman"/>
          <w:b/>
          <w:sz w:val="26"/>
          <w:szCs w:val="26"/>
        </w:rPr>
        <w:t xml:space="preserve"> ước tính giá trị có thể </w:t>
      </w:r>
      <w:proofErr w:type="gramStart"/>
      <w:r w:rsidR="00900B73" w:rsidRPr="00D32448">
        <w:rPr>
          <w:rFonts w:ascii="Times New Roman" w:hAnsi="Times New Roman" w:cs="Times New Roman"/>
          <w:b/>
          <w:sz w:val="26"/>
          <w:szCs w:val="26"/>
        </w:rPr>
        <w:t>thu</w:t>
      </w:r>
      <w:proofErr w:type="gramEnd"/>
      <w:r w:rsidR="00900B73" w:rsidRPr="00D32448">
        <w:rPr>
          <w:rFonts w:ascii="Times New Roman" w:hAnsi="Times New Roman" w:cs="Times New Roman"/>
          <w:b/>
          <w:sz w:val="26"/>
          <w:szCs w:val="26"/>
        </w:rPr>
        <w:t xml:space="preserve"> hồi của tài sản đó.</w:t>
      </w:r>
    </w:p>
    <w:p w:rsidR="00900B73" w:rsidRPr="00D32448" w:rsidRDefault="00900B73"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111. Khi đánh giá xem</w:t>
      </w:r>
      <w:r w:rsidR="00AA11DF" w:rsidRPr="00D32448">
        <w:rPr>
          <w:rFonts w:ascii="Times New Roman" w:hAnsi="Times New Roman" w:cs="Times New Roman"/>
          <w:b/>
          <w:sz w:val="26"/>
          <w:szCs w:val="26"/>
          <w:lang w:val="vi-VN"/>
        </w:rPr>
        <w:t xml:space="preserve"> liệu</w:t>
      </w:r>
      <w:r w:rsidRPr="00D32448">
        <w:rPr>
          <w:rFonts w:ascii="Times New Roman" w:hAnsi="Times New Roman" w:cs="Times New Roman"/>
          <w:b/>
          <w:sz w:val="26"/>
          <w:szCs w:val="26"/>
        </w:rPr>
        <w:t xml:space="preserve"> có dấu hiệu nào </w:t>
      </w:r>
      <w:r w:rsidR="00F22F5B" w:rsidRPr="00D32448">
        <w:rPr>
          <w:rFonts w:ascii="Times New Roman" w:hAnsi="Times New Roman" w:cs="Times New Roman"/>
          <w:b/>
          <w:sz w:val="26"/>
          <w:szCs w:val="26"/>
        </w:rPr>
        <w:t xml:space="preserve">cho thấy khoản lỗ do </w:t>
      </w:r>
      <w:r w:rsidR="004733E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w:t>
      </w:r>
      <w:r w:rsidR="00AA11DF" w:rsidRPr="00D32448">
        <w:rPr>
          <w:rFonts w:ascii="Times New Roman" w:hAnsi="Times New Roman" w:cs="Times New Roman"/>
          <w:b/>
          <w:sz w:val="26"/>
          <w:szCs w:val="26"/>
        </w:rPr>
        <w:t xml:space="preserve">đã </w:t>
      </w:r>
      <w:r w:rsidRPr="00D32448">
        <w:rPr>
          <w:rFonts w:ascii="Times New Roman" w:hAnsi="Times New Roman" w:cs="Times New Roman"/>
          <w:b/>
          <w:sz w:val="26"/>
          <w:szCs w:val="26"/>
        </w:rPr>
        <w:t xml:space="preserve">được ghi nhận trong các kỳ trước cho tài sản </w:t>
      </w:r>
      <w:r w:rsidR="00187D41" w:rsidRPr="00D32448">
        <w:rPr>
          <w:rFonts w:ascii="Times New Roman" w:hAnsi="Times New Roman" w:cs="Times New Roman"/>
          <w:b/>
          <w:sz w:val="26"/>
          <w:szCs w:val="26"/>
        </w:rPr>
        <w:t xml:space="preserve">không phải là </w:t>
      </w:r>
      <w:r w:rsidRPr="00D32448">
        <w:rPr>
          <w:rFonts w:ascii="Times New Roman" w:hAnsi="Times New Roman" w:cs="Times New Roman"/>
          <w:b/>
          <w:sz w:val="26"/>
          <w:szCs w:val="26"/>
        </w:rPr>
        <w:t xml:space="preserve">lợi thế thương mại </w:t>
      </w:r>
      <w:r w:rsidR="00187D41" w:rsidRPr="00D32448">
        <w:rPr>
          <w:rFonts w:ascii="Times New Roman" w:hAnsi="Times New Roman" w:cs="Times New Roman"/>
          <w:b/>
          <w:sz w:val="26"/>
          <w:szCs w:val="26"/>
        </w:rPr>
        <w:t xml:space="preserve">có thể </w:t>
      </w:r>
      <w:r w:rsidRPr="00D32448">
        <w:rPr>
          <w:rFonts w:ascii="Times New Roman" w:hAnsi="Times New Roman" w:cs="Times New Roman"/>
          <w:b/>
          <w:sz w:val="26"/>
          <w:szCs w:val="26"/>
        </w:rPr>
        <w:t xml:space="preserve">không </w:t>
      </w:r>
      <w:r w:rsidR="00187D41" w:rsidRPr="00D32448">
        <w:rPr>
          <w:rFonts w:ascii="Times New Roman" w:hAnsi="Times New Roman" w:cs="Times New Roman"/>
          <w:b/>
          <w:sz w:val="26"/>
          <w:szCs w:val="26"/>
        </w:rPr>
        <w:t xml:space="preserve">còn </w:t>
      </w:r>
      <w:r w:rsidRPr="00D32448">
        <w:rPr>
          <w:rFonts w:ascii="Times New Roman" w:hAnsi="Times New Roman" w:cs="Times New Roman"/>
          <w:b/>
          <w:sz w:val="26"/>
          <w:szCs w:val="26"/>
        </w:rPr>
        <w:t>tồn tại hoặc có thể</w:t>
      </w:r>
      <w:r w:rsidR="00187D41" w:rsidRPr="00D32448">
        <w:rPr>
          <w:rFonts w:ascii="Times New Roman" w:hAnsi="Times New Roman" w:cs="Times New Roman"/>
          <w:b/>
          <w:sz w:val="26"/>
          <w:szCs w:val="26"/>
        </w:rPr>
        <w:t xml:space="preserve"> đã</w:t>
      </w:r>
      <w:r w:rsidRPr="00D32448">
        <w:rPr>
          <w:rFonts w:ascii="Times New Roman" w:hAnsi="Times New Roman" w:cs="Times New Roman"/>
          <w:b/>
          <w:sz w:val="26"/>
          <w:szCs w:val="26"/>
        </w:rPr>
        <w:t xml:space="preserve"> giảm</w:t>
      </w:r>
      <w:r w:rsidR="00AA11DF" w:rsidRPr="00D32448">
        <w:rPr>
          <w:rFonts w:ascii="Times New Roman" w:hAnsi="Times New Roman" w:cs="Times New Roman"/>
          <w:b/>
          <w:sz w:val="26"/>
          <w:szCs w:val="26"/>
          <w:lang w:val="vi-VN"/>
        </w:rPr>
        <w:t xml:space="preserve"> xuống hay không</w:t>
      </w:r>
      <w:r w:rsidRPr="00D32448">
        <w:rPr>
          <w:rFonts w:ascii="Times New Roman" w:hAnsi="Times New Roman" w:cs="Times New Roman"/>
          <w:b/>
          <w:sz w:val="26"/>
          <w:szCs w:val="26"/>
        </w:rPr>
        <w:t xml:space="preserve"> thì đơn vị </w:t>
      </w:r>
      <w:r w:rsidR="00AA11DF"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xem xét ít nhất các dấu hiệu sau:</w:t>
      </w:r>
    </w:p>
    <w:p w:rsidR="00900B73" w:rsidRPr="00D32448" w:rsidRDefault="006C6C6A" w:rsidP="0038795E">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t>Các n</w:t>
      </w:r>
      <w:r w:rsidR="00900B73" w:rsidRPr="00D32448">
        <w:rPr>
          <w:rFonts w:ascii="Times New Roman" w:hAnsi="Times New Roman" w:cs="Times New Roman"/>
          <w:b/>
          <w:sz w:val="26"/>
          <w:szCs w:val="26"/>
        </w:rPr>
        <w:t>guồn thông tin bên ngoài</w:t>
      </w:r>
    </w:p>
    <w:p w:rsidR="00900B73" w:rsidRPr="00D32448" w:rsidRDefault="003446CA"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a</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w:t>
      </w:r>
      <w:r w:rsidR="006C6C6A" w:rsidRPr="00D32448">
        <w:rPr>
          <w:rFonts w:ascii="Times New Roman" w:hAnsi="Times New Roman" w:cs="Times New Roman"/>
          <w:b/>
          <w:sz w:val="26"/>
          <w:szCs w:val="26"/>
        </w:rPr>
        <w:t>các</w:t>
      </w:r>
      <w:r w:rsidR="00C857BF"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rPr>
        <w:t xml:space="preserve">dấu hiệu </w:t>
      </w:r>
      <w:r w:rsidR="006C6C6A" w:rsidRPr="00D32448">
        <w:rPr>
          <w:rFonts w:ascii="Times New Roman" w:hAnsi="Times New Roman" w:cs="Times New Roman"/>
          <w:b/>
          <w:sz w:val="26"/>
          <w:szCs w:val="26"/>
        </w:rPr>
        <w:t xml:space="preserve">có thể </w:t>
      </w:r>
      <w:r w:rsidR="00900B73" w:rsidRPr="00D32448">
        <w:rPr>
          <w:rFonts w:ascii="Times New Roman" w:hAnsi="Times New Roman" w:cs="Times New Roman"/>
          <w:b/>
          <w:sz w:val="26"/>
          <w:szCs w:val="26"/>
        </w:rPr>
        <w:t xml:space="preserve">quan sát được </w:t>
      </w:r>
      <w:r w:rsidR="00187D41" w:rsidRPr="00D32448">
        <w:rPr>
          <w:rFonts w:ascii="Times New Roman" w:hAnsi="Times New Roman" w:cs="Times New Roman"/>
          <w:b/>
          <w:sz w:val="26"/>
          <w:szCs w:val="26"/>
        </w:rPr>
        <w:t>cho thấy</w:t>
      </w:r>
      <w:r w:rsidR="00900B73" w:rsidRPr="00D32448">
        <w:rPr>
          <w:rFonts w:ascii="Times New Roman" w:hAnsi="Times New Roman" w:cs="Times New Roman"/>
          <w:b/>
          <w:sz w:val="26"/>
          <w:szCs w:val="26"/>
        </w:rPr>
        <w:t xml:space="preserve"> giá trị của tài sản đã </w:t>
      </w:r>
      <w:r w:rsidR="00187D41" w:rsidRPr="00D32448">
        <w:rPr>
          <w:rFonts w:ascii="Times New Roman" w:hAnsi="Times New Roman" w:cs="Times New Roman"/>
          <w:b/>
          <w:sz w:val="26"/>
          <w:szCs w:val="26"/>
        </w:rPr>
        <w:t>tăng</w:t>
      </w:r>
      <w:r w:rsidR="00900B73" w:rsidRPr="00D32448">
        <w:rPr>
          <w:rFonts w:ascii="Times New Roman" w:hAnsi="Times New Roman" w:cs="Times New Roman"/>
          <w:b/>
          <w:sz w:val="26"/>
          <w:szCs w:val="26"/>
        </w:rPr>
        <w:t xml:space="preserve"> đáng kể trong kỳ.</w:t>
      </w:r>
    </w:p>
    <w:p w:rsidR="00BE2016" w:rsidRPr="00D32448" w:rsidRDefault="003446CA"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lastRenderedPageBreak/>
        <w:t>(</w:t>
      </w:r>
      <w:r w:rsidR="00900B73" w:rsidRPr="00D32448">
        <w:rPr>
          <w:rFonts w:ascii="Times New Roman" w:hAnsi="Times New Roman" w:cs="Times New Roman"/>
          <w:b/>
          <w:sz w:val="26"/>
          <w:szCs w:val="26"/>
        </w:rPr>
        <w:t>b</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w:t>
      </w:r>
      <w:r w:rsidR="00187D41" w:rsidRPr="00D32448">
        <w:rPr>
          <w:rFonts w:ascii="Times New Roman" w:hAnsi="Times New Roman" w:cs="Times New Roman"/>
          <w:b/>
          <w:sz w:val="26"/>
          <w:szCs w:val="26"/>
        </w:rPr>
        <w:t xml:space="preserve">những </w:t>
      </w:r>
      <w:r w:rsidR="00900B73" w:rsidRPr="00D32448">
        <w:rPr>
          <w:rFonts w:ascii="Times New Roman" w:hAnsi="Times New Roman" w:cs="Times New Roman"/>
          <w:b/>
          <w:sz w:val="26"/>
          <w:szCs w:val="26"/>
        </w:rPr>
        <w:t xml:space="preserve">thay đổi đáng kể </w:t>
      </w:r>
      <w:r w:rsidR="00B06A4E" w:rsidRPr="00D32448">
        <w:rPr>
          <w:rFonts w:ascii="Times New Roman" w:hAnsi="Times New Roman" w:cs="Times New Roman"/>
          <w:b/>
          <w:sz w:val="26"/>
          <w:szCs w:val="26"/>
        </w:rPr>
        <w:t xml:space="preserve">trong môi trường công nghệ, </w:t>
      </w:r>
      <w:r w:rsidR="002F0D8B" w:rsidRPr="00D32448">
        <w:rPr>
          <w:rFonts w:ascii="Times New Roman" w:hAnsi="Times New Roman" w:cs="Times New Roman"/>
          <w:b/>
          <w:sz w:val="26"/>
          <w:szCs w:val="26"/>
        </w:rPr>
        <w:t>kinh tế</w:t>
      </w:r>
      <w:r w:rsidR="002F0D8B" w:rsidRPr="00D32448">
        <w:rPr>
          <w:rFonts w:ascii="Times New Roman" w:hAnsi="Times New Roman" w:cs="Times New Roman"/>
          <w:b/>
          <w:sz w:val="26"/>
          <w:szCs w:val="26"/>
          <w:lang w:val="vi-VN"/>
        </w:rPr>
        <w:t xml:space="preserve">, pháp lý và </w:t>
      </w:r>
      <w:r w:rsidR="00B06A4E" w:rsidRPr="00D32448">
        <w:rPr>
          <w:rFonts w:ascii="Times New Roman" w:hAnsi="Times New Roman" w:cs="Times New Roman"/>
          <w:b/>
          <w:sz w:val="26"/>
          <w:szCs w:val="26"/>
        </w:rPr>
        <w:t xml:space="preserve">thị trường </w:t>
      </w:r>
      <w:r w:rsidR="00BE2016" w:rsidRPr="00D32448">
        <w:rPr>
          <w:rFonts w:ascii="Times New Roman" w:hAnsi="Times New Roman" w:cs="Times New Roman"/>
          <w:b/>
          <w:sz w:val="26"/>
          <w:szCs w:val="26"/>
          <w:lang w:val="vi-VN"/>
        </w:rPr>
        <w:t xml:space="preserve"> </w:t>
      </w:r>
      <w:r w:rsidR="00BE2016" w:rsidRPr="00D32448">
        <w:rPr>
          <w:rFonts w:ascii="Times New Roman" w:hAnsi="Times New Roman" w:cs="Times New Roman"/>
          <w:b/>
          <w:sz w:val="26"/>
          <w:szCs w:val="26"/>
        </w:rPr>
        <w:t xml:space="preserve">mà đơn vị đang hoạt động hoặc trong thị trường mà tài sản đang </w:t>
      </w:r>
      <w:r w:rsidR="005B3991" w:rsidRPr="00D32448">
        <w:rPr>
          <w:rFonts w:ascii="Times New Roman" w:hAnsi="Times New Roman" w:cs="Times New Roman"/>
          <w:b/>
          <w:sz w:val="26"/>
          <w:szCs w:val="26"/>
        </w:rPr>
        <w:t xml:space="preserve">được </w:t>
      </w:r>
      <w:r w:rsidR="00BE2016" w:rsidRPr="00D32448">
        <w:rPr>
          <w:rFonts w:ascii="Times New Roman" w:hAnsi="Times New Roman" w:cs="Times New Roman"/>
          <w:b/>
          <w:sz w:val="26"/>
          <w:szCs w:val="26"/>
        </w:rPr>
        <w:t xml:space="preserve">sử dụng </w:t>
      </w:r>
      <w:r w:rsidR="005B3991" w:rsidRPr="00D32448">
        <w:rPr>
          <w:rFonts w:ascii="Times New Roman" w:hAnsi="Times New Roman" w:cs="Times New Roman"/>
          <w:b/>
          <w:sz w:val="26"/>
          <w:szCs w:val="26"/>
        </w:rPr>
        <w:t xml:space="preserve">đã xảy ra trong kỳ hoặc sẽ xảy ra trong tương lai gần </w:t>
      </w:r>
      <w:r w:rsidR="007F2FE6" w:rsidRPr="00D32448">
        <w:rPr>
          <w:rFonts w:ascii="Times New Roman" w:hAnsi="Times New Roman" w:cs="Times New Roman"/>
          <w:b/>
          <w:sz w:val="26"/>
          <w:szCs w:val="26"/>
        </w:rPr>
        <w:t xml:space="preserve">có </w:t>
      </w:r>
      <w:r w:rsidR="00900B73" w:rsidRPr="00D32448">
        <w:rPr>
          <w:rFonts w:ascii="Times New Roman" w:hAnsi="Times New Roman" w:cs="Times New Roman"/>
          <w:b/>
          <w:sz w:val="26"/>
          <w:szCs w:val="26"/>
        </w:rPr>
        <w:t xml:space="preserve">ảnh hưởng </w:t>
      </w:r>
      <w:r w:rsidR="00B06A4E" w:rsidRPr="00D32448">
        <w:rPr>
          <w:rFonts w:ascii="Times New Roman" w:hAnsi="Times New Roman" w:cs="Times New Roman"/>
          <w:b/>
          <w:sz w:val="26"/>
          <w:szCs w:val="26"/>
        </w:rPr>
        <w:t>tích cực đến</w:t>
      </w:r>
      <w:r w:rsidR="00900B73" w:rsidRPr="00D32448">
        <w:rPr>
          <w:rFonts w:ascii="Times New Roman" w:hAnsi="Times New Roman" w:cs="Times New Roman"/>
          <w:b/>
          <w:sz w:val="26"/>
          <w:szCs w:val="26"/>
        </w:rPr>
        <w:t xml:space="preserve"> đơn vị.</w:t>
      </w:r>
    </w:p>
    <w:p w:rsidR="00720B6B" w:rsidRPr="00D32448" w:rsidRDefault="00187D41"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(c)</w:t>
      </w:r>
      <w:r w:rsidR="00900B73" w:rsidRPr="00D32448">
        <w:rPr>
          <w:rFonts w:ascii="Times New Roman" w:hAnsi="Times New Roman" w:cs="Times New Roman"/>
          <w:b/>
          <w:sz w:val="26"/>
          <w:szCs w:val="26"/>
        </w:rPr>
        <w:t xml:space="preserve"> </w:t>
      </w:r>
      <w:r w:rsidR="00720B6B" w:rsidRPr="00D32448">
        <w:rPr>
          <w:rFonts w:ascii="Times New Roman" w:hAnsi="Times New Roman" w:cs="Times New Roman"/>
          <w:b/>
          <w:sz w:val="26"/>
          <w:szCs w:val="26"/>
        </w:rPr>
        <w:t xml:space="preserve">lãi suất thị trường hoặc tỷ </w:t>
      </w:r>
      <w:r w:rsidR="00720B6B" w:rsidRPr="00D32448">
        <w:rPr>
          <w:rFonts w:ascii="Times New Roman" w:hAnsi="Times New Roman" w:cs="Times New Roman"/>
          <w:b/>
          <w:sz w:val="26"/>
          <w:szCs w:val="26"/>
          <w:lang w:val="vi-VN"/>
        </w:rPr>
        <w:t>suất sinh lời của khoản đầu tư trên thị trường khác</w:t>
      </w:r>
      <w:r w:rsidR="00720B6B" w:rsidRPr="00D32448">
        <w:rPr>
          <w:rFonts w:ascii="Times New Roman" w:hAnsi="Times New Roman" w:cs="Times New Roman"/>
          <w:b/>
          <w:sz w:val="26"/>
          <w:szCs w:val="26"/>
        </w:rPr>
        <w:t xml:space="preserve"> đã giảm trong kỳ</w:t>
      </w:r>
      <w:r w:rsidR="00720B6B" w:rsidRPr="00D32448">
        <w:rPr>
          <w:rFonts w:ascii="Times New Roman" w:hAnsi="Times New Roman" w:cs="Times New Roman"/>
          <w:b/>
          <w:sz w:val="26"/>
          <w:szCs w:val="26"/>
          <w:lang w:val="vi-VN"/>
        </w:rPr>
        <w:t xml:space="preserve"> </w:t>
      </w:r>
      <w:r w:rsidR="00720B6B" w:rsidRPr="00D32448">
        <w:rPr>
          <w:rFonts w:ascii="Times New Roman" w:hAnsi="Times New Roman" w:cs="Times New Roman"/>
          <w:b/>
          <w:sz w:val="26"/>
          <w:szCs w:val="26"/>
        </w:rPr>
        <w:t>và việc giảm lãi suất</w:t>
      </w:r>
      <w:r w:rsidR="00720B6B" w:rsidRPr="00D32448">
        <w:rPr>
          <w:rFonts w:ascii="Times New Roman" w:hAnsi="Times New Roman" w:cs="Times New Roman"/>
          <w:b/>
          <w:sz w:val="26"/>
          <w:szCs w:val="26"/>
          <w:lang w:val="vi-VN"/>
        </w:rPr>
        <w:t xml:space="preserve"> hoặc tỷ suất sinh lời</w:t>
      </w:r>
      <w:r w:rsidR="00720B6B" w:rsidRPr="00D32448">
        <w:rPr>
          <w:rFonts w:ascii="Times New Roman" w:hAnsi="Times New Roman" w:cs="Times New Roman"/>
          <w:b/>
          <w:sz w:val="26"/>
          <w:szCs w:val="26"/>
        </w:rPr>
        <w:t xml:space="preserve"> này có khả năng ảnh hưởng đến lãi suất chiết khấu được dùng để tính toán giá trị sử dụng và làm tăng giá trị có thể thu hồi của tài sản</w:t>
      </w:r>
      <w:r w:rsidR="00E01F8D" w:rsidRPr="00D32448">
        <w:rPr>
          <w:rFonts w:ascii="Times New Roman" w:hAnsi="Times New Roman" w:cs="Times New Roman"/>
          <w:b/>
          <w:sz w:val="26"/>
          <w:szCs w:val="26"/>
          <w:lang w:val="vi-VN"/>
        </w:rPr>
        <w:t xml:space="preserve"> một cách trọng yếu</w:t>
      </w:r>
      <w:r w:rsidR="00720B6B" w:rsidRPr="00D32448">
        <w:rPr>
          <w:rFonts w:ascii="Times New Roman" w:hAnsi="Times New Roman" w:cs="Times New Roman"/>
          <w:b/>
          <w:sz w:val="26"/>
          <w:szCs w:val="26"/>
        </w:rPr>
        <w:t>.</w:t>
      </w:r>
    </w:p>
    <w:p w:rsidR="00900B73" w:rsidRPr="00D32448" w:rsidRDefault="00AB6253" w:rsidP="0038795E">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t>Các ng</w:t>
      </w:r>
      <w:r w:rsidR="007956D0" w:rsidRPr="00D32448">
        <w:rPr>
          <w:rFonts w:ascii="Times New Roman" w:hAnsi="Times New Roman" w:cs="Times New Roman"/>
          <w:b/>
          <w:sz w:val="26"/>
          <w:szCs w:val="26"/>
        </w:rPr>
        <w:t xml:space="preserve">uồn </w:t>
      </w:r>
      <w:r w:rsidR="00900B73" w:rsidRPr="00D32448">
        <w:rPr>
          <w:rFonts w:ascii="Times New Roman" w:hAnsi="Times New Roman" w:cs="Times New Roman"/>
          <w:b/>
          <w:sz w:val="26"/>
          <w:szCs w:val="26"/>
        </w:rPr>
        <w:t xml:space="preserve">thông tin </w:t>
      </w:r>
      <w:r w:rsidR="007956D0" w:rsidRPr="00D32448">
        <w:rPr>
          <w:rFonts w:ascii="Times New Roman" w:hAnsi="Times New Roman" w:cs="Times New Roman"/>
          <w:b/>
          <w:sz w:val="26"/>
          <w:szCs w:val="26"/>
        </w:rPr>
        <w:t xml:space="preserve">bên </w:t>
      </w:r>
      <w:r w:rsidR="00900B73" w:rsidRPr="00D32448">
        <w:rPr>
          <w:rFonts w:ascii="Times New Roman" w:hAnsi="Times New Roman" w:cs="Times New Roman"/>
          <w:b/>
          <w:sz w:val="26"/>
          <w:szCs w:val="26"/>
        </w:rPr>
        <w:t>trong</w:t>
      </w:r>
    </w:p>
    <w:p w:rsidR="005214EB" w:rsidRPr="00D32448" w:rsidRDefault="005214EB" w:rsidP="00B621C4">
      <w:pPr>
        <w:widowControl w:val="0"/>
        <w:tabs>
          <w:tab w:val="left" w:pos="709"/>
        </w:tabs>
        <w:spacing w:after="160" w:line="288" w:lineRule="auto"/>
        <w:jc w:val="both"/>
        <w:rPr>
          <w:rFonts w:ascii="Times New Roman" w:hAnsi="Times New Roman" w:cs="Times New Roman"/>
          <w:b/>
          <w:sz w:val="26"/>
          <w:szCs w:val="26"/>
        </w:rPr>
      </w:pPr>
      <w:r w:rsidRPr="00D32448" w:rsidDel="005214EB">
        <w:rPr>
          <w:rFonts w:ascii="Times New Roman" w:hAnsi="Times New Roman" w:cs="Times New Roman"/>
          <w:b/>
          <w:sz w:val="26"/>
          <w:szCs w:val="26"/>
          <w:lang w:val="vi-VN"/>
        </w:rPr>
        <w:t xml:space="preserve"> </w:t>
      </w:r>
      <w:r w:rsidRPr="00D32448">
        <w:rPr>
          <w:rFonts w:ascii="Times New Roman" w:hAnsi="Times New Roman" w:cs="Times New Roman"/>
          <w:b/>
          <w:sz w:val="26"/>
          <w:szCs w:val="26"/>
          <w:lang w:val="vi-VN"/>
        </w:rPr>
        <w:t xml:space="preserve">(d) </w:t>
      </w:r>
      <w:r w:rsidR="00B621C4" w:rsidRPr="00D32448">
        <w:rPr>
          <w:rFonts w:ascii="Times New Roman" w:hAnsi="Times New Roman" w:cs="Times New Roman"/>
          <w:b/>
          <w:sz w:val="26"/>
          <w:szCs w:val="26"/>
        </w:rPr>
        <w:t xml:space="preserve">những thay đổi đáng kể trong phạm vi hoặc cách thức một tài sản được sử dụng hoặc dự kiến được sử dụng đã xảy ra trong kỳ, hoặc sẽ xảy ra trong tương lai gần có ảnh hưởng </w:t>
      </w:r>
      <w:r w:rsidRPr="00D32448">
        <w:rPr>
          <w:rFonts w:ascii="Times New Roman" w:hAnsi="Times New Roman" w:cs="Times New Roman"/>
          <w:b/>
          <w:sz w:val="26"/>
          <w:szCs w:val="26"/>
        </w:rPr>
        <w:t xml:space="preserve">tích cực </w:t>
      </w:r>
      <w:r w:rsidR="00B621C4" w:rsidRPr="00D32448">
        <w:rPr>
          <w:rFonts w:ascii="Times New Roman" w:hAnsi="Times New Roman" w:cs="Times New Roman"/>
          <w:b/>
          <w:sz w:val="26"/>
          <w:szCs w:val="26"/>
        </w:rPr>
        <w:t xml:space="preserve">đến đơn vị. </w:t>
      </w:r>
      <w:proofErr w:type="gramStart"/>
      <w:r w:rsidR="00B621C4" w:rsidRPr="00D32448">
        <w:rPr>
          <w:rFonts w:ascii="Times New Roman" w:hAnsi="Times New Roman" w:cs="Times New Roman"/>
          <w:b/>
          <w:sz w:val="26"/>
          <w:szCs w:val="26"/>
        </w:rPr>
        <w:t xml:space="preserve">Những thay đổi này bao gồm </w:t>
      </w:r>
      <w:r w:rsidRPr="00D32448">
        <w:rPr>
          <w:rFonts w:ascii="Times New Roman" w:hAnsi="Times New Roman" w:cs="Times New Roman"/>
          <w:b/>
          <w:sz w:val="26"/>
          <w:szCs w:val="26"/>
        </w:rPr>
        <w:t>các chi phí đã phát sinh trong kỳ để cải thiện hoặc nâng cao hiệu quả hoạt động của tài sản hoặc tái cấu trúc hoạt động mà có tài sản trong đó</w:t>
      </w:r>
      <w:r w:rsidRPr="00D32448">
        <w:rPr>
          <w:rFonts w:ascii="Times New Roman" w:hAnsi="Times New Roman" w:cs="Times New Roman"/>
          <w:b/>
          <w:sz w:val="26"/>
          <w:szCs w:val="26"/>
          <w:lang w:val="vi-VN"/>
        </w:rPr>
        <w:t>.</w:t>
      </w:r>
      <w:proofErr w:type="gramEnd"/>
      <w:r w:rsidRPr="00D32448">
        <w:rPr>
          <w:rFonts w:ascii="Times New Roman" w:hAnsi="Times New Roman" w:cs="Times New Roman"/>
          <w:b/>
          <w:sz w:val="26"/>
          <w:szCs w:val="26"/>
        </w:rPr>
        <w:t xml:space="preserve"> </w:t>
      </w:r>
    </w:p>
    <w:p w:rsidR="00B621C4" w:rsidRPr="00D32448" w:rsidRDefault="005214EB" w:rsidP="00B621C4">
      <w:pPr>
        <w:widowControl w:val="0"/>
        <w:tabs>
          <w:tab w:val="left" w:pos="709"/>
        </w:tabs>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 xml:space="preserve"> </w:t>
      </w:r>
      <w:r w:rsidR="00B621C4" w:rsidRPr="00D32448">
        <w:rPr>
          <w:rFonts w:ascii="Times New Roman" w:hAnsi="Times New Roman" w:cs="Times New Roman"/>
          <w:b/>
          <w:sz w:val="26"/>
          <w:szCs w:val="26"/>
          <w:lang w:val="vi-VN"/>
        </w:rPr>
        <w:t>(</w:t>
      </w:r>
      <w:r w:rsidR="00B621C4" w:rsidRPr="00D32448">
        <w:rPr>
          <w:rFonts w:ascii="Times New Roman" w:hAnsi="Times New Roman" w:cs="Times New Roman"/>
          <w:b/>
          <w:sz w:val="26"/>
          <w:szCs w:val="26"/>
        </w:rPr>
        <w:t>e</w:t>
      </w:r>
      <w:r w:rsidR="00B621C4" w:rsidRPr="00D32448">
        <w:rPr>
          <w:rFonts w:ascii="Times New Roman" w:hAnsi="Times New Roman" w:cs="Times New Roman"/>
          <w:b/>
          <w:sz w:val="26"/>
          <w:szCs w:val="26"/>
          <w:lang w:val="vi-VN"/>
        </w:rPr>
        <w:t>)</w:t>
      </w:r>
      <w:r w:rsidR="00B621C4" w:rsidRPr="00D32448">
        <w:rPr>
          <w:rFonts w:ascii="Times New Roman" w:hAnsi="Times New Roman" w:cs="Times New Roman"/>
          <w:b/>
          <w:sz w:val="26"/>
          <w:szCs w:val="26"/>
        </w:rPr>
        <w:t xml:space="preserve"> bằng chứng</w:t>
      </w:r>
      <w:r w:rsidR="00B621C4" w:rsidRPr="00D32448">
        <w:rPr>
          <w:rFonts w:ascii="Times New Roman" w:hAnsi="Times New Roman" w:cs="Times New Roman"/>
          <w:b/>
          <w:sz w:val="26"/>
          <w:szCs w:val="26"/>
          <w:lang w:val="vi-VN"/>
        </w:rPr>
        <w:t xml:space="preserve"> sẵn có</w:t>
      </w:r>
      <w:r w:rsidR="00B621C4" w:rsidRPr="00D32448">
        <w:rPr>
          <w:rFonts w:ascii="Times New Roman" w:hAnsi="Times New Roman" w:cs="Times New Roman"/>
          <w:b/>
          <w:sz w:val="26"/>
          <w:szCs w:val="26"/>
        </w:rPr>
        <w:t xml:space="preserve"> từ báo cáo nội bộ cho</w:t>
      </w:r>
      <w:r w:rsidR="00B621C4" w:rsidRPr="00D32448">
        <w:rPr>
          <w:rFonts w:ascii="Times New Roman" w:hAnsi="Times New Roman" w:cs="Times New Roman"/>
          <w:b/>
          <w:sz w:val="26"/>
          <w:szCs w:val="26"/>
          <w:lang w:val="vi-VN"/>
        </w:rPr>
        <w:t xml:space="preserve"> thấy </w:t>
      </w:r>
      <w:r w:rsidR="00B621C4" w:rsidRPr="00D32448">
        <w:rPr>
          <w:rFonts w:ascii="Times New Roman" w:hAnsi="Times New Roman" w:cs="Times New Roman"/>
          <w:b/>
          <w:sz w:val="26"/>
          <w:szCs w:val="26"/>
        </w:rPr>
        <w:t>hiệu quả kinh tế của tài sản đang</w:t>
      </w:r>
      <w:r w:rsidR="00B621C4" w:rsidRPr="00D32448">
        <w:rPr>
          <w:rFonts w:ascii="Times New Roman" w:hAnsi="Times New Roman" w:cs="Times New Roman"/>
          <w:b/>
          <w:sz w:val="26"/>
          <w:szCs w:val="26"/>
          <w:lang w:val="vi-VN"/>
        </w:rPr>
        <w:t xml:space="preserve"> </w:t>
      </w:r>
      <w:r w:rsidR="00B621C4" w:rsidRPr="00D32448">
        <w:rPr>
          <w:rFonts w:ascii="Times New Roman" w:hAnsi="Times New Roman" w:cs="Times New Roman"/>
          <w:b/>
          <w:sz w:val="26"/>
          <w:szCs w:val="26"/>
        </w:rPr>
        <w:t>hoặc sẽ</w:t>
      </w:r>
      <w:r w:rsidR="00B621C4" w:rsidRPr="00D32448">
        <w:rPr>
          <w:rFonts w:ascii="Times New Roman" w:hAnsi="Times New Roman" w:cs="Times New Roman"/>
          <w:b/>
          <w:sz w:val="26"/>
          <w:szCs w:val="26"/>
          <w:lang w:val="vi-VN"/>
        </w:rPr>
        <w:t xml:space="preserve"> </w:t>
      </w:r>
      <w:r w:rsidR="00B621C4" w:rsidRPr="00D32448">
        <w:rPr>
          <w:rFonts w:ascii="Times New Roman" w:hAnsi="Times New Roman" w:cs="Times New Roman"/>
          <w:b/>
          <w:sz w:val="26"/>
          <w:szCs w:val="26"/>
        </w:rPr>
        <w:t>cao hơn dự kiến.</w:t>
      </w:r>
    </w:p>
    <w:p w:rsidR="00900B73" w:rsidRPr="00D32448" w:rsidRDefault="004F5891"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112. C</w:t>
      </w:r>
      <w:r w:rsidR="00900B73" w:rsidRPr="00D32448">
        <w:rPr>
          <w:rFonts w:ascii="Times New Roman" w:hAnsi="Times New Roman" w:cs="Times New Roman"/>
          <w:sz w:val="26"/>
          <w:szCs w:val="26"/>
        </w:rPr>
        <w:t xml:space="preserve">ác dấu hiệu về </w:t>
      </w:r>
      <w:r w:rsidR="005B6F8D" w:rsidRPr="00D32448">
        <w:rPr>
          <w:rFonts w:ascii="Times New Roman" w:hAnsi="Times New Roman" w:cs="Times New Roman"/>
          <w:sz w:val="26"/>
          <w:szCs w:val="26"/>
        </w:rPr>
        <w:t xml:space="preserve">khả năng </w:t>
      </w:r>
      <w:r w:rsidR="00900B73" w:rsidRPr="00D32448">
        <w:rPr>
          <w:rFonts w:ascii="Times New Roman" w:hAnsi="Times New Roman" w:cs="Times New Roman"/>
          <w:sz w:val="26"/>
          <w:szCs w:val="26"/>
        </w:rPr>
        <w:t xml:space="preserve">giảm </w:t>
      </w:r>
      <w:r w:rsidR="005B6F8D" w:rsidRPr="00D32448">
        <w:rPr>
          <w:rFonts w:ascii="Times New Roman" w:hAnsi="Times New Roman" w:cs="Times New Roman"/>
          <w:sz w:val="26"/>
          <w:szCs w:val="26"/>
        </w:rPr>
        <w:t xml:space="preserve">bớt </w:t>
      </w:r>
      <w:r w:rsidR="00925DA6" w:rsidRPr="00D32448">
        <w:rPr>
          <w:rFonts w:ascii="Times New Roman" w:hAnsi="Times New Roman" w:cs="Times New Roman"/>
          <w:sz w:val="26"/>
          <w:szCs w:val="26"/>
        </w:rPr>
        <w:t xml:space="preserve">khoản lỗ do </w:t>
      </w:r>
      <w:r w:rsidR="002367A3" w:rsidRPr="00D32448">
        <w:rPr>
          <w:rFonts w:ascii="Times New Roman" w:hAnsi="Times New Roman" w:cs="Times New Roman"/>
          <w:sz w:val="26"/>
          <w:szCs w:val="26"/>
          <w:lang w:val="vi-VN"/>
        </w:rPr>
        <w:t>suy</w:t>
      </w:r>
      <w:r w:rsidR="00900B73" w:rsidRPr="00D32448">
        <w:rPr>
          <w:rFonts w:ascii="Times New Roman" w:hAnsi="Times New Roman" w:cs="Times New Roman"/>
          <w:sz w:val="26"/>
          <w:szCs w:val="26"/>
        </w:rPr>
        <w:t xml:space="preserve"> giảm giá trị trong đoạn 111 </w:t>
      </w:r>
      <w:r w:rsidR="00955B28" w:rsidRPr="00D32448">
        <w:rPr>
          <w:rFonts w:ascii="Times New Roman" w:hAnsi="Times New Roman" w:cs="Times New Roman"/>
          <w:sz w:val="26"/>
          <w:szCs w:val="26"/>
        </w:rPr>
        <w:t xml:space="preserve">chủ yếu ngược với </w:t>
      </w:r>
      <w:r w:rsidR="00900B73" w:rsidRPr="00D32448">
        <w:rPr>
          <w:rFonts w:ascii="Times New Roman" w:hAnsi="Times New Roman" w:cs="Times New Roman"/>
          <w:sz w:val="26"/>
          <w:szCs w:val="26"/>
        </w:rPr>
        <w:t xml:space="preserve">các dấu hiệu về </w:t>
      </w:r>
      <w:r w:rsidR="00925DA6" w:rsidRPr="00D32448">
        <w:rPr>
          <w:rFonts w:ascii="Times New Roman" w:hAnsi="Times New Roman" w:cs="Times New Roman"/>
          <w:sz w:val="26"/>
          <w:szCs w:val="26"/>
        </w:rPr>
        <w:t xml:space="preserve">khoản lỗ do </w:t>
      </w:r>
      <w:r w:rsidR="002367A3" w:rsidRPr="00D32448">
        <w:rPr>
          <w:rFonts w:ascii="Times New Roman" w:hAnsi="Times New Roman" w:cs="Times New Roman"/>
          <w:sz w:val="26"/>
          <w:szCs w:val="26"/>
        </w:rPr>
        <w:t xml:space="preserve">suy </w:t>
      </w:r>
      <w:r w:rsidR="00900B73" w:rsidRPr="00D32448">
        <w:rPr>
          <w:rFonts w:ascii="Times New Roman" w:hAnsi="Times New Roman" w:cs="Times New Roman"/>
          <w:sz w:val="26"/>
          <w:szCs w:val="26"/>
        </w:rPr>
        <w:t>giảm giá trị trong đoạn 12.</w:t>
      </w:r>
    </w:p>
    <w:p w:rsidR="00900B73" w:rsidRPr="00D32448" w:rsidRDefault="00900B73" w:rsidP="0038795E">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113.</w:t>
      </w:r>
      <w:r w:rsidR="000030C5"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Nếu có dấu hiệu </w:t>
      </w:r>
      <w:r w:rsidR="00925DA6" w:rsidRPr="00D32448">
        <w:rPr>
          <w:rFonts w:ascii="Times New Roman" w:hAnsi="Times New Roman" w:cs="Times New Roman"/>
          <w:sz w:val="26"/>
          <w:szCs w:val="26"/>
        </w:rPr>
        <w:t xml:space="preserve">cho thấy khoản lỗ do </w:t>
      </w:r>
      <w:r w:rsidR="002367A3"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đã ghi nhận đối với tài sản </w:t>
      </w:r>
      <w:r w:rsidR="00AF58FA" w:rsidRPr="00D32448">
        <w:rPr>
          <w:rFonts w:ascii="Times New Roman" w:hAnsi="Times New Roman" w:cs="Times New Roman"/>
          <w:sz w:val="26"/>
          <w:szCs w:val="26"/>
        </w:rPr>
        <w:t xml:space="preserve">không phải là </w:t>
      </w:r>
      <w:r w:rsidRPr="00D32448">
        <w:rPr>
          <w:rFonts w:ascii="Times New Roman" w:hAnsi="Times New Roman" w:cs="Times New Roman"/>
          <w:sz w:val="26"/>
          <w:szCs w:val="26"/>
        </w:rPr>
        <w:t xml:space="preserve">lợi thế thương mại có thể không </w:t>
      </w:r>
      <w:r w:rsidR="00AF58FA" w:rsidRPr="00D32448">
        <w:rPr>
          <w:rFonts w:ascii="Times New Roman" w:hAnsi="Times New Roman" w:cs="Times New Roman"/>
          <w:sz w:val="26"/>
          <w:szCs w:val="26"/>
        </w:rPr>
        <w:t xml:space="preserve">còn </w:t>
      </w:r>
      <w:r w:rsidRPr="00D32448">
        <w:rPr>
          <w:rFonts w:ascii="Times New Roman" w:hAnsi="Times New Roman" w:cs="Times New Roman"/>
          <w:sz w:val="26"/>
          <w:szCs w:val="26"/>
        </w:rPr>
        <w:t>tồn tại hoặc có thể giảm xuống</w:t>
      </w:r>
      <w:r w:rsidR="008129E5" w:rsidRPr="00D32448">
        <w:rPr>
          <w:rFonts w:ascii="Times New Roman" w:hAnsi="Times New Roman" w:cs="Times New Roman"/>
          <w:sz w:val="26"/>
          <w:szCs w:val="26"/>
        </w:rPr>
        <w:t>,</w:t>
      </w:r>
      <w:r w:rsidRPr="00D32448">
        <w:rPr>
          <w:rFonts w:ascii="Times New Roman" w:hAnsi="Times New Roman" w:cs="Times New Roman"/>
          <w:sz w:val="26"/>
          <w:szCs w:val="26"/>
        </w:rPr>
        <w:t xml:space="preserve"> điều này có thể chỉ ra rằng thời gian </w:t>
      </w:r>
      <w:r w:rsidR="002367A3" w:rsidRPr="00D32448">
        <w:rPr>
          <w:rFonts w:ascii="Times New Roman" w:hAnsi="Times New Roman" w:cs="Times New Roman"/>
          <w:sz w:val="26"/>
          <w:szCs w:val="26"/>
        </w:rPr>
        <w:t xml:space="preserve">sử dụng </w:t>
      </w:r>
      <w:r w:rsidRPr="00D32448">
        <w:rPr>
          <w:rFonts w:ascii="Times New Roman" w:hAnsi="Times New Roman" w:cs="Times New Roman"/>
          <w:sz w:val="26"/>
          <w:szCs w:val="26"/>
        </w:rPr>
        <w:t xml:space="preserve">hữu ích còn lại, phương pháp khấu hao </w:t>
      </w:r>
      <w:r w:rsidR="008129E5" w:rsidRPr="00D32448">
        <w:rPr>
          <w:rFonts w:ascii="Times New Roman" w:hAnsi="Times New Roman" w:cs="Times New Roman"/>
          <w:sz w:val="26"/>
          <w:szCs w:val="26"/>
        </w:rPr>
        <w:t xml:space="preserve">hoặc </w:t>
      </w:r>
      <w:r w:rsidRPr="00D32448">
        <w:rPr>
          <w:rFonts w:ascii="Times New Roman" w:hAnsi="Times New Roman" w:cs="Times New Roman"/>
          <w:sz w:val="26"/>
          <w:szCs w:val="26"/>
        </w:rPr>
        <w:t xml:space="preserve">giá trị </w:t>
      </w:r>
      <w:r w:rsidR="00DF2C59" w:rsidRPr="00D32448">
        <w:rPr>
          <w:rFonts w:ascii="Times New Roman" w:hAnsi="Times New Roman" w:cs="Times New Roman"/>
          <w:sz w:val="26"/>
          <w:szCs w:val="26"/>
        </w:rPr>
        <w:t xml:space="preserve">thanh lý </w:t>
      </w:r>
      <w:r w:rsidRPr="00D32448">
        <w:rPr>
          <w:rFonts w:ascii="Times New Roman" w:hAnsi="Times New Roman" w:cs="Times New Roman"/>
          <w:sz w:val="26"/>
          <w:szCs w:val="26"/>
        </w:rPr>
        <w:t xml:space="preserve">có thể cần được </w:t>
      </w:r>
      <w:r w:rsidR="00925DA6" w:rsidRPr="00D32448">
        <w:rPr>
          <w:rFonts w:ascii="Times New Roman" w:hAnsi="Times New Roman" w:cs="Times New Roman"/>
          <w:sz w:val="26"/>
          <w:szCs w:val="26"/>
        </w:rPr>
        <w:t>xem</w:t>
      </w:r>
      <w:r w:rsidRPr="00D32448">
        <w:rPr>
          <w:rFonts w:ascii="Times New Roman" w:hAnsi="Times New Roman" w:cs="Times New Roman"/>
          <w:sz w:val="26"/>
          <w:szCs w:val="26"/>
        </w:rPr>
        <w:t xml:space="preserve"> xét</w:t>
      </w:r>
      <w:r w:rsidR="00DF2C59" w:rsidRPr="00D32448">
        <w:rPr>
          <w:rFonts w:ascii="Times New Roman" w:hAnsi="Times New Roman" w:cs="Times New Roman"/>
          <w:sz w:val="26"/>
          <w:szCs w:val="26"/>
          <w:lang w:val="vi-VN"/>
        </w:rPr>
        <w:t xml:space="preserve"> và</w:t>
      </w:r>
      <w:r w:rsidRPr="00D32448">
        <w:rPr>
          <w:rFonts w:ascii="Times New Roman" w:hAnsi="Times New Roman" w:cs="Times New Roman"/>
          <w:sz w:val="26"/>
          <w:szCs w:val="26"/>
        </w:rPr>
        <w:t xml:space="preserve"> điều chỉnh theo </w:t>
      </w:r>
      <w:r w:rsidR="00DF2C59" w:rsidRPr="00D32448">
        <w:rPr>
          <w:rFonts w:ascii="Times New Roman" w:hAnsi="Times New Roman" w:cs="Times New Roman"/>
          <w:sz w:val="26"/>
          <w:szCs w:val="26"/>
        </w:rPr>
        <w:t xml:space="preserve">IFRS </w:t>
      </w:r>
      <w:r w:rsidR="00E936E0" w:rsidRPr="00D32448">
        <w:rPr>
          <w:rFonts w:ascii="Times New Roman" w:hAnsi="Times New Roman" w:cs="Times New Roman"/>
          <w:sz w:val="26"/>
          <w:szCs w:val="26"/>
        </w:rPr>
        <w:t xml:space="preserve">áp dụng cho </w:t>
      </w:r>
      <w:r w:rsidRPr="00D32448">
        <w:rPr>
          <w:rFonts w:ascii="Times New Roman" w:hAnsi="Times New Roman" w:cs="Times New Roman"/>
          <w:sz w:val="26"/>
          <w:szCs w:val="26"/>
        </w:rPr>
        <w:t xml:space="preserve">tài sản, </w:t>
      </w:r>
      <w:r w:rsidR="00E936E0" w:rsidRPr="00D32448">
        <w:rPr>
          <w:rFonts w:ascii="Times New Roman" w:hAnsi="Times New Roman" w:cs="Times New Roman"/>
          <w:sz w:val="26"/>
          <w:szCs w:val="26"/>
        </w:rPr>
        <w:t>ngay cả khi</w:t>
      </w:r>
      <w:r w:rsidRPr="00D32448">
        <w:rPr>
          <w:rFonts w:ascii="Times New Roman" w:hAnsi="Times New Roman" w:cs="Times New Roman"/>
          <w:sz w:val="26"/>
          <w:szCs w:val="26"/>
        </w:rPr>
        <w:t xml:space="preserve"> không có </w:t>
      </w:r>
      <w:r w:rsidR="002E7117" w:rsidRPr="00D32448">
        <w:rPr>
          <w:rFonts w:ascii="Times New Roman" w:hAnsi="Times New Roman" w:cs="Times New Roman"/>
          <w:sz w:val="26"/>
          <w:szCs w:val="26"/>
        </w:rPr>
        <w:t>khoản lỗ</w:t>
      </w:r>
      <w:r w:rsidR="00E936E0" w:rsidRPr="00D32448">
        <w:rPr>
          <w:rFonts w:ascii="Times New Roman" w:hAnsi="Times New Roman" w:cs="Times New Roman"/>
          <w:sz w:val="26"/>
          <w:szCs w:val="26"/>
          <w:lang w:val="vi-VN"/>
        </w:rPr>
        <w:t xml:space="preserve"> nào</w:t>
      </w:r>
      <w:r w:rsidR="002E7117" w:rsidRPr="00D32448">
        <w:rPr>
          <w:rFonts w:ascii="Times New Roman" w:hAnsi="Times New Roman" w:cs="Times New Roman"/>
          <w:sz w:val="26"/>
          <w:szCs w:val="26"/>
        </w:rPr>
        <w:t xml:space="preserve"> do </w:t>
      </w:r>
      <w:r w:rsidR="00634235"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tài sả</w:t>
      </w:r>
      <w:r w:rsidR="00E936E0" w:rsidRPr="00D32448">
        <w:rPr>
          <w:rFonts w:ascii="Times New Roman" w:hAnsi="Times New Roman" w:cs="Times New Roman"/>
          <w:sz w:val="26"/>
          <w:szCs w:val="26"/>
        </w:rPr>
        <w:t>n</w:t>
      </w:r>
      <w:r w:rsidRPr="00D32448">
        <w:rPr>
          <w:rFonts w:ascii="Times New Roman" w:hAnsi="Times New Roman" w:cs="Times New Roman"/>
          <w:sz w:val="26"/>
          <w:szCs w:val="26"/>
        </w:rPr>
        <w:t xml:space="preserve"> được </w:t>
      </w:r>
      <w:r w:rsidR="002E7117" w:rsidRPr="00D32448">
        <w:rPr>
          <w:rFonts w:ascii="Times New Roman" w:hAnsi="Times New Roman" w:cs="Times New Roman"/>
          <w:sz w:val="26"/>
          <w:szCs w:val="26"/>
        </w:rPr>
        <w:t>hoàn nhập</w:t>
      </w:r>
      <w:r w:rsidR="00883A81" w:rsidRPr="00D32448">
        <w:rPr>
          <w:rFonts w:ascii="Times New Roman" w:hAnsi="Times New Roman" w:cs="Times New Roman"/>
          <w:sz w:val="26"/>
          <w:szCs w:val="26"/>
        </w:rPr>
        <w:t>.</w:t>
      </w:r>
    </w:p>
    <w:p w:rsidR="00900B73" w:rsidRPr="00D32448" w:rsidRDefault="00900B73" w:rsidP="0038795E">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114. </w:t>
      </w:r>
      <w:r w:rsidR="002E7117" w:rsidRPr="00D32448">
        <w:rPr>
          <w:rFonts w:ascii="Times New Roman" w:hAnsi="Times New Roman" w:cs="Times New Roman"/>
          <w:b/>
          <w:sz w:val="26"/>
          <w:szCs w:val="26"/>
        </w:rPr>
        <w:t>Khoản lỗ do</w:t>
      </w:r>
      <w:r w:rsidRPr="00D32448">
        <w:rPr>
          <w:rFonts w:ascii="Times New Roman" w:hAnsi="Times New Roman" w:cs="Times New Roman"/>
          <w:b/>
          <w:sz w:val="26"/>
          <w:szCs w:val="26"/>
        </w:rPr>
        <w:t xml:space="preserve"> </w:t>
      </w:r>
      <w:r w:rsidR="0063423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đã </w:t>
      </w:r>
      <w:r w:rsidR="00634235"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rPr>
        <w:t xml:space="preserve">ghi nhận trong các kỳ trước đối với tài sản </w:t>
      </w:r>
      <w:r w:rsidR="00662240" w:rsidRPr="00D32448">
        <w:rPr>
          <w:rFonts w:ascii="Times New Roman" w:hAnsi="Times New Roman" w:cs="Times New Roman"/>
          <w:b/>
          <w:sz w:val="26"/>
          <w:szCs w:val="26"/>
        </w:rPr>
        <w:t xml:space="preserve">không phải là </w:t>
      </w:r>
      <w:r w:rsidRPr="00D32448">
        <w:rPr>
          <w:rFonts w:ascii="Times New Roman" w:hAnsi="Times New Roman" w:cs="Times New Roman"/>
          <w:b/>
          <w:sz w:val="26"/>
          <w:szCs w:val="26"/>
        </w:rPr>
        <w:t xml:space="preserve">lợi thế thương mại </w:t>
      </w:r>
      <w:r w:rsidR="00662240"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w:t>
      </w:r>
      <w:r w:rsidR="002E7117" w:rsidRPr="00D32448">
        <w:rPr>
          <w:rFonts w:ascii="Times New Roman" w:hAnsi="Times New Roman" w:cs="Times New Roman"/>
          <w:b/>
          <w:sz w:val="26"/>
          <w:szCs w:val="26"/>
        </w:rPr>
        <w:t xml:space="preserve"> hoàn nhập</w:t>
      </w:r>
      <w:r w:rsidRPr="00D32448">
        <w:rPr>
          <w:rFonts w:ascii="Times New Roman" w:hAnsi="Times New Roman" w:cs="Times New Roman"/>
          <w:b/>
          <w:sz w:val="26"/>
          <w:szCs w:val="26"/>
        </w:rPr>
        <w:t xml:space="preserve"> khi và chỉ khi </w:t>
      </w:r>
      <w:r w:rsidR="00662240" w:rsidRPr="00D32448">
        <w:rPr>
          <w:rFonts w:ascii="Times New Roman" w:hAnsi="Times New Roman" w:cs="Times New Roman"/>
          <w:b/>
          <w:sz w:val="26"/>
          <w:szCs w:val="26"/>
        </w:rPr>
        <w:t xml:space="preserve">đã </w:t>
      </w:r>
      <w:r w:rsidRPr="00D32448">
        <w:rPr>
          <w:rFonts w:ascii="Times New Roman" w:hAnsi="Times New Roman" w:cs="Times New Roman"/>
          <w:b/>
          <w:sz w:val="26"/>
          <w:szCs w:val="26"/>
        </w:rPr>
        <w:t>có sự thay đổi trong ước tính</w:t>
      </w:r>
      <w:r w:rsidR="00634235" w:rsidRPr="00D32448">
        <w:rPr>
          <w:rFonts w:ascii="Times New Roman" w:hAnsi="Times New Roman" w:cs="Times New Roman"/>
          <w:b/>
          <w:sz w:val="26"/>
          <w:szCs w:val="26"/>
          <w:lang w:val="vi-VN"/>
        </w:rPr>
        <w:t xml:space="preserve"> được</w:t>
      </w:r>
      <w:r w:rsidRPr="00D32448">
        <w:rPr>
          <w:rFonts w:ascii="Times New Roman" w:hAnsi="Times New Roman" w:cs="Times New Roman"/>
          <w:b/>
          <w:sz w:val="26"/>
          <w:szCs w:val="26"/>
        </w:rPr>
        <w:t xml:space="preserve"> sử dụng để xác định giá trị có thể thu hồi của tài sản </w:t>
      </w:r>
      <w:r w:rsidR="00B34676" w:rsidRPr="00D32448">
        <w:rPr>
          <w:rFonts w:ascii="Times New Roman" w:hAnsi="Times New Roman" w:cs="Times New Roman"/>
          <w:b/>
          <w:sz w:val="26"/>
          <w:szCs w:val="26"/>
        </w:rPr>
        <w:t xml:space="preserve">kể </w:t>
      </w:r>
      <w:r w:rsidRPr="00D32448">
        <w:rPr>
          <w:rFonts w:ascii="Times New Roman" w:hAnsi="Times New Roman" w:cs="Times New Roman"/>
          <w:b/>
          <w:sz w:val="26"/>
          <w:szCs w:val="26"/>
        </w:rPr>
        <w:t xml:space="preserve">từ khi </w:t>
      </w:r>
      <w:r w:rsidR="00662240" w:rsidRPr="00D32448">
        <w:rPr>
          <w:rFonts w:ascii="Times New Roman" w:hAnsi="Times New Roman" w:cs="Times New Roman"/>
          <w:b/>
          <w:sz w:val="26"/>
          <w:szCs w:val="26"/>
        </w:rPr>
        <w:t xml:space="preserve">khoản lỗ do </w:t>
      </w:r>
      <w:r w:rsidR="0063423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được ghi nhận</w:t>
      </w:r>
      <w:r w:rsidR="00C37BCC" w:rsidRPr="00D32448">
        <w:rPr>
          <w:rFonts w:ascii="Times New Roman" w:hAnsi="Times New Roman" w:cs="Times New Roman"/>
          <w:b/>
          <w:sz w:val="26"/>
          <w:szCs w:val="26"/>
          <w:lang w:val="vi-VN"/>
        </w:rPr>
        <w:t xml:space="preserve"> lần</w:t>
      </w:r>
      <w:r w:rsidR="007171FA" w:rsidRPr="00D32448">
        <w:rPr>
          <w:rFonts w:ascii="Times New Roman" w:hAnsi="Times New Roman" w:cs="Times New Roman"/>
          <w:b/>
          <w:sz w:val="26"/>
          <w:szCs w:val="26"/>
          <w:lang w:val="vi-VN"/>
        </w:rPr>
        <w:t xml:space="preserve"> </w:t>
      </w:r>
      <w:r w:rsidR="00321332" w:rsidRPr="00D32448">
        <w:rPr>
          <w:rFonts w:ascii="Times New Roman" w:hAnsi="Times New Roman" w:cs="Times New Roman"/>
          <w:b/>
          <w:sz w:val="26"/>
          <w:szCs w:val="26"/>
          <w:lang w:val="vi-VN"/>
        </w:rPr>
        <w:t>gần nhất</w:t>
      </w:r>
      <w:r w:rsidRPr="00D32448">
        <w:rPr>
          <w:rFonts w:ascii="Times New Roman" w:hAnsi="Times New Roman" w:cs="Times New Roman"/>
          <w:b/>
          <w:sz w:val="26"/>
          <w:szCs w:val="26"/>
        </w:rPr>
        <w:t>. Nếu trường hợp này xảy ra</w:t>
      </w:r>
      <w:r w:rsidR="00883A81" w:rsidRPr="00D32448">
        <w:rPr>
          <w:rFonts w:ascii="Times New Roman" w:hAnsi="Times New Roman" w:cs="Times New Roman"/>
          <w:b/>
          <w:sz w:val="26"/>
          <w:szCs w:val="26"/>
        </w:rPr>
        <w:t>,</w:t>
      </w:r>
      <w:r w:rsidRPr="00D32448">
        <w:rPr>
          <w:rFonts w:ascii="Times New Roman" w:hAnsi="Times New Roman" w:cs="Times New Roman"/>
          <w:b/>
          <w:sz w:val="26"/>
          <w:szCs w:val="26"/>
        </w:rPr>
        <w:t xml:space="preserve"> </w:t>
      </w:r>
      <w:r w:rsidR="00BB2DE1" w:rsidRPr="00D32448">
        <w:rPr>
          <w:rFonts w:ascii="Times New Roman" w:hAnsi="Times New Roman" w:cs="Times New Roman"/>
          <w:b/>
          <w:sz w:val="26"/>
          <w:szCs w:val="26"/>
        </w:rPr>
        <w:t>giá trị ghi sổ của tài sản</w:t>
      </w:r>
      <w:r w:rsidR="001E6D04" w:rsidRPr="00D32448">
        <w:rPr>
          <w:rFonts w:ascii="Times New Roman" w:hAnsi="Times New Roman" w:cs="Times New Roman"/>
          <w:b/>
          <w:sz w:val="26"/>
          <w:szCs w:val="26"/>
          <w:lang w:val="vi-VN"/>
        </w:rPr>
        <w:t xml:space="preserve"> phải được ghi </w:t>
      </w:r>
      <w:r w:rsidRPr="00D32448">
        <w:rPr>
          <w:rFonts w:ascii="Times New Roman" w:hAnsi="Times New Roman" w:cs="Times New Roman"/>
          <w:b/>
          <w:sz w:val="26"/>
          <w:szCs w:val="26"/>
        </w:rPr>
        <w:t xml:space="preserve">tăng </w:t>
      </w:r>
      <w:r w:rsidR="001E6D04" w:rsidRPr="00D32448">
        <w:rPr>
          <w:rFonts w:ascii="Times New Roman" w:hAnsi="Times New Roman" w:cs="Times New Roman"/>
          <w:b/>
          <w:sz w:val="26"/>
          <w:szCs w:val="26"/>
        </w:rPr>
        <w:t xml:space="preserve">tới mức </w:t>
      </w:r>
      <w:r w:rsidRPr="00D32448">
        <w:rPr>
          <w:rFonts w:ascii="Times New Roman" w:hAnsi="Times New Roman" w:cs="Times New Roman"/>
          <w:b/>
          <w:sz w:val="26"/>
          <w:szCs w:val="26"/>
        </w:rPr>
        <w:t xml:space="preserve">giá trị có thể </w:t>
      </w:r>
      <w:proofErr w:type="gramStart"/>
      <w:r w:rsidRPr="00D32448">
        <w:rPr>
          <w:rFonts w:ascii="Times New Roman" w:hAnsi="Times New Roman" w:cs="Times New Roman"/>
          <w:b/>
          <w:sz w:val="26"/>
          <w:szCs w:val="26"/>
        </w:rPr>
        <w:t>thu</w:t>
      </w:r>
      <w:proofErr w:type="gramEnd"/>
      <w:r w:rsidRPr="00D32448">
        <w:rPr>
          <w:rFonts w:ascii="Times New Roman" w:hAnsi="Times New Roman" w:cs="Times New Roman"/>
          <w:b/>
          <w:sz w:val="26"/>
          <w:szCs w:val="26"/>
        </w:rPr>
        <w:t xml:space="preserve"> hồi</w:t>
      </w:r>
      <w:r w:rsidR="001E6D04" w:rsidRPr="00D32448">
        <w:rPr>
          <w:rFonts w:ascii="Times New Roman" w:hAnsi="Times New Roman" w:cs="Times New Roman"/>
          <w:b/>
          <w:sz w:val="26"/>
          <w:szCs w:val="26"/>
          <w:lang w:val="vi-VN"/>
        </w:rPr>
        <w:t xml:space="preserve"> </w:t>
      </w:r>
      <w:r w:rsidR="00010052" w:rsidRPr="00D32448">
        <w:rPr>
          <w:rFonts w:ascii="Times New Roman" w:hAnsi="Times New Roman" w:cs="Times New Roman"/>
          <w:b/>
          <w:sz w:val="26"/>
          <w:szCs w:val="26"/>
          <w:lang w:val="vi-VN"/>
        </w:rPr>
        <w:t xml:space="preserve">ngoại </w:t>
      </w:r>
      <w:r w:rsidR="001E6D04" w:rsidRPr="00D32448">
        <w:rPr>
          <w:rFonts w:ascii="Times New Roman" w:hAnsi="Times New Roman" w:cs="Times New Roman"/>
          <w:b/>
          <w:sz w:val="26"/>
          <w:szCs w:val="26"/>
        </w:rPr>
        <w:t>trừ trường hợp được mô tả trong đoạn 117</w:t>
      </w:r>
      <w:r w:rsidRPr="00D32448">
        <w:rPr>
          <w:rFonts w:ascii="Times New Roman" w:hAnsi="Times New Roman" w:cs="Times New Roman"/>
          <w:b/>
          <w:sz w:val="26"/>
          <w:szCs w:val="26"/>
        </w:rPr>
        <w:t xml:space="preserve">. </w:t>
      </w:r>
      <w:r w:rsidR="002E7117" w:rsidRPr="00D32448">
        <w:rPr>
          <w:rFonts w:ascii="Times New Roman" w:hAnsi="Times New Roman" w:cs="Times New Roman"/>
          <w:b/>
          <w:sz w:val="26"/>
          <w:szCs w:val="26"/>
        </w:rPr>
        <w:t xml:space="preserve">Khoản </w:t>
      </w:r>
      <w:r w:rsidRPr="00D32448">
        <w:rPr>
          <w:rFonts w:ascii="Times New Roman" w:hAnsi="Times New Roman" w:cs="Times New Roman"/>
          <w:b/>
          <w:sz w:val="26"/>
          <w:szCs w:val="26"/>
        </w:rPr>
        <w:t xml:space="preserve">tăng </w:t>
      </w:r>
      <w:r w:rsidR="009267EC" w:rsidRPr="00D32448">
        <w:rPr>
          <w:rFonts w:ascii="Times New Roman" w:hAnsi="Times New Roman" w:cs="Times New Roman"/>
          <w:b/>
          <w:sz w:val="26"/>
          <w:szCs w:val="26"/>
        </w:rPr>
        <w:t xml:space="preserve">lên </w:t>
      </w:r>
      <w:r w:rsidRPr="00D32448">
        <w:rPr>
          <w:rFonts w:ascii="Times New Roman" w:hAnsi="Times New Roman" w:cs="Times New Roman"/>
          <w:b/>
          <w:sz w:val="26"/>
          <w:szCs w:val="26"/>
        </w:rPr>
        <w:t xml:space="preserve">đó là </w:t>
      </w:r>
      <w:r w:rsidR="002E7117" w:rsidRPr="00D32448">
        <w:rPr>
          <w:rFonts w:ascii="Times New Roman" w:hAnsi="Times New Roman" w:cs="Times New Roman"/>
          <w:b/>
          <w:sz w:val="26"/>
          <w:szCs w:val="26"/>
        </w:rPr>
        <w:t>giá trị</w:t>
      </w:r>
      <w:r w:rsidR="00634235" w:rsidRPr="00D32448">
        <w:rPr>
          <w:rFonts w:ascii="Times New Roman" w:hAnsi="Times New Roman" w:cs="Times New Roman"/>
          <w:b/>
          <w:sz w:val="26"/>
          <w:szCs w:val="26"/>
        </w:rPr>
        <w:t xml:space="preserve"> </w:t>
      </w:r>
      <w:r w:rsidR="002E7117" w:rsidRPr="00D32448">
        <w:rPr>
          <w:rFonts w:ascii="Times New Roman" w:hAnsi="Times New Roman" w:cs="Times New Roman"/>
          <w:b/>
          <w:sz w:val="26"/>
          <w:szCs w:val="26"/>
        </w:rPr>
        <w:t>hoàn nhập khoản lỗ do</w:t>
      </w:r>
      <w:r w:rsidRPr="00D32448">
        <w:rPr>
          <w:rFonts w:ascii="Times New Roman" w:hAnsi="Times New Roman" w:cs="Times New Roman"/>
          <w:b/>
          <w:sz w:val="26"/>
          <w:szCs w:val="26"/>
        </w:rPr>
        <w:t xml:space="preserve"> </w:t>
      </w:r>
      <w:r w:rsidR="00634235"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w:t>
      </w:r>
    </w:p>
    <w:p w:rsidR="00900B73" w:rsidRPr="00D32448" w:rsidRDefault="00900B73" w:rsidP="00293CE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115. </w:t>
      </w:r>
      <w:r w:rsidR="0065051A" w:rsidRPr="00D32448">
        <w:rPr>
          <w:rFonts w:ascii="Times New Roman" w:hAnsi="Times New Roman" w:cs="Times New Roman"/>
          <w:sz w:val="26"/>
          <w:szCs w:val="26"/>
        </w:rPr>
        <w:t>Việc hoàn nhập khoản lỗ do</w:t>
      </w:r>
      <w:r w:rsidRPr="00D32448">
        <w:rPr>
          <w:rFonts w:ascii="Times New Roman" w:hAnsi="Times New Roman" w:cs="Times New Roman"/>
          <w:sz w:val="26"/>
          <w:szCs w:val="26"/>
        </w:rPr>
        <w:t xml:space="preserve"> </w:t>
      </w:r>
      <w:r w:rsidR="00932C5E"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phản ánh sự </w:t>
      </w:r>
      <w:r w:rsidR="00361419" w:rsidRPr="00D32448">
        <w:rPr>
          <w:rFonts w:ascii="Times New Roman" w:hAnsi="Times New Roman" w:cs="Times New Roman"/>
          <w:sz w:val="26"/>
          <w:szCs w:val="26"/>
        </w:rPr>
        <w:t>gia t</w:t>
      </w:r>
      <w:r w:rsidR="00153853" w:rsidRPr="00D32448">
        <w:rPr>
          <w:rFonts w:ascii="Times New Roman" w:hAnsi="Times New Roman" w:cs="Times New Roman"/>
          <w:sz w:val="26"/>
          <w:szCs w:val="26"/>
        </w:rPr>
        <w:t>ăng</w:t>
      </w:r>
      <w:r w:rsidR="00361419" w:rsidRPr="00D32448">
        <w:rPr>
          <w:rFonts w:ascii="Times New Roman" w:hAnsi="Times New Roman" w:cs="Times New Roman"/>
          <w:sz w:val="26"/>
          <w:szCs w:val="26"/>
        </w:rPr>
        <w:t xml:space="preserve"> </w:t>
      </w:r>
      <w:r w:rsidR="00A14100" w:rsidRPr="00D32448">
        <w:rPr>
          <w:rFonts w:ascii="Times New Roman" w:hAnsi="Times New Roman" w:cs="Times New Roman"/>
          <w:sz w:val="26"/>
          <w:szCs w:val="26"/>
        </w:rPr>
        <w:t xml:space="preserve">về khả năng vận hành ước tính </w:t>
      </w:r>
      <w:r w:rsidRPr="00D32448">
        <w:rPr>
          <w:rFonts w:ascii="Times New Roman" w:hAnsi="Times New Roman" w:cs="Times New Roman"/>
          <w:sz w:val="26"/>
          <w:szCs w:val="26"/>
        </w:rPr>
        <w:t>của tài sản</w:t>
      </w:r>
      <w:r w:rsidR="00047C3E"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từ việc sử dụng</w:t>
      </w:r>
      <w:r w:rsidR="0065051A" w:rsidRPr="00D32448">
        <w:rPr>
          <w:rFonts w:ascii="Times New Roman" w:hAnsi="Times New Roman" w:cs="Times New Roman"/>
          <w:sz w:val="26"/>
          <w:szCs w:val="26"/>
        </w:rPr>
        <w:t xml:space="preserve"> hoặc bán</w:t>
      </w:r>
      <w:r w:rsidRPr="00D32448">
        <w:rPr>
          <w:rFonts w:ascii="Times New Roman" w:hAnsi="Times New Roman" w:cs="Times New Roman"/>
          <w:sz w:val="26"/>
          <w:szCs w:val="26"/>
        </w:rPr>
        <w:t xml:space="preserve"> tài sản </w:t>
      </w:r>
      <w:r w:rsidR="0065051A" w:rsidRPr="00D32448">
        <w:rPr>
          <w:rFonts w:ascii="Times New Roman" w:hAnsi="Times New Roman" w:cs="Times New Roman"/>
          <w:sz w:val="26"/>
          <w:szCs w:val="26"/>
        </w:rPr>
        <w:t xml:space="preserve">kể </w:t>
      </w:r>
      <w:r w:rsidRPr="00D32448">
        <w:rPr>
          <w:rFonts w:ascii="Times New Roman" w:hAnsi="Times New Roman" w:cs="Times New Roman"/>
          <w:sz w:val="26"/>
          <w:szCs w:val="26"/>
        </w:rPr>
        <w:t>từ ngày đơn vị ghi nhận</w:t>
      </w:r>
      <w:r w:rsidR="0065051A" w:rsidRPr="00D32448">
        <w:rPr>
          <w:rFonts w:ascii="Times New Roman" w:hAnsi="Times New Roman" w:cs="Times New Roman"/>
          <w:sz w:val="26"/>
          <w:szCs w:val="26"/>
        </w:rPr>
        <w:t xml:space="preserve"> lần </w:t>
      </w:r>
      <w:r w:rsidR="00C37BCC" w:rsidRPr="00D32448">
        <w:rPr>
          <w:rFonts w:ascii="Times New Roman" w:hAnsi="Times New Roman" w:cs="Times New Roman"/>
          <w:sz w:val="26"/>
          <w:szCs w:val="26"/>
        </w:rPr>
        <w:t xml:space="preserve">gần nhất </w:t>
      </w:r>
      <w:r w:rsidRPr="00D32448">
        <w:rPr>
          <w:rFonts w:ascii="Times New Roman" w:hAnsi="Times New Roman" w:cs="Times New Roman"/>
          <w:sz w:val="26"/>
          <w:szCs w:val="26"/>
        </w:rPr>
        <w:t xml:space="preserve">khoản </w:t>
      </w:r>
      <w:r w:rsidR="0065051A" w:rsidRPr="00D32448">
        <w:rPr>
          <w:rFonts w:ascii="Times New Roman" w:hAnsi="Times New Roman" w:cs="Times New Roman"/>
          <w:sz w:val="26"/>
          <w:szCs w:val="26"/>
        </w:rPr>
        <w:t xml:space="preserve">lỗ do </w:t>
      </w:r>
      <w:r w:rsidR="00932C5E"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đối với tài sản đó. </w:t>
      </w:r>
      <w:r w:rsidR="00BB2DE1" w:rsidRPr="00D32448">
        <w:rPr>
          <w:rFonts w:ascii="Times New Roman" w:hAnsi="Times New Roman" w:cs="Times New Roman"/>
          <w:sz w:val="26"/>
          <w:szCs w:val="26"/>
        </w:rPr>
        <w:t xml:space="preserve">Đoạn 130 yêu cầu </w:t>
      </w:r>
      <w:r w:rsidR="0065051A" w:rsidRPr="00D32448">
        <w:rPr>
          <w:rFonts w:ascii="Times New Roman" w:hAnsi="Times New Roman" w:cs="Times New Roman"/>
          <w:sz w:val="26"/>
          <w:szCs w:val="26"/>
        </w:rPr>
        <w:t>đơn vị xác định</w:t>
      </w:r>
      <w:r w:rsidR="00BB2DE1" w:rsidRPr="00D32448">
        <w:rPr>
          <w:rFonts w:ascii="Times New Roman" w:hAnsi="Times New Roman" w:cs="Times New Roman"/>
          <w:sz w:val="26"/>
          <w:szCs w:val="26"/>
        </w:rPr>
        <w:t xml:space="preserve"> sự thay đổi trong </w:t>
      </w:r>
      <w:r w:rsidR="00FB231C" w:rsidRPr="00D32448">
        <w:rPr>
          <w:rFonts w:ascii="Times New Roman" w:hAnsi="Times New Roman" w:cs="Times New Roman"/>
          <w:sz w:val="26"/>
          <w:szCs w:val="26"/>
        </w:rPr>
        <w:t xml:space="preserve">các </w:t>
      </w:r>
      <w:r w:rsidR="00BB2DE1" w:rsidRPr="00D32448">
        <w:rPr>
          <w:rFonts w:ascii="Times New Roman" w:hAnsi="Times New Roman" w:cs="Times New Roman"/>
          <w:sz w:val="26"/>
          <w:szCs w:val="26"/>
        </w:rPr>
        <w:t xml:space="preserve">ước tính </w:t>
      </w:r>
      <w:r w:rsidR="0012611B" w:rsidRPr="00D32448">
        <w:rPr>
          <w:rFonts w:ascii="Times New Roman" w:hAnsi="Times New Roman" w:cs="Times New Roman"/>
          <w:sz w:val="26"/>
          <w:szCs w:val="26"/>
        </w:rPr>
        <w:t xml:space="preserve">làm </w:t>
      </w:r>
      <w:r w:rsidR="00FB231C" w:rsidRPr="00D32448">
        <w:rPr>
          <w:rFonts w:ascii="Times New Roman" w:hAnsi="Times New Roman" w:cs="Times New Roman"/>
          <w:sz w:val="26"/>
          <w:szCs w:val="26"/>
        </w:rPr>
        <w:t>gia t</w:t>
      </w:r>
      <w:r w:rsidR="00BB2DE1" w:rsidRPr="00D32448">
        <w:rPr>
          <w:rFonts w:ascii="Times New Roman" w:hAnsi="Times New Roman" w:cs="Times New Roman"/>
          <w:sz w:val="26"/>
          <w:szCs w:val="26"/>
        </w:rPr>
        <w:t xml:space="preserve">ăng </w:t>
      </w:r>
      <w:r w:rsidR="00FB231C" w:rsidRPr="00D32448">
        <w:rPr>
          <w:rFonts w:ascii="Times New Roman" w:hAnsi="Times New Roman" w:cs="Times New Roman"/>
          <w:sz w:val="26"/>
          <w:szCs w:val="26"/>
        </w:rPr>
        <w:t xml:space="preserve">khả năng </w:t>
      </w:r>
      <w:r w:rsidR="0075067C" w:rsidRPr="00D32448">
        <w:rPr>
          <w:rFonts w:ascii="Times New Roman" w:hAnsi="Times New Roman" w:cs="Times New Roman"/>
          <w:sz w:val="26"/>
          <w:szCs w:val="26"/>
        </w:rPr>
        <w:t>vận</w:t>
      </w:r>
      <w:r w:rsidR="00FB231C" w:rsidRPr="00D32448">
        <w:rPr>
          <w:rFonts w:ascii="Times New Roman" w:hAnsi="Times New Roman" w:cs="Times New Roman"/>
          <w:sz w:val="26"/>
          <w:szCs w:val="26"/>
        </w:rPr>
        <w:t xml:space="preserve"> hành ước tính</w:t>
      </w:r>
      <w:r w:rsidR="00BB2DE1" w:rsidRPr="00D32448">
        <w:rPr>
          <w:rFonts w:ascii="Times New Roman" w:hAnsi="Times New Roman" w:cs="Times New Roman"/>
          <w:sz w:val="26"/>
          <w:szCs w:val="26"/>
        </w:rPr>
        <w:t>.</w:t>
      </w:r>
      <w:r w:rsidRPr="00D32448">
        <w:rPr>
          <w:rFonts w:ascii="Times New Roman" w:hAnsi="Times New Roman" w:cs="Times New Roman"/>
          <w:sz w:val="26"/>
          <w:szCs w:val="26"/>
        </w:rPr>
        <w:t xml:space="preserve"> Ví dụ về sự thay đổi trong</w:t>
      </w:r>
      <w:r w:rsidR="00FB231C" w:rsidRPr="00D32448">
        <w:rPr>
          <w:rFonts w:ascii="Times New Roman" w:hAnsi="Times New Roman" w:cs="Times New Roman"/>
          <w:sz w:val="26"/>
          <w:szCs w:val="26"/>
          <w:lang w:val="vi-VN"/>
        </w:rPr>
        <w:t xml:space="preserve"> các</w:t>
      </w:r>
      <w:r w:rsidRPr="00D32448">
        <w:rPr>
          <w:rFonts w:ascii="Times New Roman" w:hAnsi="Times New Roman" w:cs="Times New Roman"/>
          <w:sz w:val="26"/>
          <w:szCs w:val="26"/>
        </w:rPr>
        <w:t xml:space="preserve"> ước tính bao gồm</w:t>
      </w:r>
      <w:r w:rsidRPr="00D32448">
        <w:rPr>
          <w:rFonts w:ascii="Times New Roman" w:hAnsi="Times New Roman" w:cs="Times New Roman"/>
          <w:sz w:val="26"/>
          <w:szCs w:val="26"/>
          <w:rtl/>
          <w:lang w:bidi="he-IL"/>
        </w:rPr>
        <w:t>׃</w:t>
      </w:r>
    </w:p>
    <w:p w:rsidR="00900B73" w:rsidRPr="00D32448" w:rsidRDefault="00442339"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lastRenderedPageBreak/>
        <w:t>(</w:t>
      </w:r>
      <w:r w:rsidR="00900B73" w:rsidRPr="00D32448">
        <w:rPr>
          <w:rFonts w:ascii="Times New Roman" w:hAnsi="Times New Roman" w:cs="Times New Roman"/>
          <w:sz w:val="26"/>
          <w:szCs w:val="26"/>
        </w:rPr>
        <w:t>a</w:t>
      </w:r>
      <w:r w:rsidR="0036517D"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65051A" w:rsidRPr="00D32448">
        <w:rPr>
          <w:rFonts w:ascii="Times New Roman" w:hAnsi="Times New Roman" w:cs="Times New Roman"/>
          <w:sz w:val="26"/>
          <w:szCs w:val="26"/>
        </w:rPr>
        <w:t>s</w:t>
      </w:r>
      <w:r w:rsidR="00900B73" w:rsidRPr="00D32448">
        <w:rPr>
          <w:rFonts w:ascii="Times New Roman" w:hAnsi="Times New Roman" w:cs="Times New Roman"/>
          <w:sz w:val="26"/>
          <w:szCs w:val="26"/>
        </w:rPr>
        <w:t>ự thay đổi về cơ sở đối với giá trị có thể thu hồ</w:t>
      </w:r>
      <w:r w:rsidR="00883A81" w:rsidRPr="00D32448">
        <w:rPr>
          <w:rFonts w:ascii="Times New Roman" w:hAnsi="Times New Roman" w:cs="Times New Roman"/>
          <w:sz w:val="26"/>
          <w:szCs w:val="26"/>
        </w:rPr>
        <w:t>i (</w:t>
      </w:r>
      <w:r w:rsidR="00C14371" w:rsidRPr="00D32448">
        <w:rPr>
          <w:rFonts w:ascii="Times New Roman" w:hAnsi="Times New Roman" w:cs="Times New Roman"/>
          <w:sz w:val="26"/>
          <w:szCs w:val="26"/>
        </w:rPr>
        <w:t>như</w:t>
      </w:r>
      <w:r w:rsidR="00C14371"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rPr>
        <w:t>giá trị có thể thu hồi dựa trên giá trị hợp lý trừ chi phí bán hay dựa vào giá trị sử dụng);</w:t>
      </w:r>
    </w:p>
    <w:p w:rsidR="00900B73" w:rsidRPr="00D32448" w:rsidRDefault="00442339"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0036517D"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sự thay đổi về </w:t>
      </w:r>
      <w:r w:rsidR="001D087E" w:rsidRPr="00D32448">
        <w:rPr>
          <w:rFonts w:ascii="Times New Roman" w:hAnsi="Times New Roman" w:cs="Times New Roman"/>
          <w:sz w:val="26"/>
          <w:szCs w:val="26"/>
        </w:rPr>
        <w:t>giá</w:t>
      </w:r>
      <w:r w:rsidR="001D087E" w:rsidRPr="00D32448">
        <w:rPr>
          <w:rFonts w:ascii="Times New Roman" w:hAnsi="Times New Roman" w:cs="Times New Roman"/>
          <w:sz w:val="26"/>
          <w:szCs w:val="26"/>
          <w:lang w:val="vi-VN"/>
        </w:rPr>
        <w:t xml:space="preserve"> trị</w:t>
      </w:r>
      <w:r w:rsidR="00900B73" w:rsidRPr="00D32448">
        <w:rPr>
          <w:rFonts w:ascii="Times New Roman" w:hAnsi="Times New Roman" w:cs="Times New Roman"/>
          <w:sz w:val="26"/>
          <w:szCs w:val="26"/>
        </w:rPr>
        <w:t xml:space="preserve"> hoặc thời gian của </w:t>
      </w:r>
      <w:r w:rsidR="001D087E"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w:t>
      </w:r>
      <w:r w:rsidR="001D087E" w:rsidRPr="00D32448">
        <w:rPr>
          <w:rFonts w:ascii="Times New Roman" w:hAnsi="Times New Roman" w:cs="Times New Roman"/>
          <w:sz w:val="26"/>
          <w:szCs w:val="26"/>
        </w:rPr>
        <w:t xml:space="preserve">ước tính trong </w:t>
      </w:r>
      <w:r w:rsidR="00900B73" w:rsidRPr="00D32448">
        <w:rPr>
          <w:rFonts w:ascii="Times New Roman" w:hAnsi="Times New Roman" w:cs="Times New Roman"/>
          <w:sz w:val="26"/>
          <w:szCs w:val="26"/>
        </w:rPr>
        <w:t xml:space="preserve">tương lai hoặc </w:t>
      </w:r>
      <w:r w:rsidR="001D087E" w:rsidRPr="00D32448">
        <w:rPr>
          <w:rFonts w:ascii="Times New Roman" w:hAnsi="Times New Roman" w:cs="Times New Roman"/>
          <w:sz w:val="26"/>
          <w:szCs w:val="26"/>
        </w:rPr>
        <w:t xml:space="preserve">sự thay đổi </w:t>
      </w:r>
      <w:r w:rsidR="00900B73" w:rsidRPr="00D32448">
        <w:rPr>
          <w:rFonts w:ascii="Times New Roman" w:hAnsi="Times New Roman" w:cs="Times New Roman"/>
          <w:sz w:val="26"/>
          <w:szCs w:val="26"/>
        </w:rPr>
        <w:t xml:space="preserve">về </w:t>
      </w:r>
      <w:r w:rsidR="009508C4" w:rsidRPr="00D32448">
        <w:rPr>
          <w:rFonts w:ascii="Times New Roman" w:hAnsi="Times New Roman" w:cs="Times New Roman"/>
          <w:sz w:val="26"/>
          <w:szCs w:val="26"/>
        </w:rPr>
        <w:t xml:space="preserve">lãi suất </w:t>
      </w:r>
      <w:r w:rsidR="00900B73" w:rsidRPr="00D32448">
        <w:rPr>
          <w:rFonts w:ascii="Times New Roman" w:hAnsi="Times New Roman" w:cs="Times New Roman"/>
          <w:sz w:val="26"/>
          <w:szCs w:val="26"/>
        </w:rPr>
        <w:t>chiết khấu</w:t>
      </w:r>
      <w:r w:rsidR="001D087E" w:rsidRPr="00D32448">
        <w:rPr>
          <w:rFonts w:ascii="Times New Roman" w:hAnsi="Times New Roman" w:cs="Times New Roman"/>
          <w:sz w:val="26"/>
          <w:szCs w:val="26"/>
          <w:lang w:val="vi-VN"/>
        </w:rPr>
        <w:t xml:space="preserve"> </w:t>
      </w:r>
      <w:r w:rsidR="001D087E" w:rsidRPr="00D32448">
        <w:rPr>
          <w:rFonts w:ascii="Times New Roman" w:hAnsi="Times New Roman" w:cs="Times New Roman"/>
          <w:sz w:val="26"/>
          <w:szCs w:val="26"/>
        </w:rPr>
        <w:t>nếu giá trị có thể thu hồi dựa trên giá trị sử dụng</w:t>
      </w:r>
      <w:r w:rsidR="00900B73" w:rsidRPr="00D32448">
        <w:rPr>
          <w:rFonts w:ascii="Times New Roman" w:hAnsi="Times New Roman" w:cs="Times New Roman"/>
          <w:sz w:val="26"/>
          <w:szCs w:val="26"/>
        </w:rPr>
        <w:t>; hoặc</w:t>
      </w:r>
    </w:p>
    <w:p w:rsidR="00900B73" w:rsidRPr="00D32448" w:rsidRDefault="00442339"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c</w:t>
      </w:r>
      <w:r w:rsidR="0036517D"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sự thay đổi </w:t>
      </w:r>
      <w:r w:rsidR="0047712E" w:rsidRPr="00D32448">
        <w:rPr>
          <w:rFonts w:ascii="Times New Roman" w:hAnsi="Times New Roman" w:cs="Times New Roman"/>
          <w:sz w:val="26"/>
          <w:szCs w:val="26"/>
        </w:rPr>
        <w:t>trong</w:t>
      </w:r>
      <w:r w:rsidR="00900B73" w:rsidRPr="00D32448">
        <w:rPr>
          <w:rFonts w:ascii="Times New Roman" w:hAnsi="Times New Roman" w:cs="Times New Roman"/>
          <w:sz w:val="26"/>
          <w:szCs w:val="26"/>
        </w:rPr>
        <w:t xml:space="preserve"> ước tính </w:t>
      </w:r>
      <w:r w:rsidR="0047712E" w:rsidRPr="00D32448">
        <w:rPr>
          <w:rFonts w:ascii="Times New Roman" w:hAnsi="Times New Roman" w:cs="Times New Roman"/>
          <w:sz w:val="26"/>
          <w:szCs w:val="26"/>
        </w:rPr>
        <w:t xml:space="preserve">về </w:t>
      </w:r>
      <w:r w:rsidR="00900B73" w:rsidRPr="00D32448">
        <w:rPr>
          <w:rFonts w:ascii="Times New Roman" w:hAnsi="Times New Roman" w:cs="Times New Roman"/>
          <w:sz w:val="26"/>
          <w:szCs w:val="26"/>
        </w:rPr>
        <w:t xml:space="preserve">các </w:t>
      </w:r>
      <w:r w:rsidR="0047712E" w:rsidRPr="00D32448">
        <w:rPr>
          <w:rFonts w:ascii="Times New Roman" w:hAnsi="Times New Roman" w:cs="Times New Roman"/>
          <w:sz w:val="26"/>
          <w:szCs w:val="26"/>
        </w:rPr>
        <w:t xml:space="preserve">cấu </w:t>
      </w:r>
      <w:r w:rsidR="00900B73" w:rsidRPr="00D32448">
        <w:rPr>
          <w:rFonts w:ascii="Times New Roman" w:hAnsi="Times New Roman" w:cs="Times New Roman"/>
          <w:sz w:val="26"/>
          <w:szCs w:val="26"/>
        </w:rPr>
        <w:t>phần của giá trị hợp lý trừ chi phí bán</w:t>
      </w:r>
      <w:r w:rsidR="001D087E" w:rsidRPr="00D32448">
        <w:rPr>
          <w:rFonts w:ascii="Times New Roman" w:hAnsi="Times New Roman" w:cs="Times New Roman"/>
          <w:sz w:val="26"/>
          <w:szCs w:val="26"/>
          <w:lang w:val="vi-VN"/>
        </w:rPr>
        <w:t xml:space="preserve"> </w:t>
      </w:r>
      <w:r w:rsidR="001D087E" w:rsidRPr="00D32448">
        <w:rPr>
          <w:rFonts w:ascii="Times New Roman" w:hAnsi="Times New Roman" w:cs="Times New Roman"/>
          <w:sz w:val="26"/>
          <w:szCs w:val="26"/>
        </w:rPr>
        <w:t>nếu giá trị có thể thu hồi dựa trên giá trị hợp lý trừ chi phí bán</w:t>
      </w:r>
      <w:r w:rsidR="00900B73" w:rsidRPr="00D32448">
        <w:rPr>
          <w:rFonts w:ascii="Times New Roman" w:hAnsi="Times New Roman" w:cs="Times New Roman"/>
          <w:sz w:val="26"/>
          <w:szCs w:val="26"/>
        </w:rPr>
        <w:t>.</w:t>
      </w:r>
    </w:p>
    <w:p w:rsidR="00900B73" w:rsidRPr="00D32448" w:rsidRDefault="00900B73" w:rsidP="00293CE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116. Giá trị sử dụng có thể cao hơn giá trị ghi sổ </w:t>
      </w:r>
      <w:r w:rsidR="0060396D" w:rsidRPr="00D32448">
        <w:rPr>
          <w:rFonts w:ascii="Times New Roman" w:hAnsi="Times New Roman" w:cs="Times New Roman"/>
          <w:sz w:val="26"/>
          <w:szCs w:val="26"/>
        </w:rPr>
        <w:t xml:space="preserve">của tài sản </w:t>
      </w:r>
      <w:r w:rsidRPr="00D32448">
        <w:rPr>
          <w:rFonts w:ascii="Times New Roman" w:hAnsi="Times New Roman" w:cs="Times New Roman"/>
          <w:sz w:val="26"/>
          <w:szCs w:val="26"/>
        </w:rPr>
        <w:t xml:space="preserve">đơn giản là vì giá trị hiện tại của </w:t>
      </w:r>
      <w:r w:rsidR="008C410E" w:rsidRPr="00D32448">
        <w:rPr>
          <w:rFonts w:ascii="Times New Roman" w:hAnsi="Times New Roman" w:cs="Times New Roman"/>
          <w:sz w:val="26"/>
          <w:szCs w:val="26"/>
        </w:rPr>
        <w:t xml:space="preserve">các </w:t>
      </w:r>
      <w:r w:rsidR="0052593F" w:rsidRPr="00D32448">
        <w:rPr>
          <w:rFonts w:ascii="Times New Roman" w:hAnsi="Times New Roman" w:cs="Times New Roman"/>
          <w:sz w:val="26"/>
          <w:szCs w:val="26"/>
        </w:rPr>
        <w:t>dòng tiền</w:t>
      </w:r>
      <w:r w:rsidR="00883A81" w:rsidRPr="00D32448">
        <w:rPr>
          <w:rFonts w:ascii="Times New Roman" w:hAnsi="Times New Roman" w:cs="Times New Roman"/>
          <w:sz w:val="26"/>
          <w:szCs w:val="26"/>
        </w:rPr>
        <w:t xml:space="preserve"> vào trong tương lai tăng lê</w:t>
      </w:r>
      <w:r w:rsidRPr="00D32448">
        <w:rPr>
          <w:rFonts w:ascii="Times New Roman" w:hAnsi="Times New Roman" w:cs="Times New Roman"/>
          <w:sz w:val="26"/>
          <w:szCs w:val="26"/>
        </w:rPr>
        <w:t xml:space="preserve">n khi </w:t>
      </w:r>
      <w:r w:rsidR="00753367" w:rsidRPr="00D32448">
        <w:rPr>
          <w:rFonts w:ascii="Times New Roman" w:hAnsi="Times New Roman" w:cs="Times New Roman"/>
          <w:sz w:val="26"/>
          <w:szCs w:val="26"/>
        </w:rPr>
        <w:t xml:space="preserve">thời điểm </w:t>
      </w:r>
      <w:r w:rsidR="00B66AAA" w:rsidRPr="00D32448">
        <w:rPr>
          <w:rFonts w:ascii="Times New Roman" w:hAnsi="Times New Roman" w:cs="Times New Roman"/>
          <w:sz w:val="26"/>
          <w:szCs w:val="26"/>
        </w:rPr>
        <w:t xml:space="preserve">các dòng tiền </w:t>
      </w:r>
      <w:r w:rsidR="00753367" w:rsidRPr="00D32448">
        <w:rPr>
          <w:rFonts w:ascii="Times New Roman" w:hAnsi="Times New Roman" w:cs="Times New Roman"/>
          <w:sz w:val="26"/>
          <w:szCs w:val="26"/>
        </w:rPr>
        <w:t xml:space="preserve">phát sinh </w:t>
      </w:r>
      <w:r w:rsidR="00B66AAA" w:rsidRPr="00D32448">
        <w:rPr>
          <w:rFonts w:ascii="Times New Roman" w:hAnsi="Times New Roman" w:cs="Times New Roman"/>
          <w:sz w:val="26"/>
          <w:szCs w:val="26"/>
        </w:rPr>
        <w:t xml:space="preserve">trở nên </w:t>
      </w:r>
      <w:r w:rsidR="00753367" w:rsidRPr="00D32448">
        <w:rPr>
          <w:rFonts w:ascii="Times New Roman" w:hAnsi="Times New Roman" w:cs="Times New Roman"/>
          <w:sz w:val="26"/>
          <w:szCs w:val="26"/>
        </w:rPr>
        <w:t>gần hơn</w:t>
      </w:r>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 xml:space="preserve">Tuy nhiên, </w:t>
      </w:r>
      <w:r w:rsidR="00143497" w:rsidRPr="00D32448">
        <w:rPr>
          <w:rFonts w:ascii="Times New Roman" w:hAnsi="Times New Roman" w:cs="Times New Roman"/>
          <w:sz w:val="26"/>
          <w:szCs w:val="26"/>
        </w:rPr>
        <w:t xml:space="preserve">khả năng vận hành </w:t>
      </w:r>
      <w:r w:rsidRPr="00D32448">
        <w:rPr>
          <w:rFonts w:ascii="Times New Roman" w:hAnsi="Times New Roman" w:cs="Times New Roman"/>
          <w:sz w:val="26"/>
          <w:szCs w:val="26"/>
        </w:rPr>
        <w:t>của tài sản vẫn không tăng lên.</w:t>
      </w:r>
      <w:proofErr w:type="gramEnd"/>
      <w:r w:rsidRPr="00D32448">
        <w:rPr>
          <w:rFonts w:ascii="Times New Roman" w:hAnsi="Times New Roman" w:cs="Times New Roman"/>
          <w:sz w:val="26"/>
          <w:szCs w:val="26"/>
        </w:rPr>
        <w:t xml:space="preserve"> Bởi vậy, </w:t>
      </w:r>
      <w:r w:rsidR="00753367" w:rsidRPr="00D32448">
        <w:rPr>
          <w:rFonts w:ascii="Times New Roman" w:hAnsi="Times New Roman" w:cs="Times New Roman"/>
          <w:sz w:val="26"/>
          <w:szCs w:val="26"/>
        </w:rPr>
        <w:t xml:space="preserve">khoản lỗ do </w:t>
      </w:r>
      <w:r w:rsidR="003239E2"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sẽ không được </w:t>
      </w:r>
      <w:r w:rsidR="00753367" w:rsidRPr="00D32448">
        <w:rPr>
          <w:rFonts w:ascii="Times New Roman" w:hAnsi="Times New Roman" w:cs="Times New Roman"/>
          <w:sz w:val="26"/>
          <w:szCs w:val="26"/>
        </w:rPr>
        <w:t xml:space="preserve">hoàn nhập </w:t>
      </w:r>
      <w:r w:rsidRPr="00D32448">
        <w:rPr>
          <w:rFonts w:ascii="Times New Roman" w:hAnsi="Times New Roman" w:cs="Times New Roman"/>
          <w:sz w:val="26"/>
          <w:szCs w:val="26"/>
        </w:rPr>
        <w:t xml:space="preserve">chỉ </w:t>
      </w:r>
      <w:r w:rsidR="00753367" w:rsidRPr="00D32448">
        <w:rPr>
          <w:rFonts w:ascii="Times New Roman" w:hAnsi="Times New Roman" w:cs="Times New Roman"/>
          <w:sz w:val="26"/>
          <w:szCs w:val="26"/>
        </w:rPr>
        <w:t>vì</w:t>
      </w:r>
      <w:r w:rsidR="003239E2" w:rsidRPr="00D32448">
        <w:rPr>
          <w:rFonts w:ascii="Times New Roman" w:hAnsi="Times New Roman" w:cs="Times New Roman"/>
          <w:sz w:val="26"/>
          <w:szCs w:val="26"/>
          <w:lang w:val="vi-VN"/>
        </w:rPr>
        <w:t xml:space="preserve"> nguyên nhân</w:t>
      </w:r>
      <w:r w:rsidRPr="00D32448">
        <w:rPr>
          <w:rFonts w:ascii="Times New Roman" w:hAnsi="Times New Roman" w:cs="Times New Roman"/>
          <w:sz w:val="26"/>
          <w:szCs w:val="26"/>
        </w:rPr>
        <w:t xml:space="preserve"> thời gian trôi </w:t>
      </w:r>
      <w:r w:rsidR="00B53F06" w:rsidRPr="00D32448">
        <w:rPr>
          <w:rFonts w:ascii="Times New Roman" w:hAnsi="Times New Roman" w:cs="Times New Roman"/>
          <w:sz w:val="26"/>
          <w:szCs w:val="26"/>
        </w:rPr>
        <w:t xml:space="preserve">qua </w:t>
      </w:r>
      <w:r w:rsidRPr="00D32448">
        <w:rPr>
          <w:rFonts w:ascii="Times New Roman" w:hAnsi="Times New Roman" w:cs="Times New Roman"/>
          <w:sz w:val="26"/>
          <w:szCs w:val="26"/>
        </w:rPr>
        <w:t>(</w:t>
      </w:r>
      <w:r w:rsidR="00871108" w:rsidRPr="00D32448">
        <w:rPr>
          <w:rFonts w:ascii="Times New Roman" w:hAnsi="Times New Roman" w:cs="Times New Roman"/>
          <w:sz w:val="26"/>
          <w:szCs w:val="26"/>
        </w:rPr>
        <w:t xml:space="preserve">đôi khi </w:t>
      </w:r>
      <w:r w:rsidRPr="00D32448">
        <w:rPr>
          <w:rFonts w:ascii="Times New Roman" w:hAnsi="Times New Roman" w:cs="Times New Roman"/>
          <w:sz w:val="26"/>
          <w:szCs w:val="26"/>
        </w:rPr>
        <w:t>được gọi</w:t>
      </w:r>
      <w:r w:rsidR="003A20D4" w:rsidRPr="00D32448">
        <w:rPr>
          <w:rFonts w:ascii="Times New Roman" w:hAnsi="Times New Roman" w:cs="Times New Roman"/>
          <w:sz w:val="26"/>
          <w:szCs w:val="26"/>
          <w:lang w:val="vi-VN"/>
        </w:rPr>
        <w:t xml:space="preserve"> là</w:t>
      </w:r>
      <w:r w:rsidRPr="00D32448">
        <w:rPr>
          <w:rFonts w:ascii="Times New Roman" w:hAnsi="Times New Roman" w:cs="Times New Roman"/>
          <w:sz w:val="26"/>
          <w:szCs w:val="26"/>
        </w:rPr>
        <w:t xml:space="preserve"> “</w:t>
      </w:r>
      <w:r w:rsidR="00F053EC" w:rsidRPr="00D32448">
        <w:rPr>
          <w:rFonts w:ascii="Times New Roman" w:hAnsi="Times New Roman" w:cs="Times New Roman"/>
          <w:sz w:val="26"/>
          <w:szCs w:val="26"/>
        </w:rPr>
        <w:t xml:space="preserve">tạm </w:t>
      </w:r>
      <w:r w:rsidRPr="00D32448">
        <w:rPr>
          <w:rFonts w:ascii="Times New Roman" w:hAnsi="Times New Roman" w:cs="Times New Roman"/>
          <w:sz w:val="26"/>
          <w:szCs w:val="26"/>
        </w:rPr>
        <w:t>ngừng” chiết khấu)</w:t>
      </w:r>
      <w:r w:rsidR="00883A81" w:rsidRPr="00D32448">
        <w:rPr>
          <w:rFonts w:ascii="Times New Roman" w:hAnsi="Times New Roman" w:cs="Times New Roman"/>
          <w:sz w:val="26"/>
          <w:szCs w:val="26"/>
        </w:rPr>
        <w:t xml:space="preserve">; </w:t>
      </w:r>
      <w:r w:rsidR="00400C87" w:rsidRPr="00D32448">
        <w:rPr>
          <w:rFonts w:ascii="Times New Roman" w:hAnsi="Times New Roman" w:cs="Times New Roman"/>
          <w:sz w:val="26"/>
          <w:szCs w:val="26"/>
        </w:rPr>
        <w:t xml:space="preserve">ngay cả khi </w:t>
      </w:r>
      <w:r w:rsidRPr="00D32448">
        <w:rPr>
          <w:rFonts w:ascii="Times New Roman" w:hAnsi="Times New Roman" w:cs="Times New Roman"/>
          <w:sz w:val="26"/>
          <w:szCs w:val="26"/>
        </w:rPr>
        <w:t xml:space="preserve">giá trị có thể thu hồi cao </w:t>
      </w:r>
      <w:r w:rsidR="00400C87" w:rsidRPr="00D32448">
        <w:rPr>
          <w:rFonts w:ascii="Times New Roman" w:hAnsi="Times New Roman" w:cs="Times New Roman"/>
          <w:sz w:val="26"/>
          <w:szCs w:val="26"/>
        </w:rPr>
        <w:t xml:space="preserve">trở nên </w:t>
      </w:r>
      <w:r w:rsidR="00C14EE4" w:rsidRPr="00D32448">
        <w:rPr>
          <w:rFonts w:ascii="Times New Roman" w:hAnsi="Times New Roman" w:cs="Times New Roman"/>
          <w:sz w:val="26"/>
          <w:szCs w:val="26"/>
        </w:rPr>
        <w:t xml:space="preserve">cao </w:t>
      </w:r>
      <w:r w:rsidRPr="00D32448">
        <w:rPr>
          <w:rFonts w:ascii="Times New Roman" w:hAnsi="Times New Roman" w:cs="Times New Roman"/>
          <w:sz w:val="26"/>
          <w:szCs w:val="26"/>
        </w:rPr>
        <w:t>hơn giá trị ghi s</w:t>
      </w:r>
      <w:r w:rsidR="00883A81" w:rsidRPr="00D32448">
        <w:rPr>
          <w:rFonts w:ascii="Times New Roman" w:hAnsi="Times New Roman" w:cs="Times New Roman"/>
          <w:sz w:val="26"/>
          <w:szCs w:val="26"/>
        </w:rPr>
        <w:t>ổ</w:t>
      </w:r>
      <w:r w:rsidR="00400C87" w:rsidRPr="00D32448">
        <w:rPr>
          <w:rFonts w:ascii="Times New Roman" w:hAnsi="Times New Roman" w:cs="Times New Roman"/>
          <w:sz w:val="26"/>
          <w:szCs w:val="26"/>
          <w:lang w:val="vi-VN"/>
        </w:rPr>
        <w:t xml:space="preserve"> của tài sản</w:t>
      </w:r>
      <w:r w:rsidRPr="00D32448">
        <w:rPr>
          <w:rFonts w:ascii="Times New Roman" w:hAnsi="Times New Roman" w:cs="Times New Roman"/>
          <w:sz w:val="26"/>
          <w:szCs w:val="26"/>
        </w:rPr>
        <w:t>.</w:t>
      </w:r>
    </w:p>
    <w:p w:rsidR="00900B73" w:rsidRPr="00D32448" w:rsidRDefault="00E2553B" w:rsidP="00293CE7">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Hoàn nhập khoản lỗ do</w:t>
      </w:r>
      <w:r w:rsidRPr="00D32448">
        <w:rPr>
          <w:rFonts w:ascii="Times New Roman" w:hAnsi="Times New Roman" w:cs="Times New Roman"/>
          <w:b/>
          <w:sz w:val="32"/>
          <w:szCs w:val="32"/>
          <w:lang w:val="vi-VN"/>
        </w:rPr>
        <w:t xml:space="preserve"> suy</w:t>
      </w:r>
      <w:r w:rsidRPr="00D32448">
        <w:rPr>
          <w:rFonts w:ascii="Times New Roman" w:hAnsi="Times New Roman" w:cs="Times New Roman"/>
          <w:b/>
          <w:sz w:val="32"/>
          <w:szCs w:val="32"/>
        </w:rPr>
        <w:t xml:space="preserve"> giảm giá trị đối với tài sản riêng lẻ</w:t>
      </w:r>
    </w:p>
    <w:p w:rsidR="00900B73" w:rsidRPr="00D32448" w:rsidRDefault="00900B73" w:rsidP="00293CE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117. Giá trị ghi sổ của một tài sản </w:t>
      </w:r>
      <w:r w:rsidR="00243953" w:rsidRPr="00D32448">
        <w:rPr>
          <w:rFonts w:ascii="Times New Roman" w:hAnsi="Times New Roman" w:cs="Times New Roman"/>
          <w:b/>
          <w:sz w:val="26"/>
          <w:szCs w:val="26"/>
        </w:rPr>
        <w:t xml:space="preserve">không phải là </w:t>
      </w:r>
      <w:r w:rsidRPr="00D32448">
        <w:rPr>
          <w:rFonts w:ascii="Times New Roman" w:hAnsi="Times New Roman" w:cs="Times New Roman"/>
          <w:b/>
          <w:sz w:val="26"/>
          <w:szCs w:val="26"/>
        </w:rPr>
        <w:t>lợi thế thương mại</w:t>
      </w:r>
      <w:r w:rsidR="00243953" w:rsidRPr="00D32448">
        <w:rPr>
          <w:rFonts w:ascii="Times New Roman" w:hAnsi="Times New Roman" w:cs="Times New Roman"/>
          <w:b/>
          <w:sz w:val="26"/>
          <w:szCs w:val="26"/>
          <w:lang w:val="vi-VN"/>
        </w:rPr>
        <w:t xml:space="preserve"> tăng lên</w:t>
      </w:r>
      <w:r w:rsidRPr="00D32448">
        <w:rPr>
          <w:rFonts w:ascii="Times New Roman" w:hAnsi="Times New Roman" w:cs="Times New Roman"/>
          <w:b/>
          <w:sz w:val="26"/>
          <w:szCs w:val="26"/>
        </w:rPr>
        <w:t xml:space="preserve"> liên q</w:t>
      </w:r>
      <w:r w:rsidR="00CF03CC" w:rsidRPr="00D32448">
        <w:rPr>
          <w:rFonts w:ascii="Times New Roman" w:hAnsi="Times New Roman" w:cs="Times New Roman"/>
          <w:b/>
          <w:sz w:val="26"/>
          <w:szCs w:val="26"/>
        </w:rPr>
        <w:t>uan đ</w:t>
      </w:r>
      <w:r w:rsidRPr="00D32448">
        <w:rPr>
          <w:rFonts w:ascii="Times New Roman" w:hAnsi="Times New Roman" w:cs="Times New Roman"/>
          <w:b/>
          <w:sz w:val="26"/>
          <w:szCs w:val="26"/>
        </w:rPr>
        <w:t>ến</w:t>
      </w:r>
      <w:r w:rsidR="00FA4E58" w:rsidRPr="00D32448">
        <w:rPr>
          <w:rFonts w:ascii="Times New Roman" w:hAnsi="Times New Roman" w:cs="Times New Roman"/>
          <w:b/>
          <w:sz w:val="26"/>
          <w:szCs w:val="26"/>
          <w:lang w:val="vi-VN"/>
        </w:rPr>
        <w:t xml:space="preserve"> việc</w:t>
      </w:r>
      <w:r w:rsidRPr="00D32448">
        <w:rPr>
          <w:rFonts w:ascii="Times New Roman" w:hAnsi="Times New Roman" w:cs="Times New Roman"/>
          <w:b/>
          <w:sz w:val="26"/>
          <w:szCs w:val="26"/>
        </w:rPr>
        <w:t xml:space="preserve"> </w:t>
      </w:r>
      <w:r w:rsidR="00B74A7B" w:rsidRPr="00D32448">
        <w:rPr>
          <w:rFonts w:ascii="Times New Roman" w:hAnsi="Times New Roman" w:cs="Times New Roman"/>
          <w:b/>
          <w:sz w:val="26"/>
          <w:szCs w:val="26"/>
        </w:rPr>
        <w:t xml:space="preserve">hoàn nhập khoản lỗ do </w:t>
      </w:r>
      <w:r w:rsidR="00B260E0"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w:t>
      </w:r>
      <w:r w:rsidR="00941F70" w:rsidRPr="00D32448">
        <w:rPr>
          <w:rFonts w:ascii="Times New Roman" w:hAnsi="Times New Roman" w:cs="Times New Roman"/>
          <w:b/>
          <w:sz w:val="26"/>
          <w:szCs w:val="26"/>
        </w:rPr>
        <w:t xml:space="preserve"> kh</w:t>
      </w:r>
      <w:r w:rsidRPr="00D32448">
        <w:rPr>
          <w:rFonts w:ascii="Times New Roman" w:hAnsi="Times New Roman" w:cs="Times New Roman"/>
          <w:b/>
          <w:sz w:val="26"/>
          <w:szCs w:val="26"/>
        </w:rPr>
        <w:t xml:space="preserve">ông </w:t>
      </w:r>
      <w:r w:rsidR="00163A6C"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rPr>
        <w:t>vượt quá giá trị ghi sổ</w:t>
      </w:r>
      <w:r w:rsidR="00B74A7B" w:rsidRPr="00D32448">
        <w:rPr>
          <w:rFonts w:ascii="Times New Roman" w:hAnsi="Times New Roman" w:cs="Times New Roman"/>
          <w:b/>
          <w:sz w:val="26"/>
          <w:szCs w:val="26"/>
        </w:rPr>
        <w:t xml:space="preserve"> </w:t>
      </w:r>
      <w:r w:rsidRPr="00D32448">
        <w:rPr>
          <w:rFonts w:ascii="Times New Roman" w:hAnsi="Times New Roman" w:cs="Times New Roman"/>
          <w:b/>
          <w:sz w:val="26"/>
          <w:szCs w:val="26"/>
        </w:rPr>
        <w:t>đã được xác đị</w:t>
      </w:r>
      <w:r w:rsidR="00883A81" w:rsidRPr="00D32448">
        <w:rPr>
          <w:rFonts w:ascii="Times New Roman" w:hAnsi="Times New Roman" w:cs="Times New Roman"/>
          <w:b/>
          <w:sz w:val="26"/>
          <w:szCs w:val="26"/>
        </w:rPr>
        <w:t>nh (</w:t>
      </w:r>
      <w:r w:rsidRPr="00D32448">
        <w:rPr>
          <w:rFonts w:ascii="Times New Roman" w:hAnsi="Times New Roman" w:cs="Times New Roman"/>
          <w:b/>
          <w:sz w:val="26"/>
          <w:szCs w:val="26"/>
        </w:rPr>
        <w:t xml:space="preserve">giá trị thuần </w:t>
      </w:r>
      <w:r w:rsidR="00B74A7B" w:rsidRPr="00D32448">
        <w:rPr>
          <w:rFonts w:ascii="Times New Roman" w:hAnsi="Times New Roman" w:cs="Times New Roman"/>
          <w:b/>
          <w:sz w:val="26"/>
          <w:szCs w:val="26"/>
        </w:rPr>
        <w:t>sau khi trừ</w:t>
      </w:r>
      <w:r w:rsidRPr="00D32448">
        <w:rPr>
          <w:rFonts w:ascii="Times New Roman" w:hAnsi="Times New Roman" w:cs="Times New Roman"/>
          <w:b/>
          <w:sz w:val="26"/>
          <w:szCs w:val="26"/>
        </w:rPr>
        <w:t xml:space="preserve"> khấu hao) nếu không có </w:t>
      </w:r>
      <w:r w:rsidR="00B74A7B" w:rsidRPr="00D32448">
        <w:rPr>
          <w:rFonts w:ascii="Times New Roman" w:hAnsi="Times New Roman" w:cs="Times New Roman"/>
          <w:b/>
          <w:sz w:val="26"/>
          <w:szCs w:val="26"/>
        </w:rPr>
        <w:t xml:space="preserve">khoản lỗ do </w:t>
      </w:r>
      <w:r w:rsidR="00B260E0" w:rsidRPr="00D32448">
        <w:rPr>
          <w:rFonts w:ascii="Times New Roman" w:hAnsi="Times New Roman" w:cs="Times New Roman"/>
          <w:b/>
          <w:sz w:val="26"/>
          <w:szCs w:val="26"/>
          <w:lang w:val="vi-VN"/>
        </w:rPr>
        <w:t>suy</w:t>
      </w:r>
      <w:r w:rsidRPr="00D32448">
        <w:rPr>
          <w:rFonts w:ascii="Times New Roman" w:hAnsi="Times New Roman" w:cs="Times New Roman"/>
          <w:b/>
          <w:sz w:val="26"/>
          <w:szCs w:val="26"/>
        </w:rPr>
        <w:t xml:space="preserve"> giảm </w:t>
      </w:r>
      <w:r w:rsidR="00AB4BFF" w:rsidRPr="00D32448">
        <w:rPr>
          <w:rFonts w:ascii="Times New Roman" w:hAnsi="Times New Roman" w:cs="Times New Roman"/>
          <w:b/>
          <w:sz w:val="26"/>
          <w:szCs w:val="26"/>
        </w:rPr>
        <w:t xml:space="preserve">giá </w:t>
      </w:r>
      <w:r w:rsidRPr="00D32448">
        <w:rPr>
          <w:rFonts w:ascii="Times New Roman" w:hAnsi="Times New Roman" w:cs="Times New Roman"/>
          <w:b/>
          <w:sz w:val="26"/>
          <w:szCs w:val="26"/>
        </w:rPr>
        <w:t xml:space="preserve">trị được ghi nhận cho tài sản </w:t>
      </w:r>
      <w:r w:rsidR="00B74A7B" w:rsidRPr="00D32448">
        <w:rPr>
          <w:rFonts w:ascii="Times New Roman" w:hAnsi="Times New Roman" w:cs="Times New Roman"/>
          <w:b/>
          <w:sz w:val="26"/>
          <w:szCs w:val="26"/>
        </w:rPr>
        <w:t xml:space="preserve">đó </w:t>
      </w:r>
      <w:r w:rsidRPr="00D32448">
        <w:rPr>
          <w:rFonts w:ascii="Times New Roman" w:hAnsi="Times New Roman" w:cs="Times New Roman"/>
          <w:b/>
          <w:sz w:val="26"/>
          <w:szCs w:val="26"/>
        </w:rPr>
        <w:t>trong những năm trước.</w:t>
      </w:r>
    </w:p>
    <w:p w:rsidR="00900B73" w:rsidRPr="00D32448" w:rsidRDefault="00900B73" w:rsidP="00293CE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118. </w:t>
      </w:r>
      <w:r w:rsidR="00432AA8" w:rsidRPr="00D32448">
        <w:rPr>
          <w:rFonts w:ascii="Times New Roman" w:hAnsi="Times New Roman" w:cs="Times New Roman"/>
          <w:sz w:val="26"/>
          <w:szCs w:val="26"/>
        </w:rPr>
        <w:t>S</w:t>
      </w:r>
      <w:r w:rsidRPr="00D32448">
        <w:rPr>
          <w:rFonts w:ascii="Times New Roman" w:hAnsi="Times New Roman" w:cs="Times New Roman"/>
          <w:sz w:val="26"/>
          <w:szCs w:val="26"/>
        </w:rPr>
        <w:t xml:space="preserve">ự </w:t>
      </w:r>
      <w:r w:rsidR="00432AA8" w:rsidRPr="00D32448">
        <w:rPr>
          <w:rFonts w:ascii="Times New Roman" w:hAnsi="Times New Roman" w:cs="Times New Roman"/>
          <w:sz w:val="26"/>
          <w:szCs w:val="26"/>
        </w:rPr>
        <w:t xml:space="preserve">gia </w:t>
      </w:r>
      <w:r w:rsidRPr="00D32448">
        <w:rPr>
          <w:rFonts w:ascii="Times New Roman" w:hAnsi="Times New Roman" w:cs="Times New Roman"/>
          <w:sz w:val="26"/>
          <w:szCs w:val="26"/>
        </w:rPr>
        <w:t xml:space="preserve">tăng giá trị ghi sổ của tài sản </w:t>
      </w:r>
      <w:r w:rsidR="00B842F6" w:rsidRPr="00D32448">
        <w:rPr>
          <w:rFonts w:ascii="Times New Roman" w:hAnsi="Times New Roman" w:cs="Times New Roman"/>
          <w:sz w:val="26"/>
          <w:szCs w:val="26"/>
        </w:rPr>
        <w:t>không phải là</w:t>
      </w:r>
      <w:r w:rsidRPr="00D32448">
        <w:rPr>
          <w:rFonts w:ascii="Times New Roman" w:hAnsi="Times New Roman" w:cs="Times New Roman"/>
          <w:sz w:val="26"/>
          <w:szCs w:val="26"/>
        </w:rPr>
        <w:t xml:space="preserve"> lợi thế thương mại </w:t>
      </w:r>
      <w:r w:rsidR="00FD4246" w:rsidRPr="00D32448">
        <w:rPr>
          <w:rFonts w:ascii="Times New Roman" w:hAnsi="Times New Roman" w:cs="Times New Roman"/>
          <w:sz w:val="26"/>
          <w:szCs w:val="26"/>
        </w:rPr>
        <w:t xml:space="preserve">cao hơn </w:t>
      </w:r>
      <w:r w:rsidRPr="00D32448">
        <w:rPr>
          <w:rFonts w:ascii="Times New Roman" w:hAnsi="Times New Roman" w:cs="Times New Roman"/>
          <w:sz w:val="26"/>
          <w:szCs w:val="26"/>
        </w:rPr>
        <w:t>giá trị ghi sổ đã được xác đị</w:t>
      </w:r>
      <w:r w:rsidR="00EF7ECB" w:rsidRPr="00D32448">
        <w:rPr>
          <w:rFonts w:ascii="Times New Roman" w:hAnsi="Times New Roman" w:cs="Times New Roman"/>
          <w:sz w:val="26"/>
          <w:szCs w:val="26"/>
        </w:rPr>
        <w:t>nh (</w:t>
      </w:r>
      <w:r w:rsidRPr="00D32448">
        <w:rPr>
          <w:rFonts w:ascii="Times New Roman" w:hAnsi="Times New Roman" w:cs="Times New Roman"/>
          <w:sz w:val="26"/>
          <w:szCs w:val="26"/>
        </w:rPr>
        <w:t xml:space="preserve">giá trị thuần sau khi trừ khấu hao) </w:t>
      </w:r>
      <w:r w:rsidR="00FD4246" w:rsidRPr="00D32448">
        <w:rPr>
          <w:rFonts w:ascii="Times New Roman" w:hAnsi="Times New Roman" w:cs="Times New Roman"/>
          <w:sz w:val="26"/>
          <w:szCs w:val="26"/>
        </w:rPr>
        <w:t xml:space="preserve">mà </w:t>
      </w:r>
      <w:r w:rsidRPr="00D32448">
        <w:rPr>
          <w:rFonts w:ascii="Times New Roman" w:hAnsi="Times New Roman" w:cs="Times New Roman"/>
          <w:sz w:val="26"/>
          <w:szCs w:val="26"/>
        </w:rPr>
        <w:t>không có</w:t>
      </w:r>
      <w:r w:rsidR="00B74A7B" w:rsidRPr="00D32448">
        <w:rPr>
          <w:rFonts w:ascii="Times New Roman" w:hAnsi="Times New Roman" w:cs="Times New Roman"/>
          <w:sz w:val="26"/>
          <w:szCs w:val="26"/>
        </w:rPr>
        <w:t xml:space="preserve"> khoản lỗ do </w:t>
      </w:r>
      <w:r w:rsidR="00B260E0"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đã được ghi nhận đối với tài sản </w:t>
      </w:r>
      <w:r w:rsidR="00FD4246" w:rsidRPr="00D32448">
        <w:rPr>
          <w:rFonts w:ascii="Times New Roman" w:hAnsi="Times New Roman" w:cs="Times New Roman"/>
          <w:sz w:val="26"/>
          <w:szCs w:val="26"/>
        </w:rPr>
        <w:t>trong</w:t>
      </w:r>
      <w:r w:rsidRPr="00D32448">
        <w:rPr>
          <w:rFonts w:ascii="Times New Roman" w:hAnsi="Times New Roman" w:cs="Times New Roman"/>
          <w:sz w:val="26"/>
          <w:szCs w:val="26"/>
        </w:rPr>
        <w:t xml:space="preserve"> các năm trước </w:t>
      </w:r>
      <w:r w:rsidR="00C17828" w:rsidRPr="00D32448">
        <w:rPr>
          <w:rFonts w:ascii="Times New Roman" w:hAnsi="Times New Roman" w:cs="Times New Roman"/>
          <w:sz w:val="26"/>
          <w:szCs w:val="26"/>
        </w:rPr>
        <w:t xml:space="preserve">đều </w:t>
      </w:r>
      <w:r w:rsidRPr="00D32448">
        <w:rPr>
          <w:rFonts w:ascii="Times New Roman" w:hAnsi="Times New Roman" w:cs="Times New Roman"/>
          <w:sz w:val="26"/>
          <w:szCs w:val="26"/>
        </w:rPr>
        <w:t xml:space="preserve">là </w:t>
      </w:r>
      <w:r w:rsidR="00B74A7B" w:rsidRPr="00D32448">
        <w:rPr>
          <w:rFonts w:ascii="Times New Roman" w:hAnsi="Times New Roman" w:cs="Times New Roman"/>
          <w:sz w:val="26"/>
          <w:szCs w:val="26"/>
        </w:rPr>
        <w:t xml:space="preserve">khoản </w:t>
      </w:r>
      <w:r w:rsidRPr="00D32448">
        <w:rPr>
          <w:rFonts w:ascii="Times New Roman" w:hAnsi="Times New Roman" w:cs="Times New Roman"/>
          <w:sz w:val="26"/>
          <w:szCs w:val="26"/>
        </w:rPr>
        <w:t xml:space="preserve">đánh giá lại. </w:t>
      </w:r>
      <w:proofErr w:type="gramStart"/>
      <w:r w:rsidR="00B74A7B" w:rsidRPr="00D32448">
        <w:rPr>
          <w:rFonts w:ascii="Times New Roman" w:hAnsi="Times New Roman" w:cs="Times New Roman"/>
          <w:sz w:val="26"/>
          <w:szCs w:val="26"/>
        </w:rPr>
        <w:t xml:space="preserve">Khi </w:t>
      </w:r>
      <w:r w:rsidR="00F02F05" w:rsidRPr="00D32448">
        <w:rPr>
          <w:rFonts w:ascii="Times New Roman" w:hAnsi="Times New Roman" w:cs="Times New Roman"/>
          <w:sz w:val="26"/>
          <w:szCs w:val="26"/>
        </w:rPr>
        <w:t>kế</w:t>
      </w:r>
      <w:r w:rsidR="00B74A7B" w:rsidRPr="00D32448">
        <w:rPr>
          <w:rFonts w:ascii="Times New Roman" w:hAnsi="Times New Roman" w:cs="Times New Roman"/>
          <w:sz w:val="26"/>
          <w:szCs w:val="26"/>
        </w:rPr>
        <w:t xml:space="preserve"> toán </w:t>
      </w:r>
      <w:r w:rsidR="00B260E0" w:rsidRPr="00D32448">
        <w:rPr>
          <w:rFonts w:ascii="Times New Roman" w:hAnsi="Times New Roman" w:cs="Times New Roman"/>
          <w:sz w:val="26"/>
          <w:szCs w:val="26"/>
        </w:rPr>
        <w:t>việc</w:t>
      </w:r>
      <w:r w:rsidRPr="00D32448">
        <w:rPr>
          <w:rFonts w:ascii="Times New Roman" w:hAnsi="Times New Roman" w:cs="Times New Roman"/>
          <w:sz w:val="26"/>
          <w:szCs w:val="26"/>
        </w:rPr>
        <w:t xml:space="preserve"> đánh giá lại</w:t>
      </w:r>
      <w:r w:rsidR="00154A54" w:rsidRPr="00D32448">
        <w:rPr>
          <w:rFonts w:ascii="Times New Roman" w:hAnsi="Times New Roman" w:cs="Times New Roman"/>
          <w:sz w:val="26"/>
          <w:szCs w:val="26"/>
          <w:lang w:val="vi-VN"/>
        </w:rPr>
        <w:t xml:space="preserve"> đó</w:t>
      </w:r>
      <w:r w:rsidRPr="00D32448">
        <w:rPr>
          <w:rFonts w:ascii="Times New Roman" w:hAnsi="Times New Roman" w:cs="Times New Roman"/>
          <w:sz w:val="26"/>
          <w:szCs w:val="26"/>
        </w:rPr>
        <w:t xml:space="preserve">, đơn vị </w:t>
      </w:r>
      <w:r w:rsidR="00154A54" w:rsidRPr="00D32448">
        <w:rPr>
          <w:rFonts w:ascii="Times New Roman" w:hAnsi="Times New Roman" w:cs="Times New Roman"/>
          <w:sz w:val="26"/>
          <w:szCs w:val="26"/>
        </w:rPr>
        <w:t>phải</w:t>
      </w:r>
      <w:r w:rsidRPr="00D32448">
        <w:rPr>
          <w:rFonts w:ascii="Times New Roman" w:hAnsi="Times New Roman" w:cs="Times New Roman"/>
          <w:sz w:val="26"/>
          <w:szCs w:val="26"/>
        </w:rPr>
        <w:t xml:space="preserve"> áp dụng </w:t>
      </w:r>
      <w:r w:rsidR="00154A54" w:rsidRPr="00D32448">
        <w:rPr>
          <w:rFonts w:ascii="Times New Roman" w:hAnsi="Times New Roman" w:cs="Times New Roman"/>
          <w:sz w:val="26"/>
          <w:szCs w:val="26"/>
        </w:rPr>
        <w:t xml:space="preserve">các </w:t>
      </w:r>
      <w:r w:rsidR="00F95963" w:rsidRPr="00D32448">
        <w:rPr>
          <w:rFonts w:ascii="Times New Roman" w:hAnsi="Times New Roman" w:cs="Times New Roman"/>
          <w:sz w:val="26"/>
          <w:szCs w:val="26"/>
        </w:rPr>
        <w:t>IFRS</w:t>
      </w:r>
      <w:r w:rsidRPr="00D32448">
        <w:rPr>
          <w:rFonts w:ascii="Times New Roman" w:hAnsi="Times New Roman" w:cs="Times New Roman"/>
          <w:sz w:val="26"/>
          <w:szCs w:val="26"/>
        </w:rPr>
        <w:t xml:space="preserve"> phù hợp.</w:t>
      </w:r>
      <w:proofErr w:type="gramEnd"/>
    </w:p>
    <w:p w:rsidR="00900B73" w:rsidRPr="00D32448" w:rsidRDefault="00900B73" w:rsidP="00293CE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119. </w:t>
      </w:r>
      <w:r w:rsidR="00622265" w:rsidRPr="00D32448">
        <w:rPr>
          <w:rFonts w:ascii="Times New Roman" w:hAnsi="Times New Roman" w:cs="Times New Roman"/>
          <w:b/>
          <w:sz w:val="26"/>
          <w:szCs w:val="26"/>
        </w:rPr>
        <w:t>Việc h</w:t>
      </w:r>
      <w:r w:rsidR="00C17828" w:rsidRPr="00D32448">
        <w:rPr>
          <w:rFonts w:ascii="Times New Roman" w:hAnsi="Times New Roman" w:cs="Times New Roman"/>
          <w:b/>
          <w:sz w:val="26"/>
          <w:szCs w:val="26"/>
        </w:rPr>
        <w:t>oàn nhập khoản lỗ do</w:t>
      </w:r>
      <w:r w:rsidRPr="00D32448">
        <w:rPr>
          <w:rFonts w:ascii="Times New Roman" w:hAnsi="Times New Roman" w:cs="Times New Roman"/>
          <w:b/>
          <w:sz w:val="26"/>
          <w:szCs w:val="26"/>
        </w:rPr>
        <w:t xml:space="preserve"> </w:t>
      </w:r>
      <w:r w:rsidR="001B3363"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đối với tài sản</w:t>
      </w:r>
      <w:r w:rsidR="009E5008" w:rsidRPr="00D32448">
        <w:rPr>
          <w:rFonts w:ascii="Times New Roman" w:hAnsi="Times New Roman" w:cs="Times New Roman"/>
          <w:b/>
          <w:sz w:val="26"/>
          <w:szCs w:val="26"/>
          <w:lang w:val="vi-VN"/>
        </w:rPr>
        <w:t xml:space="preserve"> không phải là </w:t>
      </w:r>
      <w:r w:rsidRPr="00D32448">
        <w:rPr>
          <w:rFonts w:ascii="Times New Roman" w:hAnsi="Times New Roman" w:cs="Times New Roman"/>
          <w:b/>
          <w:sz w:val="26"/>
          <w:szCs w:val="26"/>
        </w:rPr>
        <w:t xml:space="preserve">lợi thế thương mại </w:t>
      </w:r>
      <w:r w:rsidR="00517575"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 ghi nhận </w:t>
      </w:r>
      <w:r w:rsidR="00C17828" w:rsidRPr="00D32448">
        <w:rPr>
          <w:rFonts w:ascii="Times New Roman" w:hAnsi="Times New Roman" w:cs="Times New Roman"/>
          <w:b/>
          <w:sz w:val="26"/>
          <w:szCs w:val="26"/>
        </w:rPr>
        <w:t>ngay vào</w:t>
      </w:r>
      <w:r w:rsidR="00622265" w:rsidRPr="00D32448">
        <w:rPr>
          <w:rFonts w:ascii="Times New Roman" w:hAnsi="Times New Roman" w:cs="Times New Roman"/>
          <w:b/>
          <w:sz w:val="26"/>
          <w:szCs w:val="26"/>
          <w:lang w:val="vi-VN"/>
        </w:rPr>
        <w:t xml:space="preserve"> Báo cáo</w:t>
      </w:r>
      <w:r w:rsidR="00C17828" w:rsidRPr="00D32448">
        <w:rPr>
          <w:rFonts w:ascii="Times New Roman" w:hAnsi="Times New Roman" w:cs="Times New Roman"/>
          <w:b/>
          <w:sz w:val="26"/>
          <w:szCs w:val="26"/>
        </w:rPr>
        <w:t xml:space="preserve"> lãi</w:t>
      </w:r>
      <w:r w:rsidR="00517575" w:rsidRPr="00D32448">
        <w:rPr>
          <w:rFonts w:ascii="Times New Roman" w:hAnsi="Times New Roman" w:cs="Times New Roman"/>
          <w:b/>
          <w:sz w:val="26"/>
          <w:szCs w:val="26"/>
          <w:lang w:val="vi-VN"/>
        </w:rPr>
        <w:t>,</w:t>
      </w:r>
      <w:r w:rsidR="00C17828" w:rsidRPr="00D32448">
        <w:rPr>
          <w:rFonts w:ascii="Times New Roman" w:hAnsi="Times New Roman" w:cs="Times New Roman"/>
          <w:b/>
          <w:sz w:val="26"/>
          <w:szCs w:val="26"/>
        </w:rPr>
        <w:t xml:space="preserve"> lỗ trừ khi tài sản</w:t>
      </w:r>
      <w:r w:rsidR="009C1DB7" w:rsidRPr="00D32448">
        <w:rPr>
          <w:rFonts w:ascii="Times New Roman" w:hAnsi="Times New Roman" w:cs="Times New Roman"/>
          <w:b/>
          <w:sz w:val="26"/>
          <w:szCs w:val="26"/>
          <w:lang w:val="vi-VN"/>
        </w:rPr>
        <w:t xml:space="preserve"> đó</w:t>
      </w:r>
      <w:r w:rsidR="00C17828" w:rsidRPr="00D32448">
        <w:rPr>
          <w:rFonts w:ascii="Times New Roman" w:hAnsi="Times New Roman" w:cs="Times New Roman"/>
          <w:b/>
          <w:sz w:val="26"/>
          <w:szCs w:val="26"/>
        </w:rPr>
        <w:t xml:space="preserve"> được ghi nhận </w:t>
      </w:r>
      <w:r w:rsidRPr="00D32448">
        <w:rPr>
          <w:rFonts w:ascii="Times New Roman" w:hAnsi="Times New Roman" w:cs="Times New Roman"/>
          <w:b/>
          <w:sz w:val="26"/>
          <w:szCs w:val="26"/>
        </w:rPr>
        <w:t xml:space="preserve">theo </w:t>
      </w:r>
      <w:r w:rsidR="00796D56" w:rsidRPr="00D32448">
        <w:rPr>
          <w:rFonts w:ascii="Times New Roman" w:hAnsi="Times New Roman" w:cs="Times New Roman"/>
          <w:b/>
          <w:sz w:val="26"/>
          <w:szCs w:val="26"/>
        </w:rPr>
        <w:t xml:space="preserve">giá </w:t>
      </w:r>
      <w:r w:rsidRPr="00D32448">
        <w:rPr>
          <w:rFonts w:ascii="Times New Roman" w:hAnsi="Times New Roman" w:cs="Times New Roman"/>
          <w:b/>
          <w:sz w:val="26"/>
          <w:szCs w:val="26"/>
        </w:rPr>
        <w:t>trị đánh giá</w:t>
      </w:r>
      <w:r w:rsidR="009C1DB7" w:rsidRPr="00D32448">
        <w:rPr>
          <w:rFonts w:ascii="Times New Roman" w:hAnsi="Times New Roman" w:cs="Times New Roman"/>
          <w:b/>
          <w:sz w:val="26"/>
          <w:szCs w:val="26"/>
          <w:lang w:val="vi-VN"/>
        </w:rPr>
        <w:t xml:space="preserve"> lại</w:t>
      </w:r>
      <w:r w:rsidRPr="00D32448">
        <w:rPr>
          <w:rFonts w:ascii="Times New Roman" w:hAnsi="Times New Roman" w:cs="Times New Roman"/>
          <w:b/>
          <w:sz w:val="26"/>
          <w:szCs w:val="26"/>
        </w:rPr>
        <w:t xml:space="preserve"> </w:t>
      </w:r>
      <w:r w:rsidR="00C303F1" w:rsidRPr="00D32448">
        <w:rPr>
          <w:rFonts w:ascii="Times New Roman" w:hAnsi="Times New Roman" w:cs="Times New Roman"/>
          <w:b/>
          <w:sz w:val="26"/>
          <w:szCs w:val="26"/>
        </w:rPr>
        <w:t>phù hợp với các</w:t>
      </w:r>
      <w:r w:rsidRPr="00D32448">
        <w:rPr>
          <w:rFonts w:ascii="Times New Roman" w:hAnsi="Times New Roman" w:cs="Times New Roman"/>
          <w:b/>
          <w:sz w:val="26"/>
          <w:szCs w:val="26"/>
        </w:rPr>
        <w:t xml:space="preserve"> </w:t>
      </w:r>
      <w:r w:rsidR="009D68C6" w:rsidRPr="00D32448">
        <w:rPr>
          <w:rFonts w:ascii="Times New Roman" w:hAnsi="Times New Roman" w:cs="Times New Roman"/>
          <w:b/>
          <w:sz w:val="26"/>
          <w:szCs w:val="26"/>
        </w:rPr>
        <w:t xml:space="preserve">IFRS </w:t>
      </w:r>
      <w:r w:rsidRPr="00D32448">
        <w:rPr>
          <w:rFonts w:ascii="Times New Roman" w:hAnsi="Times New Roman" w:cs="Times New Roman"/>
          <w:b/>
          <w:sz w:val="26"/>
          <w:szCs w:val="26"/>
        </w:rPr>
        <w:t>khác (ví dụ, mô hình đánh giá lại</w:t>
      </w:r>
      <w:r w:rsidR="009D68C6" w:rsidRPr="00D32448">
        <w:rPr>
          <w:rFonts w:ascii="Times New Roman" w:hAnsi="Times New Roman" w:cs="Times New Roman"/>
          <w:b/>
          <w:sz w:val="26"/>
          <w:szCs w:val="26"/>
          <w:lang w:val="vi-VN"/>
        </w:rPr>
        <w:t xml:space="preserve"> </w:t>
      </w:r>
      <w:r w:rsidR="00836F48" w:rsidRPr="00D32448">
        <w:rPr>
          <w:rFonts w:ascii="Times New Roman" w:hAnsi="Times New Roman" w:cs="Times New Roman"/>
          <w:b/>
          <w:sz w:val="26"/>
          <w:szCs w:val="26"/>
          <w:lang w:val="vi-VN"/>
        </w:rPr>
        <w:t>trong</w:t>
      </w:r>
      <w:r w:rsidRPr="00D32448">
        <w:rPr>
          <w:rFonts w:ascii="Times New Roman" w:hAnsi="Times New Roman" w:cs="Times New Roman"/>
          <w:b/>
          <w:sz w:val="26"/>
          <w:szCs w:val="26"/>
        </w:rPr>
        <w:t xml:space="preserve"> </w:t>
      </w:r>
      <w:r w:rsidR="009D68C6" w:rsidRPr="00D32448">
        <w:rPr>
          <w:rFonts w:ascii="Times New Roman" w:hAnsi="Times New Roman" w:cs="Times New Roman"/>
          <w:b/>
          <w:sz w:val="26"/>
          <w:szCs w:val="26"/>
        </w:rPr>
        <w:t xml:space="preserve">IAS </w:t>
      </w:r>
      <w:r w:rsidRPr="00D32448">
        <w:rPr>
          <w:rFonts w:ascii="Times New Roman" w:hAnsi="Times New Roman" w:cs="Times New Roman"/>
          <w:b/>
          <w:sz w:val="26"/>
          <w:szCs w:val="26"/>
        </w:rPr>
        <w:t xml:space="preserve">16). </w:t>
      </w:r>
      <w:r w:rsidR="001B1AED" w:rsidRPr="00D32448">
        <w:rPr>
          <w:rFonts w:ascii="Times New Roman" w:hAnsi="Times New Roman" w:cs="Times New Roman"/>
          <w:b/>
          <w:sz w:val="26"/>
          <w:szCs w:val="26"/>
        </w:rPr>
        <w:t xml:space="preserve">Các </w:t>
      </w:r>
      <w:r w:rsidR="00A460FF" w:rsidRPr="00D32448">
        <w:rPr>
          <w:rFonts w:ascii="Times New Roman" w:hAnsi="Times New Roman" w:cs="Times New Roman"/>
          <w:b/>
          <w:sz w:val="26"/>
          <w:szCs w:val="26"/>
        </w:rPr>
        <w:t>khoản hoàn nhập lỗ do</w:t>
      </w:r>
      <w:r w:rsidRPr="00D32448">
        <w:rPr>
          <w:rFonts w:ascii="Times New Roman" w:hAnsi="Times New Roman" w:cs="Times New Roman"/>
          <w:b/>
          <w:sz w:val="26"/>
          <w:szCs w:val="26"/>
        </w:rPr>
        <w:t xml:space="preserve"> </w:t>
      </w:r>
      <w:r w:rsidR="001B3363"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giảm giá trị của tài sản</w:t>
      </w:r>
      <w:r w:rsidR="00A460FF" w:rsidRPr="00D32448">
        <w:rPr>
          <w:rFonts w:ascii="Times New Roman" w:hAnsi="Times New Roman" w:cs="Times New Roman"/>
          <w:b/>
          <w:sz w:val="26"/>
          <w:szCs w:val="26"/>
        </w:rPr>
        <w:t xml:space="preserve"> </w:t>
      </w:r>
      <w:r w:rsidR="000E6A8C" w:rsidRPr="00D32448">
        <w:rPr>
          <w:rFonts w:ascii="Times New Roman" w:hAnsi="Times New Roman" w:cs="Times New Roman"/>
          <w:b/>
          <w:sz w:val="26"/>
          <w:szCs w:val="26"/>
        </w:rPr>
        <w:t xml:space="preserve">được đánh giá lại </w:t>
      </w:r>
      <w:r w:rsidR="008B7533"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 </w:t>
      </w:r>
      <w:r w:rsidR="003B723A" w:rsidRPr="00D32448">
        <w:rPr>
          <w:rFonts w:ascii="Times New Roman" w:hAnsi="Times New Roman" w:cs="Times New Roman"/>
          <w:b/>
          <w:sz w:val="26"/>
          <w:szCs w:val="26"/>
        </w:rPr>
        <w:t>kế toán</w:t>
      </w:r>
      <w:r w:rsidR="003B723A" w:rsidRPr="00D32448">
        <w:rPr>
          <w:rFonts w:ascii="Times New Roman" w:hAnsi="Times New Roman" w:cs="Times New Roman"/>
          <w:b/>
          <w:sz w:val="26"/>
          <w:szCs w:val="26"/>
          <w:lang w:val="vi-VN"/>
        </w:rPr>
        <w:t xml:space="preserve"> như</w:t>
      </w:r>
      <w:r w:rsidR="0012611B" w:rsidRPr="00D32448">
        <w:rPr>
          <w:rFonts w:ascii="Times New Roman" w:hAnsi="Times New Roman" w:cs="Times New Roman"/>
          <w:b/>
          <w:sz w:val="26"/>
          <w:szCs w:val="26"/>
        </w:rPr>
        <w:t xml:space="preserve"> </w:t>
      </w:r>
      <w:r w:rsidR="00BB2DE1" w:rsidRPr="00D32448">
        <w:rPr>
          <w:rFonts w:ascii="Times New Roman" w:hAnsi="Times New Roman" w:cs="Times New Roman"/>
          <w:b/>
          <w:sz w:val="26"/>
          <w:szCs w:val="26"/>
        </w:rPr>
        <w:t xml:space="preserve">là </w:t>
      </w:r>
      <w:r w:rsidR="00A460FF" w:rsidRPr="00D32448">
        <w:rPr>
          <w:rFonts w:ascii="Times New Roman" w:hAnsi="Times New Roman" w:cs="Times New Roman"/>
          <w:b/>
          <w:sz w:val="26"/>
          <w:szCs w:val="26"/>
        </w:rPr>
        <w:t xml:space="preserve">khoản </w:t>
      </w:r>
      <w:r w:rsidR="00BB2DE1" w:rsidRPr="00D32448">
        <w:rPr>
          <w:rFonts w:ascii="Times New Roman" w:hAnsi="Times New Roman" w:cs="Times New Roman"/>
          <w:b/>
          <w:sz w:val="26"/>
          <w:szCs w:val="26"/>
        </w:rPr>
        <w:t xml:space="preserve">tăng </w:t>
      </w:r>
      <w:r w:rsidR="008B7533" w:rsidRPr="00D32448">
        <w:rPr>
          <w:rFonts w:ascii="Times New Roman" w:hAnsi="Times New Roman" w:cs="Times New Roman"/>
          <w:b/>
          <w:sz w:val="26"/>
          <w:szCs w:val="26"/>
        </w:rPr>
        <w:t xml:space="preserve">do </w:t>
      </w:r>
      <w:r w:rsidR="00BB2DE1" w:rsidRPr="00D32448">
        <w:rPr>
          <w:rFonts w:ascii="Times New Roman" w:hAnsi="Times New Roman" w:cs="Times New Roman"/>
          <w:b/>
          <w:sz w:val="26"/>
          <w:szCs w:val="26"/>
        </w:rPr>
        <w:t>đánh giá lại</w:t>
      </w:r>
      <w:r w:rsidRPr="00D32448">
        <w:rPr>
          <w:rFonts w:ascii="Times New Roman" w:hAnsi="Times New Roman" w:cs="Times New Roman"/>
          <w:b/>
          <w:sz w:val="26"/>
          <w:szCs w:val="26"/>
        </w:rPr>
        <w:t xml:space="preserve"> </w:t>
      </w:r>
      <w:proofErr w:type="gramStart"/>
      <w:r w:rsidRPr="00D32448">
        <w:rPr>
          <w:rFonts w:ascii="Times New Roman" w:hAnsi="Times New Roman" w:cs="Times New Roman"/>
          <w:b/>
          <w:sz w:val="26"/>
          <w:szCs w:val="26"/>
        </w:rPr>
        <w:t>theo</w:t>
      </w:r>
      <w:proofErr w:type="gramEnd"/>
      <w:r w:rsidRPr="00D32448">
        <w:rPr>
          <w:rFonts w:ascii="Times New Roman" w:hAnsi="Times New Roman" w:cs="Times New Roman"/>
          <w:b/>
          <w:sz w:val="26"/>
          <w:szCs w:val="26"/>
        </w:rPr>
        <w:t xml:space="preserve"> </w:t>
      </w:r>
      <w:r w:rsidR="001B1AED" w:rsidRPr="00D32448">
        <w:rPr>
          <w:rFonts w:ascii="Times New Roman" w:hAnsi="Times New Roman" w:cs="Times New Roman"/>
          <w:b/>
          <w:sz w:val="26"/>
          <w:szCs w:val="26"/>
        </w:rPr>
        <w:t>IFRS</w:t>
      </w:r>
      <w:r w:rsidR="001B3363" w:rsidRPr="00D32448">
        <w:rPr>
          <w:rFonts w:ascii="Times New Roman" w:hAnsi="Times New Roman" w:cs="Times New Roman"/>
          <w:b/>
          <w:sz w:val="26"/>
          <w:szCs w:val="26"/>
        </w:rPr>
        <w:t xml:space="preserve"> </w:t>
      </w:r>
      <w:r w:rsidRPr="00D32448">
        <w:rPr>
          <w:rFonts w:ascii="Times New Roman" w:hAnsi="Times New Roman" w:cs="Times New Roman"/>
          <w:b/>
          <w:sz w:val="26"/>
          <w:szCs w:val="26"/>
        </w:rPr>
        <w:t>khác</w:t>
      </w:r>
      <w:r w:rsidR="003B723A" w:rsidRPr="00D32448">
        <w:rPr>
          <w:rFonts w:ascii="Times New Roman" w:hAnsi="Times New Roman" w:cs="Times New Roman"/>
          <w:b/>
          <w:sz w:val="26"/>
          <w:szCs w:val="26"/>
          <w:lang w:val="vi-VN"/>
        </w:rPr>
        <w:t xml:space="preserve"> đó</w:t>
      </w:r>
      <w:r w:rsidRPr="00D32448">
        <w:rPr>
          <w:rFonts w:ascii="Times New Roman" w:hAnsi="Times New Roman" w:cs="Times New Roman"/>
          <w:b/>
          <w:sz w:val="26"/>
          <w:szCs w:val="26"/>
        </w:rPr>
        <w:t>.</w:t>
      </w:r>
      <w:r w:rsidR="00C17828" w:rsidRPr="00D32448">
        <w:t xml:space="preserve"> </w:t>
      </w:r>
    </w:p>
    <w:p w:rsidR="00900B73" w:rsidRPr="00D32448" w:rsidRDefault="00900B73" w:rsidP="00293CE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120. </w:t>
      </w:r>
      <w:r w:rsidR="003B723A" w:rsidRPr="00D32448">
        <w:rPr>
          <w:rFonts w:ascii="Times New Roman" w:hAnsi="Times New Roman" w:cs="Times New Roman"/>
          <w:sz w:val="26"/>
          <w:szCs w:val="26"/>
        </w:rPr>
        <w:t xml:space="preserve">Việc </w:t>
      </w:r>
      <w:r w:rsidR="00A460FF" w:rsidRPr="00D32448">
        <w:rPr>
          <w:rFonts w:ascii="Times New Roman" w:hAnsi="Times New Roman" w:cs="Times New Roman"/>
          <w:sz w:val="26"/>
          <w:szCs w:val="26"/>
        </w:rPr>
        <w:t>hoàn nhập khoản lỗ do</w:t>
      </w:r>
      <w:r w:rsidRPr="00D32448">
        <w:rPr>
          <w:rFonts w:ascii="Times New Roman" w:hAnsi="Times New Roman" w:cs="Times New Roman"/>
          <w:sz w:val="26"/>
          <w:szCs w:val="26"/>
        </w:rPr>
        <w:t xml:space="preserve"> </w:t>
      </w:r>
      <w:r w:rsidR="00D903E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đối với tài </w:t>
      </w:r>
      <w:r w:rsidR="00BE1566" w:rsidRPr="00D32448">
        <w:rPr>
          <w:rFonts w:ascii="Times New Roman" w:hAnsi="Times New Roman" w:cs="Times New Roman"/>
          <w:sz w:val="26"/>
          <w:szCs w:val="26"/>
        </w:rPr>
        <w:t>sản</w:t>
      </w:r>
      <w:r w:rsidR="003B723A" w:rsidRPr="00D32448">
        <w:rPr>
          <w:rFonts w:ascii="Times New Roman" w:hAnsi="Times New Roman" w:cs="Times New Roman"/>
          <w:sz w:val="26"/>
          <w:szCs w:val="26"/>
          <w:lang w:val="vi-VN"/>
        </w:rPr>
        <w:t xml:space="preserve"> được</w:t>
      </w:r>
      <w:r w:rsidR="00BE1566" w:rsidRPr="00D32448">
        <w:rPr>
          <w:rFonts w:ascii="Times New Roman" w:hAnsi="Times New Roman" w:cs="Times New Roman"/>
          <w:sz w:val="26"/>
          <w:szCs w:val="26"/>
        </w:rPr>
        <w:t xml:space="preserve"> </w:t>
      </w:r>
      <w:r w:rsidRPr="00D32448">
        <w:rPr>
          <w:rFonts w:ascii="Times New Roman" w:hAnsi="Times New Roman" w:cs="Times New Roman"/>
          <w:sz w:val="26"/>
          <w:szCs w:val="26"/>
        </w:rPr>
        <w:t>đánh giá lại được ghi nhận vào</w:t>
      </w:r>
      <w:r w:rsidR="003B723A" w:rsidRPr="00D32448">
        <w:rPr>
          <w:rFonts w:ascii="Times New Roman" w:hAnsi="Times New Roman" w:cs="Times New Roman"/>
          <w:sz w:val="26"/>
          <w:szCs w:val="26"/>
          <w:lang w:val="vi-VN"/>
        </w:rPr>
        <w:t xml:space="preserve"> Báo cáo</w:t>
      </w:r>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nhập toàn diện khác và tăng thặng dư </w:t>
      </w:r>
      <w:r w:rsidR="003B723A" w:rsidRPr="00D32448">
        <w:rPr>
          <w:rFonts w:ascii="Times New Roman" w:hAnsi="Times New Roman" w:cs="Times New Roman"/>
          <w:sz w:val="26"/>
          <w:szCs w:val="26"/>
        </w:rPr>
        <w:t xml:space="preserve">do </w:t>
      </w:r>
      <w:r w:rsidRPr="00D32448">
        <w:rPr>
          <w:rFonts w:ascii="Times New Roman" w:hAnsi="Times New Roman" w:cs="Times New Roman"/>
          <w:sz w:val="26"/>
          <w:szCs w:val="26"/>
        </w:rPr>
        <w:t>đánh giá lại đối với tài sản đó. Tuy nhiên</w:t>
      </w:r>
      <w:r w:rsidR="00883A81" w:rsidRPr="00D32448">
        <w:rPr>
          <w:rFonts w:ascii="Times New Roman" w:hAnsi="Times New Roman" w:cs="Times New Roman"/>
          <w:sz w:val="26"/>
          <w:szCs w:val="26"/>
        </w:rPr>
        <w:t>,</w:t>
      </w:r>
      <w:r w:rsidRPr="00D32448">
        <w:rPr>
          <w:rFonts w:ascii="Times New Roman" w:hAnsi="Times New Roman" w:cs="Times New Roman"/>
          <w:sz w:val="26"/>
          <w:szCs w:val="26"/>
        </w:rPr>
        <w:t xml:space="preserve"> trong</w:t>
      </w:r>
      <w:r w:rsidR="00A460FF" w:rsidRPr="00D32448">
        <w:rPr>
          <w:rFonts w:ascii="Times New Roman" w:hAnsi="Times New Roman" w:cs="Times New Roman"/>
          <w:sz w:val="26"/>
          <w:szCs w:val="26"/>
        </w:rPr>
        <w:t xml:space="preserve"> </w:t>
      </w:r>
      <w:r w:rsidR="003B723A" w:rsidRPr="00D32448">
        <w:rPr>
          <w:rFonts w:ascii="Times New Roman" w:hAnsi="Times New Roman" w:cs="Times New Roman"/>
          <w:sz w:val="26"/>
          <w:szCs w:val="26"/>
        </w:rPr>
        <w:t xml:space="preserve">phạm </w:t>
      </w:r>
      <w:proofErr w:type="gramStart"/>
      <w:r w:rsidR="003B723A" w:rsidRPr="00D32448">
        <w:rPr>
          <w:rFonts w:ascii="Times New Roman" w:hAnsi="Times New Roman" w:cs="Times New Roman"/>
          <w:sz w:val="26"/>
          <w:szCs w:val="26"/>
        </w:rPr>
        <w:t>vi</w:t>
      </w:r>
      <w:proofErr w:type="gramEnd"/>
      <w:r w:rsidR="00A460FF" w:rsidRPr="00D32448">
        <w:rPr>
          <w:rFonts w:ascii="Times New Roman" w:hAnsi="Times New Roman" w:cs="Times New Roman"/>
          <w:sz w:val="26"/>
          <w:szCs w:val="26"/>
        </w:rPr>
        <w:t xml:space="preserve"> khoản lỗ do </w:t>
      </w:r>
      <w:r w:rsidR="00D903E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giảm giá trị đối với tài sản</w:t>
      </w:r>
      <w:r w:rsidR="003B723A"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rPr>
        <w:t xml:space="preserve"> đánh giá lại</w:t>
      </w:r>
      <w:r w:rsidR="009D0A08" w:rsidRPr="00D32448">
        <w:rPr>
          <w:rFonts w:ascii="Times New Roman" w:hAnsi="Times New Roman" w:cs="Times New Roman"/>
          <w:sz w:val="26"/>
          <w:szCs w:val="26"/>
          <w:lang w:val="vi-VN"/>
        </w:rPr>
        <w:t xml:space="preserve"> trước đây</w:t>
      </w:r>
      <w:r w:rsidRPr="00D32448">
        <w:rPr>
          <w:rFonts w:ascii="Times New Roman" w:hAnsi="Times New Roman" w:cs="Times New Roman"/>
          <w:sz w:val="26"/>
          <w:szCs w:val="26"/>
        </w:rPr>
        <w:t xml:space="preserve"> đã được </w:t>
      </w:r>
      <w:r w:rsidR="003B723A" w:rsidRPr="00D32448">
        <w:rPr>
          <w:rFonts w:ascii="Times New Roman" w:hAnsi="Times New Roman" w:cs="Times New Roman"/>
          <w:sz w:val="26"/>
          <w:szCs w:val="26"/>
        </w:rPr>
        <w:t>ghi nhận</w:t>
      </w:r>
      <w:r w:rsidR="009D0A08" w:rsidRPr="00D32448">
        <w:rPr>
          <w:rFonts w:ascii="Times New Roman" w:hAnsi="Times New Roman" w:cs="Times New Roman"/>
          <w:sz w:val="26"/>
          <w:szCs w:val="26"/>
          <w:lang w:val="vi-VN"/>
        </w:rPr>
        <w:t xml:space="preserve"> </w:t>
      </w:r>
      <w:r w:rsidR="009D0A08" w:rsidRPr="00D32448">
        <w:rPr>
          <w:rFonts w:ascii="Times New Roman" w:hAnsi="Times New Roman" w:cs="Times New Roman"/>
          <w:sz w:val="26"/>
          <w:szCs w:val="26"/>
        </w:rPr>
        <w:t xml:space="preserve">vào </w:t>
      </w:r>
      <w:r w:rsidR="00BB2DE1" w:rsidRPr="00D32448">
        <w:rPr>
          <w:rFonts w:ascii="Times New Roman" w:hAnsi="Times New Roman" w:cs="Times New Roman"/>
          <w:sz w:val="26"/>
          <w:szCs w:val="26"/>
        </w:rPr>
        <w:t>Báo cáo lãi</w:t>
      </w:r>
      <w:r w:rsidR="00CC7AAE"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rPr>
        <w:t xml:space="preserve"> lỗ</w:t>
      </w:r>
      <w:r w:rsidRPr="00D32448">
        <w:rPr>
          <w:rFonts w:ascii="Times New Roman" w:hAnsi="Times New Roman" w:cs="Times New Roman"/>
          <w:sz w:val="26"/>
          <w:szCs w:val="26"/>
        </w:rPr>
        <w:t xml:space="preserve"> thì </w:t>
      </w:r>
      <w:r w:rsidR="00A460FF" w:rsidRPr="00D32448">
        <w:rPr>
          <w:rFonts w:ascii="Times New Roman" w:hAnsi="Times New Roman" w:cs="Times New Roman"/>
          <w:sz w:val="26"/>
          <w:szCs w:val="26"/>
        </w:rPr>
        <w:t xml:space="preserve">khoản hoàn nhập lỗ do </w:t>
      </w:r>
      <w:r w:rsidR="00D903E9"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đó cũng </w:t>
      </w:r>
      <w:r w:rsidR="003B723A" w:rsidRPr="00D32448">
        <w:rPr>
          <w:rFonts w:ascii="Times New Roman" w:hAnsi="Times New Roman" w:cs="Times New Roman"/>
          <w:sz w:val="26"/>
          <w:szCs w:val="26"/>
        </w:rPr>
        <w:t xml:space="preserve">phải </w:t>
      </w:r>
      <w:r w:rsidRPr="00D32448">
        <w:rPr>
          <w:rFonts w:ascii="Times New Roman" w:hAnsi="Times New Roman" w:cs="Times New Roman"/>
          <w:sz w:val="26"/>
          <w:szCs w:val="26"/>
        </w:rPr>
        <w:t xml:space="preserve">được ghi nhận </w:t>
      </w:r>
      <w:r w:rsidR="009D0A08" w:rsidRPr="00D32448">
        <w:rPr>
          <w:rFonts w:ascii="Times New Roman" w:hAnsi="Times New Roman" w:cs="Times New Roman"/>
          <w:sz w:val="26"/>
          <w:szCs w:val="26"/>
        </w:rPr>
        <w:t>vào</w:t>
      </w:r>
      <w:r w:rsidRPr="00D32448">
        <w:rPr>
          <w:rFonts w:ascii="Times New Roman" w:hAnsi="Times New Roman" w:cs="Times New Roman"/>
          <w:sz w:val="26"/>
          <w:szCs w:val="26"/>
        </w:rPr>
        <w:t xml:space="preserve"> </w:t>
      </w:r>
      <w:r w:rsidR="00CC7AAE" w:rsidRPr="00D32448">
        <w:rPr>
          <w:rFonts w:ascii="Times New Roman" w:hAnsi="Times New Roman" w:cs="Times New Roman"/>
          <w:sz w:val="26"/>
          <w:szCs w:val="26"/>
        </w:rPr>
        <w:t>B</w:t>
      </w:r>
      <w:r w:rsidR="00BB2DE1" w:rsidRPr="00D32448">
        <w:rPr>
          <w:rFonts w:ascii="Times New Roman" w:hAnsi="Times New Roman" w:cs="Times New Roman"/>
          <w:sz w:val="26"/>
          <w:szCs w:val="26"/>
        </w:rPr>
        <w:t>áo cáo lãi</w:t>
      </w:r>
      <w:r w:rsidR="00CC7AAE"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rPr>
        <w:t>lỗ</w:t>
      </w:r>
      <w:r w:rsidR="00D903E9" w:rsidRPr="00D32448">
        <w:rPr>
          <w:rFonts w:ascii="Times New Roman" w:hAnsi="Times New Roman" w:cs="Times New Roman"/>
          <w:sz w:val="26"/>
          <w:szCs w:val="26"/>
          <w:lang w:val="vi-VN"/>
        </w:rPr>
        <w:t>.</w:t>
      </w:r>
    </w:p>
    <w:p w:rsidR="00900B73" w:rsidRPr="00D32448" w:rsidRDefault="00900B73" w:rsidP="00293CE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lastRenderedPageBreak/>
        <w:t xml:space="preserve">121. Sau khi </w:t>
      </w:r>
      <w:r w:rsidR="00B31C35" w:rsidRPr="00D32448">
        <w:rPr>
          <w:rFonts w:ascii="Times New Roman" w:hAnsi="Times New Roman" w:cs="Times New Roman"/>
          <w:sz w:val="26"/>
          <w:szCs w:val="26"/>
        </w:rPr>
        <w:t>hoàn nhập khoản lỗ do</w:t>
      </w:r>
      <w:r w:rsidR="004C0E9C" w:rsidRPr="00D32448">
        <w:rPr>
          <w:rFonts w:ascii="Times New Roman" w:hAnsi="Times New Roman" w:cs="Times New Roman"/>
          <w:sz w:val="26"/>
          <w:szCs w:val="26"/>
          <w:lang w:val="vi-VN"/>
        </w:rPr>
        <w:t xml:space="preserve"> suy</w:t>
      </w:r>
      <w:r w:rsidRPr="00D32448">
        <w:rPr>
          <w:rFonts w:ascii="Times New Roman" w:hAnsi="Times New Roman" w:cs="Times New Roman"/>
          <w:sz w:val="26"/>
          <w:szCs w:val="26"/>
        </w:rPr>
        <w:t xml:space="preserve"> giảm </w:t>
      </w:r>
      <w:r w:rsidR="005A4957" w:rsidRPr="00D32448">
        <w:rPr>
          <w:rFonts w:ascii="Times New Roman" w:hAnsi="Times New Roman" w:cs="Times New Roman"/>
          <w:sz w:val="26"/>
          <w:szCs w:val="26"/>
        </w:rPr>
        <w:t xml:space="preserve">giá </w:t>
      </w:r>
      <w:r w:rsidR="00B31C35" w:rsidRPr="00D32448">
        <w:rPr>
          <w:rFonts w:ascii="Times New Roman" w:hAnsi="Times New Roman" w:cs="Times New Roman"/>
          <w:sz w:val="26"/>
          <w:szCs w:val="26"/>
        </w:rPr>
        <w:t>trị</w:t>
      </w:r>
      <w:r w:rsidR="003929A8" w:rsidRPr="00D32448">
        <w:rPr>
          <w:rFonts w:ascii="Times New Roman" w:hAnsi="Times New Roman" w:cs="Times New Roman"/>
          <w:sz w:val="26"/>
          <w:szCs w:val="26"/>
        </w:rPr>
        <w:t xml:space="preserve"> t</w:t>
      </w:r>
      <w:r w:rsidRPr="00D32448">
        <w:rPr>
          <w:rFonts w:ascii="Times New Roman" w:hAnsi="Times New Roman" w:cs="Times New Roman"/>
          <w:sz w:val="26"/>
          <w:szCs w:val="26"/>
        </w:rPr>
        <w:t xml:space="preserve">hì chi phí khấu hao </w:t>
      </w:r>
      <w:r w:rsidR="0057020D" w:rsidRPr="00D32448">
        <w:rPr>
          <w:rFonts w:ascii="Times New Roman" w:hAnsi="Times New Roman" w:cs="Times New Roman"/>
          <w:sz w:val="26"/>
          <w:szCs w:val="26"/>
        </w:rPr>
        <w:t xml:space="preserve">của tài sản phải </w:t>
      </w:r>
      <w:r w:rsidRPr="00D32448">
        <w:rPr>
          <w:rFonts w:ascii="Times New Roman" w:hAnsi="Times New Roman" w:cs="Times New Roman"/>
          <w:sz w:val="26"/>
          <w:szCs w:val="26"/>
        </w:rPr>
        <w:t>được điều chỉnh trong các kỳ tương lai để phân b</w:t>
      </w:r>
      <w:r w:rsidR="00004F2C" w:rsidRPr="00D32448">
        <w:rPr>
          <w:rFonts w:ascii="Times New Roman" w:hAnsi="Times New Roman" w:cs="Times New Roman"/>
          <w:sz w:val="26"/>
          <w:szCs w:val="26"/>
        </w:rPr>
        <w:t xml:space="preserve">ổ </w:t>
      </w:r>
      <w:r w:rsidRPr="00D32448">
        <w:rPr>
          <w:rFonts w:ascii="Times New Roman" w:hAnsi="Times New Roman" w:cs="Times New Roman"/>
          <w:sz w:val="26"/>
          <w:szCs w:val="26"/>
        </w:rPr>
        <w:t xml:space="preserve">giá trị ghi sổ đã </w:t>
      </w:r>
      <w:r w:rsidR="0057020D" w:rsidRPr="00D32448">
        <w:rPr>
          <w:rFonts w:ascii="Times New Roman" w:hAnsi="Times New Roman" w:cs="Times New Roman"/>
          <w:sz w:val="26"/>
          <w:szCs w:val="26"/>
        </w:rPr>
        <w:t xml:space="preserve">được </w:t>
      </w:r>
      <w:r w:rsidR="00B31C35" w:rsidRPr="00D32448">
        <w:rPr>
          <w:rFonts w:ascii="Times New Roman" w:hAnsi="Times New Roman" w:cs="Times New Roman"/>
          <w:sz w:val="26"/>
          <w:szCs w:val="26"/>
        </w:rPr>
        <w:t>điều chỉnh</w:t>
      </w:r>
      <w:r w:rsidRPr="00D32448">
        <w:rPr>
          <w:rFonts w:ascii="Times New Roman" w:hAnsi="Times New Roman" w:cs="Times New Roman"/>
          <w:sz w:val="26"/>
          <w:szCs w:val="26"/>
        </w:rPr>
        <w:t xml:space="preserve">, trừ đi giá trị </w:t>
      </w:r>
      <w:r w:rsidR="0057020D" w:rsidRPr="00D32448">
        <w:rPr>
          <w:rFonts w:ascii="Times New Roman" w:hAnsi="Times New Roman" w:cs="Times New Roman"/>
          <w:sz w:val="26"/>
          <w:szCs w:val="26"/>
        </w:rPr>
        <w:t xml:space="preserve">thanh lý </w:t>
      </w:r>
      <w:r w:rsidRPr="00D32448">
        <w:rPr>
          <w:rFonts w:ascii="Times New Roman" w:hAnsi="Times New Roman" w:cs="Times New Roman"/>
          <w:sz w:val="26"/>
          <w:szCs w:val="26"/>
        </w:rPr>
        <w:t>(nếu có)</w:t>
      </w:r>
      <w:r w:rsidR="0061606A" w:rsidRPr="00D32448">
        <w:rPr>
          <w:rFonts w:ascii="Times New Roman" w:hAnsi="Times New Roman" w:cs="Times New Roman"/>
          <w:sz w:val="26"/>
          <w:szCs w:val="26"/>
          <w:lang w:val="vi-VN"/>
        </w:rPr>
        <w:t xml:space="preserve"> của tài sản</w:t>
      </w:r>
      <w:r w:rsidRPr="00D32448">
        <w:rPr>
          <w:rFonts w:ascii="Times New Roman" w:hAnsi="Times New Roman" w:cs="Times New Roman"/>
          <w:sz w:val="26"/>
          <w:szCs w:val="26"/>
        </w:rPr>
        <w:t xml:space="preserve"> </w:t>
      </w:r>
      <w:r w:rsidR="00D830F9" w:rsidRPr="00D32448">
        <w:rPr>
          <w:rFonts w:ascii="Times New Roman" w:hAnsi="Times New Roman" w:cs="Times New Roman"/>
          <w:sz w:val="26"/>
          <w:szCs w:val="26"/>
        </w:rPr>
        <w:t>một cách có</w:t>
      </w:r>
      <w:r w:rsidRPr="00D32448">
        <w:rPr>
          <w:rFonts w:ascii="Times New Roman" w:hAnsi="Times New Roman" w:cs="Times New Roman"/>
          <w:sz w:val="26"/>
          <w:szCs w:val="26"/>
        </w:rPr>
        <w:t xml:space="preserve"> hệ thống </w:t>
      </w:r>
      <w:r w:rsidR="00830EC9" w:rsidRPr="00D32448">
        <w:rPr>
          <w:rFonts w:ascii="Times New Roman" w:hAnsi="Times New Roman" w:cs="Times New Roman"/>
          <w:sz w:val="26"/>
          <w:szCs w:val="26"/>
        </w:rPr>
        <w:t xml:space="preserve">trong suốt </w:t>
      </w:r>
      <w:r w:rsidRPr="00D32448">
        <w:rPr>
          <w:rFonts w:ascii="Times New Roman" w:hAnsi="Times New Roman" w:cs="Times New Roman"/>
          <w:sz w:val="26"/>
          <w:szCs w:val="26"/>
        </w:rPr>
        <w:t>thời gian sử dụng hữu ích còn lại của tài sản.</w:t>
      </w:r>
    </w:p>
    <w:p w:rsidR="00900B73" w:rsidRPr="00D32448" w:rsidRDefault="00E2553B" w:rsidP="00293CE7">
      <w:pPr>
        <w:widowControl w:val="0"/>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Hoàn nhập khoản lỗ do suy</w:t>
      </w:r>
      <w:r w:rsidRPr="00D32448">
        <w:rPr>
          <w:rFonts w:ascii="Times New Roman" w:hAnsi="Times New Roman" w:cs="Times New Roman"/>
          <w:b/>
          <w:sz w:val="32"/>
          <w:szCs w:val="32"/>
          <w:lang w:val="vi-VN"/>
        </w:rPr>
        <w:t xml:space="preserve"> </w:t>
      </w:r>
      <w:r w:rsidRPr="00D32448">
        <w:rPr>
          <w:rFonts w:ascii="Times New Roman" w:hAnsi="Times New Roman" w:cs="Times New Roman"/>
          <w:b/>
          <w:sz w:val="32"/>
          <w:szCs w:val="32"/>
        </w:rPr>
        <w:t>giảm giá trị của đơn vị tạo tiền</w:t>
      </w:r>
    </w:p>
    <w:p w:rsidR="00900B73" w:rsidRPr="00D32448" w:rsidRDefault="00900B73" w:rsidP="00293CE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 xml:space="preserve">122. </w:t>
      </w:r>
      <w:r w:rsidR="00DD73B0" w:rsidRPr="00D32448">
        <w:rPr>
          <w:rFonts w:ascii="Times New Roman" w:hAnsi="Times New Roman" w:cs="Times New Roman"/>
          <w:b/>
          <w:sz w:val="26"/>
          <w:szCs w:val="26"/>
        </w:rPr>
        <w:t>Việc</w:t>
      </w:r>
      <w:r w:rsidR="00DD73B0" w:rsidRPr="00D32448">
        <w:rPr>
          <w:rFonts w:ascii="Times New Roman" w:hAnsi="Times New Roman" w:cs="Times New Roman"/>
          <w:b/>
          <w:sz w:val="26"/>
          <w:szCs w:val="26"/>
          <w:lang w:val="vi-VN"/>
        </w:rPr>
        <w:t xml:space="preserve"> h</w:t>
      </w:r>
      <w:r w:rsidR="00316CCA" w:rsidRPr="00D32448">
        <w:rPr>
          <w:rFonts w:ascii="Times New Roman" w:hAnsi="Times New Roman" w:cs="Times New Roman"/>
          <w:b/>
          <w:sz w:val="26"/>
          <w:szCs w:val="26"/>
        </w:rPr>
        <w:t xml:space="preserve">oàn nhập khoản lỗ do </w:t>
      </w:r>
      <w:r w:rsidR="00F27E3C"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w:t>
      </w:r>
      <w:r w:rsidR="006916C3" w:rsidRPr="00D32448">
        <w:rPr>
          <w:rFonts w:ascii="Times New Roman" w:hAnsi="Times New Roman" w:cs="Times New Roman"/>
          <w:b/>
          <w:sz w:val="26"/>
          <w:szCs w:val="26"/>
        </w:rPr>
        <w:t xml:space="preserve">của </w:t>
      </w:r>
      <w:r w:rsidRPr="00D32448">
        <w:rPr>
          <w:rFonts w:ascii="Times New Roman" w:hAnsi="Times New Roman" w:cs="Times New Roman"/>
          <w:b/>
          <w:sz w:val="26"/>
          <w:szCs w:val="26"/>
        </w:rPr>
        <w:t xml:space="preserve">đơn vị tạo tiền </w:t>
      </w:r>
      <w:r w:rsidR="00E20538" w:rsidRPr="00D32448">
        <w:rPr>
          <w:rFonts w:ascii="Times New Roman" w:hAnsi="Times New Roman" w:cs="Times New Roman"/>
          <w:b/>
          <w:sz w:val="26"/>
          <w:szCs w:val="26"/>
        </w:rPr>
        <w:t>phải</w:t>
      </w:r>
      <w:r w:rsidRPr="00D32448">
        <w:rPr>
          <w:rFonts w:ascii="Times New Roman" w:hAnsi="Times New Roman" w:cs="Times New Roman"/>
          <w:b/>
          <w:sz w:val="26"/>
          <w:szCs w:val="26"/>
        </w:rPr>
        <w:t xml:space="preserve"> được phân b</w:t>
      </w:r>
      <w:r w:rsidR="0034540C" w:rsidRPr="00D32448">
        <w:rPr>
          <w:rFonts w:ascii="Times New Roman" w:hAnsi="Times New Roman" w:cs="Times New Roman"/>
          <w:b/>
          <w:sz w:val="26"/>
          <w:szCs w:val="26"/>
        </w:rPr>
        <w:t>ổ</w:t>
      </w:r>
      <w:r w:rsidRPr="00D32448">
        <w:rPr>
          <w:rFonts w:ascii="Times New Roman" w:hAnsi="Times New Roman" w:cs="Times New Roman"/>
          <w:b/>
          <w:sz w:val="26"/>
          <w:szCs w:val="26"/>
        </w:rPr>
        <w:t xml:space="preserve"> cho các tài sản trong đơn vị tạo tiền, ngoại trừ lợi thế thương mại, theo tỷ lệ với giá trị ghi sổ của </w:t>
      </w:r>
      <w:r w:rsidR="00DD73B0" w:rsidRPr="00D32448">
        <w:rPr>
          <w:rFonts w:ascii="Times New Roman" w:hAnsi="Times New Roman" w:cs="Times New Roman"/>
          <w:b/>
          <w:sz w:val="26"/>
          <w:szCs w:val="26"/>
        </w:rPr>
        <w:t>các</w:t>
      </w:r>
      <w:r w:rsidRPr="00D32448">
        <w:rPr>
          <w:rFonts w:ascii="Times New Roman" w:hAnsi="Times New Roman" w:cs="Times New Roman"/>
          <w:b/>
          <w:sz w:val="26"/>
          <w:szCs w:val="26"/>
        </w:rPr>
        <w:t xml:space="preserve"> tài sản </w:t>
      </w:r>
      <w:r w:rsidR="00DD73B0" w:rsidRPr="00D32448">
        <w:rPr>
          <w:rFonts w:ascii="Times New Roman" w:hAnsi="Times New Roman" w:cs="Times New Roman"/>
          <w:b/>
          <w:sz w:val="26"/>
          <w:szCs w:val="26"/>
        </w:rPr>
        <w:t>đó</w:t>
      </w:r>
      <w:r w:rsidRPr="00D32448">
        <w:rPr>
          <w:rFonts w:ascii="Times New Roman" w:hAnsi="Times New Roman" w:cs="Times New Roman"/>
          <w:b/>
          <w:sz w:val="26"/>
          <w:szCs w:val="26"/>
        </w:rPr>
        <w:t>.</w:t>
      </w:r>
      <w:r w:rsidR="00040691" w:rsidRPr="00D32448">
        <w:rPr>
          <w:rFonts w:ascii="Times New Roman" w:hAnsi="Times New Roman" w:cs="Times New Roman"/>
          <w:b/>
          <w:sz w:val="26"/>
          <w:szCs w:val="26"/>
        </w:rPr>
        <w:t xml:space="preserve"> </w:t>
      </w:r>
      <w:r w:rsidR="00E17BF7" w:rsidRPr="00D32448">
        <w:rPr>
          <w:rFonts w:ascii="Times New Roman" w:hAnsi="Times New Roman" w:cs="Times New Roman"/>
          <w:b/>
          <w:sz w:val="26"/>
          <w:szCs w:val="26"/>
          <w:lang w:val="vi-VN"/>
        </w:rPr>
        <w:t>Sự</w:t>
      </w:r>
      <w:r w:rsidR="00316CCA" w:rsidRPr="00D32448">
        <w:rPr>
          <w:rFonts w:ascii="Times New Roman" w:hAnsi="Times New Roman" w:cs="Times New Roman"/>
          <w:b/>
          <w:sz w:val="26"/>
          <w:szCs w:val="26"/>
        </w:rPr>
        <w:t xml:space="preserve"> </w:t>
      </w:r>
      <w:r w:rsidR="00E17BF7" w:rsidRPr="00D32448">
        <w:rPr>
          <w:rFonts w:ascii="Times New Roman" w:hAnsi="Times New Roman" w:cs="Times New Roman"/>
          <w:b/>
          <w:sz w:val="26"/>
          <w:szCs w:val="26"/>
        </w:rPr>
        <w:t>tăng</w:t>
      </w:r>
      <w:r w:rsidR="00E17BF7" w:rsidRPr="00D32448">
        <w:rPr>
          <w:rFonts w:ascii="Times New Roman" w:hAnsi="Times New Roman" w:cs="Times New Roman"/>
          <w:b/>
          <w:sz w:val="26"/>
          <w:szCs w:val="26"/>
          <w:lang w:val="vi-VN"/>
        </w:rPr>
        <w:t xml:space="preserve"> lên của</w:t>
      </w:r>
      <w:r w:rsidR="00316CCA" w:rsidRPr="00D32448">
        <w:rPr>
          <w:rFonts w:ascii="Times New Roman" w:hAnsi="Times New Roman" w:cs="Times New Roman"/>
          <w:b/>
          <w:sz w:val="26"/>
          <w:szCs w:val="26"/>
        </w:rPr>
        <w:t xml:space="preserve"> g</w:t>
      </w:r>
      <w:r w:rsidRPr="00D32448">
        <w:rPr>
          <w:rFonts w:ascii="Times New Roman" w:hAnsi="Times New Roman" w:cs="Times New Roman"/>
          <w:b/>
          <w:sz w:val="26"/>
          <w:szCs w:val="26"/>
        </w:rPr>
        <w:t xml:space="preserve">iá trị ghi sổ </w:t>
      </w:r>
      <w:r w:rsidR="00F27E3C" w:rsidRPr="00D32448">
        <w:rPr>
          <w:rFonts w:ascii="Times New Roman" w:hAnsi="Times New Roman" w:cs="Times New Roman"/>
          <w:b/>
          <w:sz w:val="26"/>
          <w:szCs w:val="26"/>
        </w:rPr>
        <w:t xml:space="preserve">này </w:t>
      </w:r>
      <w:r w:rsidR="00BD6EAA" w:rsidRPr="00D32448">
        <w:rPr>
          <w:rFonts w:ascii="Times New Roman" w:hAnsi="Times New Roman" w:cs="Times New Roman"/>
          <w:b/>
          <w:sz w:val="26"/>
          <w:szCs w:val="26"/>
        </w:rPr>
        <w:t xml:space="preserve">phải </w:t>
      </w:r>
      <w:r w:rsidRPr="00D32448">
        <w:rPr>
          <w:rFonts w:ascii="Times New Roman" w:hAnsi="Times New Roman" w:cs="Times New Roman"/>
          <w:b/>
          <w:sz w:val="26"/>
          <w:szCs w:val="26"/>
        </w:rPr>
        <w:t xml:space="preserve">được </w:t>
      </w:r>
      <w:r w:rsidR="00BD6EAA" w:rsidRPr="00D32448">
        <w:rPr>
          <w:rFonts w:ascii="Times New Roman" w:hAnsi="Times New Roman" w:cs="Times New Roman"/>
          <w:b/>
          <w:sz w:val="26"/>
          <w:szCs w:val="26"/>
        </w:rPr>
        <w:t xml:space="preserve">kế toán </w:t>
      </w:r>
      <w:r w:rsidR="00F27E3C" w:rsidRPr="00D32448">
        <w:rPr>
          <w:rFonts w:ascii="Times New Roman" w:hAnsi="Times New Roman" w:cs="Times New Roman"/>
          <w:b/>
          <w:sz w:val="26"/>
          <w:szCs w:val="26"/>
        </w:rPr>
        <w:t xml:space="preserve">như </w:t>
      </w:r>
      <w:r w:rsidR="006916C3" w:rsidRPr="00D32448">
        <w:rPr>
          <w:rFonts w:ascii="Times New Roman" w:hAnsi="Times New Roman" w:cs="Times New Roman"/>
          <w:b/>
          <w:sz w:val="26"/>
          <w:szCs w:val="26"/>
        </w:rPr>
        <w:t>là việc</w:t>
      </w:r>
      <w:r w:rsidR="00316CCA" w:rsidRPr="00D32448">
        <w:rPr>
          <w:rFonts w:ascii="Times New Roman" w:hAnsi="Times New Roman" w:cs="Times New Roman"/>
          <w:b/>
          <w:sz w:val="26"/>
          <w:szCs w:val="26"/>
        </w:rPr>
        <w:t xml:space="preserve"> hoàn nhập </w:t>
      </w:r>
      <w:r w:rsidR="006916C3" w:rsidRPr="00D32448">
        <w:rPr>
          <w:rFonts w:ascii="Times New Roman" w:hAnsi="Times New Roman" w:cs="Times New Roman"/>
          <w:b/>
          <w:sz w:val="26"/>
          <w:szCs w:val="26"/>
        </w:rPr>
        <w:t xml:space="preserve">khoản </w:t>
      </w:r>
      <w:r w:rsidR="00316CCA" w:rsidRPr="00D32448">
        <w:rPr>
          <w:rFonts w:ascii="Times New Roman" w:hAnsi="Times New Roman" w:cs="Times New Roman"/>
          <w:b/>
          <w:sz w:val="26"/>
          <w:szCs w:val="26"/>
        </w:rPr>
        <w:t xml:space="preserve">lỗ </w:t>
      </w:r>
      <w:r w:rsidR="00BD6EAA" w:rsidRPr="00D32448">
        <w:rPr>
          <w:rFonts w:ascii="Times New Roman" w:hAnsi="Times New Roman" w:cs="Times New Roman"/>
          <w:b/>
          <w:sz w:val="26"/>
          <w:szCs w:val="26"/>
        </w:rPr>
        <w:t xml:space="preserve">do </w:t>
      </w:r>
      <w:r w:rsidR="00F27E3C" w:rsidRPr="00D32448">
        <w:rPr>
          <w:rFonts w:ascii="Times New Roman" w:hAnsi="Times New Roman" w:cs="Times New Roman"/>
          <w:b/>
          <w:sz w:val="26"/>
          <w:szCs w:val="26"/>
          <w:lang w:val="vi-VN"/>
        </w:rPr>
        <w:t>suy</w:t>
      </w:r>
      <w:r w:rsidRPr="00D32448">
        <w:rPr>
          <w:rFonts w:ascii="Times New Roman" w:hAnsi="Times New Roman" w:cs="Times New Roman"/>
          <w:b/>
          <w:sz w:val="26"/>
          <w:szCs w:val="26"/>
        </w:rPr>
        <w:t xml:space="preserve"> giảm giá trị đối với từng tài sản và </w:t>
      </w:r>
      <w:r w:rsidR="00F27E3C" w:rsidRPr="00D32448">
        <w:rPr>
          <w:rFonts w:ascii="Times New Roman" w:hAnsi="Times New Roman" w:cs="Times New Roman"/>
          <w:b/>
          <w:sz w:val="26"/>
          <w:szCs w:val="26"/>
        </w:rPr>
        <w:t xml:space="preserve">được </w:t>
      </w:r>
      <w:r w:rsidRPr="00D32448">
        <w:rPr>
          <w:rFonts w:ascii="Times New Roman" w:hAnsi="Times New Roman" w:cs="Times New Roman"/>
          <w:b/>
          <w:sz w:val="26"/>
          <w:szCs w:val="26"/>
        </w:rPr>
        <w:t>ghi nhận theo đoạn 119.</w:t>
      </w:r>
    </w:p>
    <w:p w:rsidR="00900B73" w:rsidRPr="00D32448" w:rsidRDefault="00900B73" w:rsidP="00293CE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rPr>
        <w:t>123. Khi phân b</w:t>
      </w:r>
      <w:r w:rsidR="00040691" w:rsidRPr="00D32448">
        <w:rPr>
          <w:rFonts w:ascii="Times New Roman" w:hAnsi="Times New Roman" w:cs="Times New Roman"/>
          <w:b/>
          <w:sz w:val="26"/>
          <w:szCs w:val="26"/>
        </w:rPr>
        <w:t>ổ</w:t>
      </w:r>
      <w:r w:rsidRPr="00D32448">
        <w:rPr>
          <w:rFonts w:ascii="Times New Roman" w:hAnsi="Times New Roman" w:cs="Times New Roman"/>
          <w:b/>
          <w:sz w:val="26"/>
          <w:szCs w:val="26"/>
        </w:rPr>
        <w:t xml:space="preserve"> </w:t>
      </w:r>
      <w:r w:rsidR="00BC2682" w:rsidRPr="00D32448">
        <w:rPr>
          <w:rFonts w:ascii="Times New Roman" w:hAnsi="Times New Roman" w:cs="Times New Roman"/>
          <w:b/>
          <w:sz w:val="26"/>
          <w:szCs w:val="26"/>
        </w:rPr>
        <w:t xml:space="preserve">khoản </w:t>
      </w:r>
      <w:r w:rsidR="00B77F7F" w:rsidRPr="00D32448">
        <w:rPr>
          <w:rFonts w:ascii="Times New Roman" w:hAnsi="Times New Roman" w:cs="Times New Roman"/>
          <w:b/>
          <w:sz w:val="26"/>
          <w:szCs w:val="26"/>
        </w:rPr>
        <w:t xml:space="preserve">hoàn nhập lỗ do </w:t>
      </w:r>
      <w:r w:rsidR="00F27E3C" w:rsidRPr="00D32448">
        <w:rPr>
          <w:rFonts w:ascii="Times New Roman" w:hAnsi="Times New Roman" w:cs="Times New Roman"/>
          <w:b/>
          <w:sz w:val="26"/>
          <w:szCs w:val="26"/>
        </w:rPr>
        <w:t xml:space="preserve">suy </w:t>
      </w:r>
      <w:r w:rsidRPr="00D32448">
        <w:rPr>
          <w:rFonts w:ascii="Times New Roman" w:hAnsi="Times New Roman" w:cs="Times New Roman"/>
          <w:b/>
          <w:sz w:val="26"/>
          <w:szCs w:val="26"/>
        </w:rPr>
        <w:t xml:space="preserve">giảm giá trị của đơn vị tạo tiền </w:t>
      </w:r>
      <w:proofErr w:type="gramStart"/>
      <w:r w:rsidRPr="00D32448">
        <w:rPr>
          <w:rFonts w:ascii="Times New Roman" w:hAnsi="Times New Roman" w:cs="Times New Roman"/>
          <w:b/>
          <w:sz w:val="26"/>
          <w:szCs w:val="26"/>
        </w:rPr>
        <w:t>theo</w:t>
      </w:r>
      <w:proofErr w:type="gramEnd"/>
      <w:r w:rsidRPr="00D32448">
        <w:rPr>
          <w:rFonts w:ascii="Times New Roman" w:hAnsi="Times New Roman" w:cs="Times New Roman"/>
          <w:b/>
          <w:sz w:val="26"/>
          <w:szCs w:val="26"/>
        </w:rPr>
        <w:t xml:space="preserve"> đoạn 122 thì giá trị ghi sổ của tài sản không </w:t>
      </w:r>
      <w:r w:rsidR="00BB2DE1" w:rsidRPr="00D32448">
        <w:rPr>
          <w:rFonts w:ascii="Times New Roman" w:hAnsi="Times New Roman" w:cs="Times New Roman"/>
          <w:b/>
          <w:sz w:val="26"/>
          <w:szCs w:val="26"/>
        </w:rPr>
        <w:t xml:space="preserve">được tăng </w:t>
      </w:r>
      <w:r w:rsidR="007E1B93" w:rsidRPr="00D32448">
        <w:rPr>
          <w:rFonts w:ascii="Times New Roman" w:hAnsi="Times New Roman" w:cs="Times New Roman"/>
          <w:b/>
          <w:sz w:val="26"/>
          <w:szCs w:val="26"/>
        </w:rPr>
        <w:t xml:space="preserve">vượt quá </w:t>
      </w:r>
      <w:r w:rsidR="00BB2DE1" w:rsidRPr="00D32448">
        <w:rPr>
          <w:rFonts w:ascii="Times New Roman" w:hAnsi="Times New Roman" w:cs="Times New Roman"/>
          <w:b/>
          <w:sz w:val="26"/>
          <w:szCs w:val="26"/>
        </w:rPr>
        <w:t>mức thấp hơn của</w:t>
      </w:r>
      <w:r w:rsidR="00BB2DE1" w:rsidRPr="00D32448">
        <w:rPr>
          <w:rFonts w:ascii="Times New Roman" w:hAnsi="Times New Roman" w:cs="Times New Roman"/>
          <w:b/>
          <w:sz w:val="26"/>
          <w:szCs w:val="26"/>
          <w:rtl/>
          <w:lang w:bidi="he-IL"/>
        </w:rPr>
        <w:t>׃</w:t>
      </w:r>
    </w:p>
    <w:p w:rsidR="00900B73" w:rsidRPr="00D32448" w:rsidRDefault="00442339"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a</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Giá trị có thể thu h</w:t>
      </w:r>
      <w:r w:rsidR="009E1E1F" w:rsidRPr="00D32448">
        <w:rPr>
          <w:rFonts w:ascii="Times New Roman" w:hAnsi="Times New Roman" w:cs="Times New Roman"/>
          <w:b/>
          <w:sz w:val="26"/>
          <w:szCs w:val="26"/>
        </w:rPr>
        <w:t>ồi</w:t>
      </w:r>
      <w:r w:rsidR="009E1E1F" w:rsidRPr="00D32448">
        <w:rPr>
          <w:rFonts w:ascii="Times New Roman" w:hAnsi="Times New Roman" w:cs="Times New Roman"/>
          <w:b/>
          <w:sz w:val="26"/>
          <w:szCs w:val="26"/>
          <w:lang w:val="vi-VN"/>
        </w:rPr>
        <w:t xml:space="preserve"> của tài sản </w:t>
      </w:r>
      <w:r w:rsidR="00900B73" w:rsidRPr="00D32448">
        <w:rPr>
          <w:rFonts w:ascii="Times New Roman" w:hAnsi="Times New Roman" w:cs="Times New Roman"/>
          <w:b/>
          <w:sz w:val="26"/>
          <w:szCs w:val="26"/>
        </w:rPr>
        <w:t>(nếu</w:t>
      </w:r>
      <w:r w:rsidR="009E1E1F" w:rsidRPr="00D32448">
        <w:rPr>
          <w:rFonts w:ascii="Times New Roman" w:hAnsi="Times New Roman" w:cs="Times New Roman"/>
          <w:b/>
          <w:sz w:val="26"/>
          <w:szCs w:val="26"/>
          <w:lang w:val="vi-VN"/>
        </w:rPr>
        <w:t xml:space="preserve"> có thể</w:t>
      </w:r>
      <w:r w:rsidR="00900B73" w:rsidRPr="00D32448">
        <w:rPr>
          <w:rFonts w:ascii="Times New Roman" w:hAnsi="Times New Roman" w:cs="Times New Roman"/>
          <w:b/>
          <w:sz w:val="26"/>
          <w:szCs w:val="26"/>
        </w:rPr>
        <w:t xml:space="preserve"> </w:t>
      </w:r>
      <w:r w:rsidR="00B77F7F" w:rsidRPr="00D32448">
        <w:rPr>
          <w:rFonts w:ascii="Times New Roman" w:hAnsi="Times New Roman" w:cs="Times New Roman"/>
          <w:b/>
          <w:sz w:val="26"/>
          <w:szCs w:val="26"/>
        </w:rPr>
        <w:t>xác định</w:t>
      </w:r>
      <w:r w:rsidR="00900B73" w:rsidRPr="00D32448">
        <w:rPr>
          <w:rFonts w:ascii="Times New Roman" w:hAnsi="Times New Roman" w:cs="Times New Roman"/>
          <w:b/>
          <w:sz w:val="26"/>
          <w:szCs w:val="26"/>
        </w:rPr>
        <w:t xml:space="preserve"> được)</w:t>
      </w:r>
      <w:r w:rsidR="00642A02" w:rsidRPr="00D32448">
        <w:rPr>
          <w:rFonts w:ascii="Times New Roman" w:hAnsi="Times New Roman" w:cs="Times New Roman"/>
          <w:b/>
          <w:sz w:val="26"/>
          <w:szCs w:val="26"/>
        </w:rPr>
        <w:t>;</w:t>
      </w:r>
      <w:r w:rsidR="00900B73" w:rsidRPr="00D32448">
        <w:rPr>
          <w:rFonts w:ascii="Times New Roman" w:hAnsi="Times New Roman" w:cs="Times New Roman"/>
          <w:b/>
          <w:sz w:val="26"/>
          <w:szCs w:val="26"/>
        </w:rPr>
        <w:t xml:space="preserve"> và</w:t>
      </w:r>
    </w:p>
    <w:p w:rsidR="00900B73" w:rsidRPr="00D32448" w:rsidRDefault="00442339"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b</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Giá trị ghi sổ đã </w:t>
      </w:r>
      <w:r w:rsidR="009B1A2D" w:rsidRPr="00D32448">
        <w:rPr>
          <w:rFonts w:ascii="Times New Roman" w:hAnsi="Times New Roman" w:cs="Times New Roman"/>
          <w:b/>
          <w:sz w:val="26"/>
          <w:szCs w:val="26"/>
        </w:rPr>
        <w:t xml:space="preserve">được </w:t>
      </w:r>
      <w:r w:rsidR="00900B73" w:rsidRPr="00D32448">
        <w:rPr>
          <w:rFonts w:ascii="Times New Roman" w:hAnsi="Times New Roman" w:cs="Times New Roman"/>
          <w:b/>
          <w:sz w:val="26"/>
          <w:szCs w:val="26"/>
        </w:rPr>
        <w:t>xác đị</w:t>
      </w:r>
      <w:r w:rsidR="004D4C64" w:rsidRPr="00D32448">
        <w:rPr>
          <w:rFonts w:ascii="Times New Roman" w:hAnsi="Times New Roman" w:cs="Times New Roman"/>
          <w:b/>
          <w:sz w:val="26"/>
          <w:szCs w:val="26"/>
        </w:rPr>
        <w:t>nh</w:t>
      </w:r>
      <w:r w:rsidR="009E4A50" w:rsidRPr="00D32448">
        <w:rPr>
          <w:rFonts w:ascii="Times New Roman" w:hAnsi="Times New Roman" w:cs="Times New Roman"/>
          <w:b/>
          <w:sz w:val="26"/>
          <w:szCs w:val="26"/>
          <w:lang w:val="vi-VN"/>
        </w:rPr>
        <w:t xml:space="preserve"> </w:t>
      </w:r>
      <w:r w:rsidR="004D4C64" w:rsidRPr="00D32448">
        <w:rPr>
          <w:rFonts w:ascii="Times New Roman" w:hAnsi="Times New Roman" w:cs="Times New Roman"/>
          <w:b/>
          <w:sz w:val="26"/>
          <w:szCs w:val="26"/>
        </w:rPr>
        <w:t>(</w:t>
      </w:r>
      <w:r w:rsidR="00900B73" w:rsidRPr="00D32448">
        <w:rPr>
          <w:rFonts w:ascii="Times New Roman" w:hAnsi="Times New Roman" w:cs="Times New Roman"/>
          <w:b/>
          <w:sz w:val="26"/>
          <w:szCs w:val="26"/>
        </w:rPr>
        <w:t>giá trị thuần</w:t>
      </w:r>
      <w:r w:rsidR="00B77F7F" w:rsidRPr="00D32448">
        <w:rPr>
          <w:rFonts w:ascii="Times New Roman" w:hAnsi="Times New Roman" w:cs="Times New Roman"/>
          <w:b/>
          <w:sz w:val="26"/>
          <w:szCs w:val="26"/>
        </w:rPr>
        <w:t xml:space="preserve"> sau khi trừ khấu hao</w:t>
      </w:r>
      <w:r w:rsidR="00900B73" w:rsidRPr="00D32448">
        <w:rPr>
          <w:rFonts w:ascii="Times New Roman" w:hAnsi="Times New Roman" w:cs="Times New Roman"/>
          <w:b/>
          <w:sz w:val="26"/>
          <w:szCs w:val="26"/>
        </w:rPr>
        <w:t>)</w:t>
      </w:r>
      <w:r w:rsidR="009B1A2D" w:rsidRPr="00D32448">
        <w:rPr>
          <w:rFonts w:ascii="Times New Roman" w:hAnsi="Times New Roman" w:cs="Times New Roman"/>
          <w:b/>
          <w:sz w:val="26"/>
          <w:szCs w:val="26"/>
          <w:lang w:val="vi-VN"/>
        </w:rPr>
        <w:t xml:space="preserve"> mà</w:t>
      </w:r>
      <w:r w:rsidR="00900B73" w:rsidRPr="00D32448">
        <w:rPr>
          <w:rFonts w:ascii="Times New Roman" w:hAnsi="Times New Roman" w:cs="Times New Roman"/>
          <w:b/>
          <w:sz w:val="26"/>
          <w:szCs w:val="26"/>
        </w:rPr>
        <w:t xml:space="preserve"> không có </w:t>
      </w:r>
      <w:r w:rsidR="00B77F7F" w:rsidRPr="00D32448">
        <w:rPr>
          <w:rFonts w:ascii="Times New Roman" w:hAnsi="Times New Roman" w:cs="Times New Roman"/>
          <w:b/>
          <w:sz w:val="26"/>
          <w:szCs w:val="26"/>
        </w:rPr>
        <w:t xml:space="preserve">khoản lỗ </w:t>
      </w:r>
      <w:r w:rsidR="00234471" w:rsidRPr="00D32448">
        <w:rPr>
          <w:rFonts w:ascii="Times New Roman" w:hAnsi="Times New Roman" w:cs="Times New Roman"/>
          <w:b/>
          <w:sz w:val="26"/>
          <w:szCs w:val="26"/>
        </w:rPr>
        <w:t xml:space="preserve">nào </w:t>
      </w:r>
      <w:r w:rsidR="00B77F7F" w:rsidRPr="00D32448">
        <w:rPr>
          <w:rFonts w:ascii="Times New Roman" w:hAnsi="Times New Roman" w:cs="Times New Roman"/>
          <w:b/>
          <w:sz w:val="26"/>
          <w:szCs w:val="26"/>
        </w:rPr>
        <w:t xml:space="preserve">do </w:t>
      </w:r>
      <w:r w:rsidR="005F6020" w:rsidRPr="00D32448">
        <w:rPr>
          <w:rFonts w:ascii="Times New Roman" w:hAnsi="Times New Roman" w:cs="Times New Roman"/>
          <w:b/>
          <w:sz w:val="26"/>
          <w:szCs w:val="26"/>
        </w:rPr>
        <w:t xml:space="preserve">suy </w:t>
      </w:r>
      <w:r w:rsidR="00900B73" w:rsidRPr="00D32448">
        <w:rPr>
          <w:rFonts w:ascii="Times New Roman" w:hAnsi="Times New Roman" w:cs="Times New Roman"/>
          <w:b/>
          <w:sz w:val="26"/>
          <w:szCs w:val="26"/>
        </w:rPr>
        <w:t>giảm giá trị đã được ghi nhận cho tài sản trong các kỳ trước.</w:t>
      </w:r>
    </w:p>
    <w:p w:rsidR="00900B73" w:rsidRPr="00D32448" w:rsidRDefault="00326B7B"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rPr>
        <w:t>Giá</w:t>
      </w:r>
      <w:r w:rsidRPr="00D32448">
        <w:rPr>
          <w:rFonts w:ascii="Times New Roman" w:hAnsi="Times New Roman" w:cs="Times New Roman"/>
          <w:b/>
          <w:sz w:val="26"/>
          <w:szCs w:val="26"/>
          <w:lang w:val="vi-VN"/>
        </w:rPr>
        <w:t xml:space="preserve"> trị khoản </w:t>
      </w:r>
      <w:r w:rsidR="00B77F7F" w:rsidRPr="00D32448">
        <w:rPr>
          <w:rFonts w:ascii="Times New Roman" w:hAnsi="Times New Roman" w:cs="Times New Roman"/>
          <w:b/>
          <w:sz w:val="26"/>
          <w:szCs w:val="26"/>
        </w:rPr>
        <w:t>hoàn nhập lỗ do</w:t>
      </w:r>
      <w:r w:rsidR="00900B73" w:rsidRPr="00D32448">
        <w:rPr>
          <w:rFonts w:ascii="Times New Roman" w:hAnsi="Times New Roman" w:cs="Times New Roman"/>
          <w:b/>
          <w:sz w:val="26"/>
          <w:szCs w:val="26"/>
        </w:rPr>
        <w:t xml:space="preserve"> </w:t>
      </w:r>
      <w:r w:rsidR="005F6020" w:rsidRPr="00D32448">
        <w:rPr>
          <w:rFonts w:ascii="Times New Roman" w:hAnsi="Times New Roman" w:cs="Times New Roman"/>
          <w:b/>
          <w:sz w:val="26"/>
          <w:szCs w:val="26"/>
        </w:rPr>
        <w:t xml:space="preserve">suy </w:t>
      </w:r>
      <w:r w:rsidR="00900B73" w:rsidRPr="00D32448">
        <w:rPr>
          <w:rFonts w:ascii="Times New Roman" w:hAnsi="Times New Roman" w:cs="Times New Roman"/>
          <w:b/>
          <w:sz w:val="26"/>
          <w:szCs w:val="26"/>
        </w:rPr>
        <w:t xml:space="preserve">giảm </w:t>
      </w:r>
      <w:r w:rsidR="004D4C64" w:rsidRPr="00D32448">
        <w:rPr>
          <w:rFonts w:ascii="Times New Roman" w:hAnsi="Times New Roman" w:cs="Times New Roman"/>
          <w:b/>
          <w:sz w:val="26"/>
          <w:szCs w:val="26"/>
        </w:rPr>
        <w:t xml:space="preserve">giá </w:t>
      </w:r>
      <w:r w:rsidR="00900B73" w:rsidRPr="00D32448">
        <w:rPr>
          <w:rFonts w:ascii="Times New Roman" w:hAnsi="Times New Roman" w:cs="Times New Roman"/>
          <w:b/>
          <w:sz w:val="26"/>
          <w:szCs w:val="26"/>
        </w:rPr>
        <w:t xml:space="preserve">trị nếu không </w:t>
      </w:r>
      <w:r w:rsidR="005F6020" w:rsidRPr="00D32448">
        <w:rPr>
          <w:rFonts w:ascii="Times New Roman" w:hAnsi="Times New Roman" w:cs="Times New Roman"/>
          <w:b/>
          <w:sz w:val="26"/>
          <w:szCs w:val="26"/>
        </w:rPr>
        <w:t xml:space="preserve">được </w:t>
      </w:r>
      <w:r w:rsidR="00900B73" w:rsidRPr="00D32448">
        <w:rPr>
          <w:rFonts w:ascii="Times New Roman" w:hAnsi="Times New Roman" w:cs="Times New Roman"/>
          <w:b/>
          <w:sz w:val="26"/>
          <w:szCs w:val="26"/>
        </w:rPr>
        <w:t>phân b</w:t>
      </w:r>
      <w:r w:rsidR="00E50922" w:rsidRPr="00D32448">
        <w:rPr>
          <w:rFonts w:ascii="Times New Roman" w:hAnsi="Times New Roman" w:cs="Times New Roman"/>
          <w:b/>
          <w:sz w:val="26"/>
          <w:szCs w:val="26"/>
        </w:rPr>
        <w:t>ổ</w:t>
      </w:r>
      <w:r w:rsidR="00900B73" w:rsidRPr="00D32448">
        <w:rPr>
          <w:rFonts w:ascii="Times New Roman" w:hAnsi="Times New Roman" w:cs="Times New Roman"/>
          <w:b/>
          <w:sz w:val="26"/>
          <w:szCs w:val="26"/>
        </w:rPr>
        <w:t xml:space="preserve"> cho tài sản</w:t>
      </w:r>
      <w:r w:rsidRPr="00D32448">
        <w:rPr>
          <w:rFonts w:ascii="Times New Roman" w:hAnsi="Times New Roman" w:cs="Times New Roman"/>
          <w:b/>
          <w:sz w:val="26"/>
          <w:szCs w:val="26"/>
          <w:lang w:val="vi-VN"/>
        </w:rPr>
        <w:t xml:space="preserve"> do không đáp ứng các </w:t>
      </w:r>
      <w:r w:rsidR="00C0018E" w:rsidRPr="00D32448">
        <w:rPr>
          <w:rFonts w:ascii="Times New Roman" w:hAnsi="Times New Roman" w:cs="Times New Roman"/>
          <w:b/>
          <w:sz w:val="26"/>
          <w:szCs w:val="26"/>
          <w:lang w:val="vi-VN"/>
        </w:rPr>
        <w:t xml:space="preserve">quy định </w:t>
      </w:r>
      <w:r w:rsidRPr="00D32448">
        <w:rPr>
          <w:rFonts w:ascii="Times New Roman" w:hAnsi="Times New Roman" w:cs="Times New Roman"/>
          <w:b/>
          <w:sz w:val="26"/>
          <w:szCs w:val="26"/>
          <w:lang w:val="vi-VN"/>
        </w:rPr>
        <w:t>trên</w:t>
      </w:r>
      <w:r w:rsidR="00900B73" w:rsidRPr="00D32448">
        <w:rPr>
          <w:rFonts w:ascii="Times New Roman" w:hAnsi="Times New Roman" w:cs="Times New Roman"/>
          <w:b/>
          <w:sz w:val="26"/>
          <w:szCs w:val="26"/>
        </w:rPr>
        <w:t xml:space="preserve"> thì </w:t>
      </w:r>
      <w:r w:rsidRPr="00D32448">
        <w:rPr>
          <w:rFonts w:ascii="Times New Roman" w:hAnsi="Times New Roman" w:cs="Times New Roman"/>
          <w:b/>
          <w:sz w:val="26"/>
          <w:szCs w:val="26"/>
        </w:rPr>
        <w:t>phải</w:t>
      </w:r>
      <w:r w:rsidR="00E50922" w:rsidRPr="00D32448">
        <w:rPr>
          <w:rFonts w:ascii="Times New Roman" w:hAnsi="Times New Roman" w:cs="Times New Roman"/>
          <w:b/>
          <w:sz w:val="26"/>
          <w:szCs w:val="26"/>
        </w:rPr>
        <w:t xml:space="preserve"> </w:t>
      </w:r>
      <w:r w:rsidR="005F6020" w:rsidRPr="00D32448">
        <w:rPr>
          <w:rFonts w:ascii="Times New Roman" w:hAnsi="Times New Roman" w:cs="Times New Roman"/>
          <w:b/>
          <w:sz w:val="26"/>
          <w:szCs w:val="26"/>
        </w:rPr>
        <w:t xml:space="preserve">được </w:t>
      </w:r>
      <w:r w:rsidR="00E50922" w:rsidRPr="00D32448">
        <w:rPr>
          <w:rFonts w:ascii="Times New Roman" w:hAnsi="Times New Roman" w:cs="Times New Roman"/>
          <w:b/>
          <w:sz w:val="26"/>
          <w:szCs w:val="26"/>
        </w:rPr>
        <w:t xml:space="preserve">phân bổ </w:t>
      </w:r>
      <w:r w:rsidR="00900B73" w:rsidRPr="00D32448">
        <w:rPr>
          <w:rFonts w:ascii="Times New Roman" w:hAnsi="Times New Roman" w:cs="Times New Roman"/>
          <w:b/>
          <w:sz w:val="26"/>
          <w:szCs w:val="26"/>
        </w:rPr>
        <w:t>theo tỷ lệ của các tài sản khác trong đơn vị tạo tiền, ngoại trừ lợi thế thương mại.</w:t>
      </w:r>
    </w:p>
    <w:p w:rsidR="00900B73" w:rsidRPr="00D32448" w:rsidRDefault="00E2553B" w:rsidP="00293CE7">
      <w:pPr>
        <w:widowControl w:val="0"/>
        <w:spacing w:after="160" w:line="288" w:lineRule="auto"/>
        <w:rPr>
          <w:rFonts w:ascii="Times New Roman" w:hAnsi="Times New Roman" w:cs="Times New Roman"/>
          <w:b/>
          <w:sz w:val="28"/>
          <w:szCs w:val="28"/>
        </w:rPr>
      </w:pPr>
      <w:r w:rsidRPr="00D32448">
        <w:rPr>
          <w:rFonts w:ascii="Times New Roman" w:hAnsi="Times New Roman" w:cs="Times New Roman"/>
          <w:b/>
          <w:sz w:val="28"/>
          <w:szCs w:val="28"/>
        </w:rPr>
        <w:t xml:space="preserve">Hoàn nhập khoản lỗ do suy giảm giá trị </w:t>
      </w:r>
      <w:r w:rsidR="000B2A7F" w:rsidRPr="00D32448">
        <w:rPr>
          <w:rFonts w:ascii="Times New Roman" w:hAnsi="Times New Roman" w:cs="Times New Roman"/>
          <w:b/>
          <w:sz w:val="28"/>
          <w:szCs w:val="28"/>
        </w:rPr>
        <w:t xml:space="preserve">của </w:t>
      </w:r>
      <w:r w:rsidRPr="00D32448">
        <w:rPr>
          <w:rFonts w:ascii="Times New Roman" w:hAnsi="Times New Roman" w:cs="Times New Roman"/>
          <w:b/>
          <w:sz w:val="28"/>
          <w:szCs w:val="28"/>
        </w:rPr>
        <w:t>lợi thế thương mại</w:t>
      </w:r>
    </w:p>
    <w:p w:rsidR="00051547" w:rsidRPr="00D32448" w:rsidRDefault="00900B73" w:rsidP="004444CA">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rPr>
        <w:t xml:space="preserve">124. </w:t>
      </w:r>
      <w:r w:rsidR="00132E73" w:rsidRPr="00D32448">
        <w:rPr>
          <w:rFonts w:ascii="Times New Roman" w:hAnsi="Times New Roman" w:cs="Times New Roman"/>
          <w:b/>
          <w:sz w:val="26"/>
          <w:szCs w:val="26"/>
        </w:rPr>
        <w:t xml:space="preserve">Khoản lỗ do </w:t>
      </w:r>
      <w:r w:rsidR="002835D5" w:rsidRPr="00D32448">
        <w:rPr>
          <w:rFonts w:ascii="Times New Roman" w:hAnsi="Times New Roman" w:cs="Times New Roman"/>
          <w:b/>
          <w:sz w:val="26"/>
          <w:szCs w:val="26"/>
          <w:lang w:val="vi-VN"/>
        </w:rPr>
        <w:t>suy</w:t>
      </w:r>
      <w:r w:rsidRPr="00D32448">
        <w:rPr>
          <w:rFonts w:ascii="Times New Roman" w:hAnsi="Times New Roman" w:cs="Times New Roman"/>
          <w:b/>
          <w:sz w:val="26"/>
          <w:szCs w:val="26"/>
        </w:rPr>
        <w:t xml:space="preserve"> giảm giá trị </w:t>
      </w:r>
      <w:r w:rsidR="002439A5" w:rsidRPr="00D32448">
        <w:rPr>
          <w:rFonts w:ascii="Times New Roman" w:hAnsi="Times New Roman" w:cs="Times New Roman"/>
          <w:b/>
          <w:sz w:val="26"/>
          <w:szCs w:val="26"/>
        </w:rPr>
        <w:t xml:space="preserve">của </w:t>
      </w:r>
      <w:r w:rsidRPr="00D32448">
        <w:rPr>
          <w:rFonts w:ascii="Times New Roman" w:hAnsi="Times New Roman" w:cs="Times New Roman"/>
          <w:b/>
          <w:sz w:val="26"/>
          <w:szCs w:val="26"/>
        </w:rPr>
        <w:t xml:space="preserve">lợi thế thương mại không được </w:t>
      </w:r>
      <w:r w:rsidR="00132E73" w:rsidRPr="00D32448">
        <w:rPr>
          <w:rFonts w:ascii="Times New Roman" w:hAnsi="Times New Roman" w:cs="Times New Roman"/>
          <w:b/>
          <w:sz w:val="26"/>
          <w:szCs w:val="26"/>
        </w:rPr>
        <w:t>hoàn nhập</w:t>
      </w:r>
      <w:r w:rsidRPr="00D32448">
        <w:rPr>
          <w:rFonts w:ascii="Times New Roman" w:hAnsi="Times New Roman" w:cs="Times New Roman"/>
          <w:b/>
          <w:sz w:val="26"/>
          <w:szCs w:val="26"/>
        </w:rPr>
        <w:t xml:space="preserve"> trong</w:t>
      </w:r>
      <w:r w:rsidR="002439A5" w:rsidRPr="00D32448">
        <w:rPr>
          <w:rFonts w:ascii="Times New Roman" w:hAnsi="Times New Roman" w:cs="Times New Roman"/>
          <w:b/>
          <w:sz w:val="26"/>
          <w:szCs w:val="26"/>
        </w:rPr>
        <w:t xml:space="preserve"> </w:t>
      </w:r>
      <w:r w:rsidRPr="00D32448">
        <w:rPr>
          <w:rFonts w:ascii="Times New Roman" w:hAnsi="Times New Roman" w:cs="Times New Roman"/>
          <w:b/>
          <w:sz w:val="26"/>
          <w:szCs w:val="26"/>
        </w:rPr>
        <w:t xml:space="preserve">kỳ </w:t>
      </w:r>
      <w:r w:rsidR="002439A5" w:rsidRPr="00D32448">
        <w:rPr>
          <w:rFonts w:ascii="Times New Roman" w:hAnsi="Times New Roman" w:cs="Times New Roman"/>
          <w:b/>
          <w:sz w:val="26"/>
          <w:szCs w:val="26"/>
        </w:rPr>
        <w:t>sau</w:t>
      </w:r>
      <w:r w:rsidR="002439A5" w:rsidRPr="00D32448">
        <w:rPr>
          <w:rFonts w:ascii="Times New Roman" w:hAnsi="Times New Roman" w:cs="Times New Roman"/>
          <w:b/>
          <w:sz w:val="26"/>
          <w:szCs w:val="26"/>
          <w:lang w:val="vi-VN"/>
        </w:rPr>
        <w:t>.</w:t>
      </w:r>
    </w:p>
    <w:p w:rsidR="00900B73" w:rsidRPr="00D32448" w:rsidRDefault="00900B73" w:rsidP="004444CA">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125. </w:t>
      </w:r>
      <w:r w:rsidR="00051547" w:rsidRPr="00D32448">
        <w:rPr>
          <w:rFonts w:ascii="Times New Roman" w:hAnsi="Times New Roman" w:cs="Times New Roman"/>
          <w:sz w:val="26"/>
          <w:szCs w:val="26"/>
        </w:rPr>
        <w:t xml:space="preserve">IAS </w:t>
      </w:r>
      <w:r w:rsidRPr="00D32448">
        <w:rPr>
          <w:rFonts w:ascii="Times New Roman" w:hAnsi="Times New Roman" w:cs="Times New Roman"/>
          <w:sz w:val="26"/>
          <w:szCs w:val="26"/>
        </w:rPr>
        <w:t xml:space="preserve">38 </w:t>
      </w:r>
      <w:r w:rsidR="002835D5" w:rsidRPr="00D32448">
        <w:rPr>
          <w:rFonts w:ascii="Times New Roman" w:hAnsi="Times New Roman" w:cs="Times New Roman"/>
          <w:sz w:val="26"/>
          <w:szCs w:val="26"/>
          <w:lang w:val="vi-VN"/>
        </w:rPr>
        <w:t xml:space="preserve">- </w:t>
      </w:r>
      <w:r w:rsidR="0060763E" w:rsidRPr="00D32448">
        <w:rPr>
          <w:rFonts w:ascii="Times New Roman" w:hAnsi="Times New Roman" w:cs="Times New Roman"/>
          <w:i/>
          <w:sz w:val="26"/>
          <w:szCs w:val="26"/>
        </w:rPr>
        <w:t>T</w:t>
      </w:r>
      <w:r w:rsidRPr="00D32448">
        <w:rPr>
          <w:rFonts w:ascii="Times New Roman" w:hAnsi="Times New Roman" w:cs="Times New Roman"/>
          <w:i/>
          <w:sz w:val="26"/>
          <w:szCs w:val="26"/>
        </w:rPr>
        <w:t xml:space="preserve">ài sản vô hình </w:t>
      </w:r>
      <w:r w:rsidR="00132E73" w:rsidRPr="00D32448">
        <w:rPr>
          <w:rFonts w:ascii="Times New Roman" w:hAnsi="Times New Roman" w:cs="Times New Roman"/>
          <w:sz w:val="26"/>
          <w:szCs w:val="26"/>
        </w:rPr>
        <w:t>không cho phép</w:t>
      </w:r>
      <w:r w:rsidRPr="00D32448">
        <w:rPr>
          <w:rFonts w:ascii="Times New Roman" w:hAnsi="Times New Roman" w:cs="Times New Roman"/>
          <w:sz w:val="26"/>
          <w:szCs w:val="26"/>
        </w:rPr>
        <w:t xml:space="preserve"> ghi nhận lợi thế thương mại được hình thành</w:t>
      </w:r>
      <w:r w:rsidR="00132E73" w:rsidRPr="00D32448">
        <w:rPr>
          <w:rFonts w:ascii="Times New Roman" w:hAnsi="Times New Roman" w:cs="Times New Roman"/>
          <w:sz w:val="26"/>
          <w:szCs w:val="26"/>
        </w:rPr>
        <w:t xml:space="preserve"> từ</w:t>
      </w:r>
      <w:r w:rsidRPr="00D32448">
        <w:rPr>
          <w:rFonts w:ascii="Times New Roman" w:hAnsi="Times New Roman" w:cs="Times New Roman"/>
          <w:sz w:val="26"/>
          <w:szCs w:val="26"/>
        </w:rPr>
        <w:t xml:space="preserve"> nội bộ</w:t>
      </w:r>
      <w:r w:rsidR="003B5F51" w:rsidRPr="00D32448">
        <w:rPr>
          <w:rFonts w:ascii="Times New Roman" w:hAnsi="Times New Roman" w:cs="Times New Roman"/>
          <w:sz w:val="26"/>
          <w:szCs w:val="26"/>
          <w:lang w:val="vi-VN"/>
        </w:rPr>
        <w:t xml:space="preserve"> đơn vị</w:t>
      </w:r>
      <w:r w:rsidRPr="00D32448">
        <w:rPr>
          <w:rFonts w:ascii="Times New Roman" w:hAnsi="Times New Roman" w:cs="Times New Roman"/>
          <w:sz w:val="26"/>
          <w:szCs w:val="26"/>
        </w:rPr>
        <w:t xml:space="preserve">. </w:t>
      </w:r>
      <w:r w:rsidR="00BB2DE1" w:rsidRPr="00D32448">
        <w:rPr>
          <w:rFonts w:ascii="Times New Roman" w:hAnsi="Times New Roman" w:cs="Times New Roman"/>
          <w:sz w:val="26"/>
          <w:szCs w:val="26"/>
        </w:rPr>
        <w:t xml:space="preserve">Bất cứ </w:t>
      </w:r>
      <w:r w:rsidR="00132E73" w:rsidRPr="00D32448">
        <w:rPr>
          <w:rFonts w:ascii="Times New Roman" w:hAnsi="Times New Roman" w:cs="Times New Roman"/>
          <w:sz w:val="26"/>
          <w:szCs w:val="26"/>
        </w:rPr>
        <w:t xml:space="preserve">sự gia </w:t>
      </w:r>
      <w:r w:rsidR="00BB2DE1" w:rsidRPr="00D32448">
        <w:rPr>
          <w:rFonts w:ascii="Times New Roman" w:hAnsi="Times New Roman" w:cs="Times New Roman"/>
          <w:sz w:val="26"/>
          <w:szCs w:val="26"/>
        </w:rPr>
        <w:t>tăng</w:t>
      </w:r>
      <w:r w:rsidR="00132E73" w:rsidRPr="00D32448">
        <w:rPr>
          <w:rFonts w:ascii="Times New Roman" w:hAnsi="Times New Roman" w:cs="Times New Roman"/>
          <w:sz w:val="26"/>
          <w:szCs w:val="26"/>
        </w:rPr>
        <w:t xml:space="preserve"> nào về</w:t>
      </w:r>
      <w:r w:rsidR="00BB2DE1" w:rsidRPr="00D32448">
        <w:rPr>
          <w:rFonts w:ascii="Times New Roman" w:hAnsi="Times New Roman" w:cs="Times New Roman"/>
          <w:sz w:val="26"/>
          <w:szCs w:val="26"/>
        </w:rPr>
        <w:t xml:space="preserve"> giá trị có thể thu hồi của lợi thế thương mại trong các kỳ</w:t>
      </w:r>
      <w:r w:rsidR="00DD5B28" w:rsidRPr="00D32448">
        <w:rPr>
          <w:rFonts w:ascii="Times New Roman" w:hAnsi="Times New Roman" w:cs="Times New Roman"/>
          <w:sz w:val="26"/>
          <w:szCs w:val="26"/>
          <w:lang w:val="vi-VN"/>
        </w:rPr>
        <w:t xml:space="preserve"> tiếp theo,</w:t>
      </w:r>
      <w:r w:rsidR="00BB2DE1" w:rsidRPr="00D32448">
        <w:rPr>
          <w:rFonts w:ascii="Times New Roman" w:hAnsi="Times New Roman" w:cs="Times New Roman"/>
          <w:sz w:val="26"/>
          <w:szCs w:val="26"/>
        </w:rPr>
        <w:t xml:space="preserve"> </w:t>
      </w:r>
      <w:r w:rsidR="00132E73" w:rsidRPr="00D32448">
        <w:rPr>
          <w:rFonts w:ascii="Times New Roman" w:hAnsi="Times New Roman" w:cs="Times New Roman"/>
          <w:sz w:val="26"/>
          <w:szCs w:val="26"/>
        </w:rPr>
        <w:t>sau khi</w:t>
      </w:r>
      <w:r w:rsidR="00BB2DE1" w:rsidRPr="00D32448">
        <w:rPr>
          <w:rFonts w:ascii="Times New Roman" w:hAnsi="Times New Roman" w:cs="Times New Roman"/>
          <w:sz w:val="26"/>
          <w:szCs w:val="26"/>
        </w:rPr>
        <w:t xml:space="preserve"> </w:t>
      </w:r>
      <w:r w:rsidR="00DD5B28" w:rsidRPr="00D32448">
        <w:rPr>
          <w:rFonts w:ascii="Times New Roman" w:hAnsi="Times New Roman" w:cs="Times New Roman"/>
          <w:sz w:val="26"/>
          <w:szCs w:val="26"/>
        </w:rPr>
        <w:t xml:space="preserve">đơn vị </w:t>
      </w:r>
      <w:r w:rsidR="00BB2DE1" w:rsidRPr="00D32448">
        <w:rPr>
          <w:rFonts w:ascii="Times New Roman" w:hAnsi="Times New Roman" w:cs="Times New Roman"/>
          <w:sz w:val="26"/>
          <w:szCs w:val="26"/>
        </w:rPr>
        <w:t xml:space="preserve">ghi nhận </w:t>
      </w:r>
      <w:r w:rsidR="00132E73" w:rsidRPr="00D32448">
        <w:rPr>
          <w:rFonts w:ascii="Times New Roman" w:hAnsi="Times New Roman" w:cs="Times New Roman"/>
          <w:sz w:val="26"/>
          <w:szCs w:val="26"/>
        </w:rPr>
        <w:t xml:space="preserve">khoản lỗ do </w:t>
      </w:r>
      <w:r w:rsidR="00BB2DE1" w:rsidRPr="00D32448">
        <w:rPr>
          <w:rFonts w:ascii="Times New Roman" w:hAnsi="Times New Roman" w:cs="Times New Roman"/>
          <w:sz w:val="26"/>
          <w:szCs w:val="26"/>
        </w:rPr>
        <w:t xml:space="preserve">suy giảm giá trị </w:t>
      </w:r>
      <w:r w:rsidR="00DD5B28" w:rsidRPr="00D32448">
        <w:rPr>
          <w:rFonts w:ascii="Times New Roman" w:hAnsi="Times New Roman" w:cs="Times New Roman"/>
          <w:sz w:val="26"/>
          <w:szCs w:val="26"/>
        </w:rPr>
        <w:t>của</w:t>
      </w:r>
      <w:r w:rsidR="00BB2DE1" w:rsidRPr="00D32448">
        <w:rPr>
          <w:rFonts w:ascii="Times New Roman" w:hAnsi="Times New Roman" w:cs="Times New Roman"/>
          <w:sz w:val="26"/>
          <w:szCs w:val="26"/>
        </w:rPr>
        <w:t xml:space="preserve"> lợi thế thương mại </w:t>
      </w:r>
      <w:r w:rsidR="00F84D3A" w:rsidRPr="00D32448">
        <w:rPr>
          <w:rFonts w:ascii="Times New Roman" w:hAnsi="Times New Roman" w:cs="Times New Roman"/>
          <w:sz w:val="26"/>
          <w:szCs w:val="26"/>
        </w:rPr>
        <w:t xml:space="preserve">đều được coi </w:t>
      </w:r>
      <w:r w:rsidR="00132E73" w:rsidRPr="00D32448">
        <w:rPr>
          <w:rFonts w:ascii="Times New Roman" w:hAnsi="Times New Roman" w:cs="Times New Roman"/>
          <w:sz w:val="26"/>
          <w:szCs w:val="26"/>
        </w:rPr>
        <w:t>là sự gia</w:t>
      </w:r>
      <w:r w:rsidR="00BB2DE1" w:rsidRPr="00D32448">
        <w:rPr>
          <w:rFonts w:ascii="Times New Roman" w:hAnsi="Times New Roman" w:cs="Times New Roman"/>
          <w:sz w:val="26"/>
          <w:szCs w:val="26"/>
        </w:rPr>
        <w:t xml:space="preserve"> </w:t>
      </w:r>
      <w:r w:rsidR="00F84D3A" w:rsidRPr="00D32448">
        <w:rPr>
          <w:rFonts w:ascii="Times New Roman" w:hAnsi="Times New Roman" w:cs="Times New Roman"/>
          <w:sz w:val="26"/>
          <w:szCs w:val="26"/>
        </w:rPr>
        <w:t>tăng</w:t>
      </w:r>
      <w:r w:rsidR="00F84D3A" w:rsidRPr="00D32448">
        <w:rPr>
          <w:rFonts w:ascii="Times New Roman" w:hAnsi="Times New Roman" w:cs="Times New Roman"/>
          <w:sz w:val="26"/>
          <w:szCs w:val="26"/>
          <w:lang w:val="vi-VN"/>
        </w:rPr>
        <w:t xml:space="preserve"> của</w:t>
      </w:r>
      <w:r w:rsidR="00BB2DE1" w:rsidRPr="00D32448">
        <w:rPr>
          <w:rFonts w:ascii="Times New Roman" w:hAnsi="Times New Roman" w:cs="Times New Roman"/>
          <w:sz w:val="26"/>
          <w:szCs w:val="26"/>
        </w:rPr>
        <w:t xml:space="preserve"> lợi thế thương mại được hình thành</w:t>
      </w:r>
      <w:r w:rsidR="00132E73" w:rsidRPr="00D32448">
        <w:rPr>
          <w:rFonts w:ascii="Times New Roman" w:hAnsi="Times New Roman" w:cs="Times New Roman"/>
          <w:sz w:val="26"/>
          <w:szCs w:val="26"/>
        </w:rPr>
        <w:t xml:space="preserve"> từ</w:t>
      </w:r>
      <w:r w:rsidR="00BB2DE1" w:rsidRPr="00D32448">
        <w:rPr>
          <w:rFonts w:ascii="Times New Roman" w:hAnsi="Times New Roman" w:cs="Times New Roman"/>
          <w:sz w:val="26"/>
          <w:szCs w:val="26"/>
        </w:rPr>
        <w:t xml:space="preserve"> nội bộ</w:t>
      </w:r>
      <w:r w:rsidR="00252DE5" w:rsidRPr="00D32448">
        <w:rPr>
          <w:rFonts w:ascii="Times New Roman" w:hAnsi="Times New Roman" w:cs="Times New Roman"/>
          <w:sz w:val="26"/>
          <w:szCs w:val="26"/>
          <w:lang w:val="vi-VN"/>
        </w:rPr>
        <w:t xml:space="preserve"> đơn vị</w:t>
      </w:r>
      <w:r w:rsidRPr="00D32448">
        <w:rPr>
          <w:rFonts w:ascii="Times New Roman" w:hAnsi="Times New Roman" w:cs="Times New Roman"/>
          <w:sz w:val="26"/>
          <w:szCs w:val="26"/>
        </w:rPr>
        <w:t xml:space="preserve">, </w:t>
      </w:r>
      <w:r w:rsidR="00132E73" w:rsidRPr="00D32448">
        <w:rPr>
          <w:rFonts w:ascii="Times New Roman" w:hAnsi="Times New Roman" w:cs="Times New Roman"/>
          <w:sz w:val="26"/>
          <w:szCs w:val="26"/>
        </w:rPr>
        <w:t>chứ không phải là khoản hoàn nhập</w:t>
      </w:r>
      <w:r w:rsidR="00830F0A" w:rsidRPr="00D32448">
        <w:rPr>
          <w:rFonts w:ascii="Times New Roman" w:hAnsi="Times New Roman" w:cs="Times New Roman"/>
          <w:sz w:val="26"/>
          <w:szCs w:val="26"/>
        </w:rPr>
        <w:t xml:space="preserve"> lỗ do </w:t>
      </w:r>
      <w:r w:rsidR="002835D5" w:rsidRPr="00D32448">
        <w:rPr>
          <w:rFonts w:ascii="Times New Roman" w:hAnsi="Times New Roman" w:cs="Times New Roman"/>
          <w:sz w:val="26"/>
          <w:szCs w:val="26"/>
        </w:rPr>
        <w:t xml:space="preserve">suy </w:t>
      </w:r>
      <w:r w:rsidRPr="00D32448">
        <w:rPr>
          <w:rFonts w:ascii="Times New Roman" w:hAnsi="Times New Roman" w:cs="Times New Roman"/>
          <w:sz w:val="26"/>
          <w:szCs w:val="26"/>
        </w:rPr>
        <w:t xml:space="preserve">giảm giá trị đã được ghi nhận </w:t>
      </w:r>
      <w:r w:rsidR="00123460" w:rsidRPr="00D32448">
        <w:rPr>
          <w:rFonts w:ascii="Times New Roman" w:hAnsi="Times New Roman" w:cs="Times New Roman"/>
          <w:sz w:val="26"/>
          <w:szCs w:val="26"/>
        </w:rPr>
        <w:t>đối với</w:t>
      </w:r>
      <w:r w:rsidRPr="00D32448">
        <w:rPr>
          <w:rFonts w:ascii="Times New Roman" w:hAnsi="Times New Roman" w:cs="Times New Roman"/>
          <w:sz w:val="26"/>
          <w:szCs w:val="26"/>
        </w:rPr>
        <w:t xml:space="preserve"> lợi thế thương mại </w:t>
      </w:r>
      <w:r w:rsidR="00123460" w:rsidRPr="00D32448">
        <w:rPr>
          <w:rFonts w:ascii="Times New Roman" w:hAnsi="Times New Roman" w:cs="Times New Roman"/>
          <w:sz w:val="26"/>
          <w:szCs w:val="26"/>
        </w:rPr>
        <w:t xml:space="preserve">phát sinh </w:t>
      </w:r>
      <w:r w:rsidRPr="00D32448">
        <w:rPr>
          <w:rFonts w:ascii="Times New Roman" w:hAnsi="Times New Roman" w:cs="Times New Roman"/>
          <w:sz w:val="26"/>
          <w:szCs w:val="26"/>
        </w:rPr>
        <w:t>từ</w:t>
      </w:r>
      <w:r w:rsidR="002835D5" w:rsidRPr="00D32448">
        <w:rPr>
          <w:rFonts w:ascii="Times New Roman" w:hAnsi="Times New Roman" w:cs="Times New Roman"/>
          <w:sz w:val="26"/>
          <w:szCs w:val="26"/>
          <w:lang w:val="vi-VN"/>
        </w:rPr>
        <w:t xml:space="preserve"> </w:t>
      </w:r>
      <w:r w:rsidR="00123460" w:rsidRPr="00D32448">
        <w:rPr>
          <w:rFonts w:ascii="Times New Roman" w:hAnsi="Times New Roman" w:cs="Times New Roman"/>
          <w:sz w:val="26"/>
          <w:szCs w:val="26"/>
          <w:lang w:val="vi-VN"/>
        </w:rPr>
        <w:t>giao dịch</w:t>
      </w:r>
      <w:r w:rsidR="002835D5"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rPr>
        <w:t>hợp nh</w:t>
      </w:r>
      <w:r w:rsidR="00C509A9" w:rsidRPr="00D32448">
        <w:rPr>
          <w:rFonts w:ascii="Times New Roman" w:hAnsi="Times New Roman" w:cs="Times New Roman"/>
          <w:sz w:val="26"/>
          <w:szCs w:val="26"/>
        </w:rPr>
        <w:t>ất</w:t>
      </w:r>
      <w:r w:rsidRPr="00D32448">
        <w:rPr>
          <w:rFonts w:ascii="Times New Roman" w:hAnsi="Times New Roman" w:cs="Times New Roman"/>
          <w:sz w:val="26"/>
          <w:szCs w:val="26"/>
        </w:rPr>
        <w:t xml:space="preserve"> kinh doanh.</w:t>
      </w:r>
    </w:p>
    <w:p w:rsidR="00900B73" w:rsidRPr="00D32448" w:rsidRDefault="00E2553B" w:rsidP="004444CA">
      <w:pPr>
        <w:widowControl w:val="0"/>
        <w:pBdr>
          <w:bottom w:val="single" w:sz="4" w:space="1" w:color="auto"/>
        </w:pBdr>
        <w:spacing w:after="160" w:line="288" w:lineRule="auto"/>
        <w:rPr>
          <w:rFonts w:ascii="Times New Roman" w:hAnsi="Times New Roman" w:cs="Times New Roman"/>
          <w:b/>
          <w:sz w:val="32"/>
          <w:szCs w:val="32"/>
        </w:rPr>
      </w:pPr>
      <w:r w:rsidRPr="00D32448">
        <w:rPr>
          <w:rFonts w:ascii="Times New Roman" w:hAnsi="Times New Roman" w:cs="Times New Roman"/>
          <w:b/>
          <w:sz w:val="32"/>
          <w:szCs w:val="32"/>
        </w:rPr>
        <w:t>Thuyết minh</w:t>
      </w:r>
    </w:p>
    <w:p w:rsidR="00900B73" w:rsidRPr="00D32448" w:rsidRDefault="00900B73" w:rsidP="004444CA">
      <w:pPr>
        <w:widowControl w:val="0"/>
        <w:spacing w:after="160" w:line="288" w:lineRule="auto"/>
        <w:jc w:val="both"/>
        <w:rPr>
          <w:rFonts w:ascii="Times New Roman" w:eastAsia="Times New Roman" w:hAnsi="Times New Roman" w:cs="Times New Roman"/>
          <w:b/>
          <w:sz w:val="26"/>
          <w:szCs w:val="26"/>
          <w:lang w:bidi="he-IL"/>
        </w:rPr>
      </w:pPr>
      <w:r w:rsidRPr="00D32448">
        <w:rPr>
          <w:rFonts w:ascii="Times New Roman" w:hAnsi="Times New Roman" w:cs="Times New Roman"/>
          <w:b/>
          <w:sz w:val="26"/>
          <w:szCs w:val="26"/>
        </w:rPr>
        <w:t>126. Đơn vị</w:t>
      </w:r>
      <w:r w:rsidR="009F111E" w:rsidRPr="00D32448">
        <w:rPr>
          <w:rFonts w:ascii="Times New Roman" w:hAnsi="Times New Roman" w:cs="Times New Roman"/>
          <w:b/>
          <w:sz w:val="26"/>
          <w:szCs w:val="26"/>
          <w:lang w:val="vi-VN"/>
        </w:rPr>
        <w:t xml:space="preserve"> </w:t>
      </w:r>
      <w:r w:rsidR="009F111E" w:rsidRPr="00D32448">
        <w:rPr>
          <w:rFonts w:ascii="Times New Roman" w:hAnsi="Times New Roman" w:cs="Times New Roman"/>
          <w:b/>
          <w:sz w:val="26"/>
          <w:szCs w:val="26"/>
        </w:rPr>
        <w:t xml:space="preserve">phải </w:t>
      </w:r>
      <w:r w:rsidR="003E1FC9" w:rsidRPr="00D32448">
        <w:rPr>
          <w:rFonts w:ascii="Times New Roman" w:hAnsi="Times New Roman" w:cs="Times New Roman"/>
          <w:b/>
          <w:sz w:val="26"/>
          <w:szCs w:val="26"/>
        </w:rPr>
        <w:t xml:space="preserve">thuyết minh </w:t>
      </w:r>
      <w:r w:rsidR="00830F0A" w:rsidRPr="00D32448">
        <w:rPr>
          <w:rFonts w:ascii="Times New Roman" w:hAnsi="Times New Roman" w:cs="Times New Roman"/>
          <w:b/>
          <w:sz w:val="26"/>
          <w:szCs w:val="26"/>
        </w:rPr>
        <w:t xml:space="preserve">các </w:t>
      </w:r>
      <w:r w:rsidR="00AE55C2" w:rsidRPr="00D32448">
        <w:rPr>
          <w:rFonts w:ascii="Times New Roman" w:hAnsi="Times New Roman" w:cs="Times New Roman"/>
          <w:b/>
          <w:sz w:val="26"/>
          <w:szCs w:val="26"/>
        </w:rPr>
        <w:t xml:space="preserve">thông tin </w:t>
      </w:r>
      <w:r w:rsidR="00830F0A" w:rsidRPr="00D32448">
        <w:rPr>
          <w:rFonts w:ascii="Times New Roman" w:hAnsi="Times New Roman" w:cs="Times New Roman"/>
          <w:b/>
          <w:sz w:val="26"/>
          <w:szCs w:val="26"/>
        </w:rPr>
        <w:t xml:space="preserve">sau </w:t>
      </w:r>
      <w:r w:rsidR="002835D5" w:rsidRPr="00D32448">
        <w:rPr>
          <w:rFonts w:ascii="Times New Roman" w:hAnsi="Times New Roman" w:cs="Times New Roman"/>
          <w:b/>
          <w:sz w:val="26"/>
          <w:szCs w:val="26"/>
        </w:rPr>
        <w:t xml:space="preserve">đối với </w:t>
      </w:r>
      <w:r w:rsidRPr="00D32448">
        <w:rPr>
          <w:rFonts w:ascii="Times New Roman" w:hAnsi="Times New Roman" w:cs="Times New Roman"/>
          <w:b/>
          <w:sz w:val="26"/>
          <w:szCs w:val="26"/>
        </w:rPr>
        <w:t xml:space="preserve">từng </w:t>
      </w:r>
      <w:r w:rsidR="0085481E" w:rsidRPr="00D32448">
        <w:rPr>
          <w:rFonts w:ascii="Times New Roman" w:hAnsi="Times New Roman" w:cs="Times New Roman"/>
          <w:b/>
          <w:sz w:val="26"/>
          <w:szCs w:val="26"/>
        </w:rPr>
        <w:t>loại</w:t>
      </w:r>
      <w:r w:rsidRPr="00D32448">
        <w:rPr>
          <w:rFonts w:ascii="Times New Roman" w:hAnsi="Times New Roman" w:cs="Times New Roman"/>
          <w:b/>
          <w:sz w:val="26"/>
          <w:szCs w:val="26"/>
        </w:rPr>
        <w:t xml:space="preserve"> tài sả</w:t>
      </w:r>
      <w:r w:rsidR="00D716AB" w:rsidRPr="00D32448">
        <w:rPr>
          <w:rFonts w:ascii="Times New Roman" w:hAnsi="Times New Roman" w:cs="Times New Roman"/>
          <w:b/>
          <w:sz w:val="26"/>
          <w:szCs w:val="26"/>
        </w:rPr>
        <w:t>n:</w:t>
      </w:r>
    </w:p>
    <w:p w:rsidR="00900B73" w:rsidRPr="00D32448" w:rsidRDefault="00442339" w:rsidP="004258E2">
      <w:pPr>
        <w:widowControl w:val="0"/>
        <w:spacing w:after="160" w:line="288" w:lineRule="auto"/>
        <w:ind w:firstLine="567"/>
        <w:jc w:val="both"/>
        <w:rPr>
          <w:rFonts w:ascii="Times New Roman" w:eastAsia="Times New Roman" w:hAnsi="Times New Roman" w:cs="Times New Roman"/>
          <w:b/>
          <w:sz w:val="26"/>
          <w:szCs w:val="26"/>
          <w:rtl/>
          <w:lang w:bidi="he-IL"/>
        </w:rPr>
      </w:pPr>
      <w:r w:rsidRPr="00D32448">
        <w:rPr>
          <w:rFonts w:ascii="Times New Roman" w:eastAsia="Times New Roman" w:hAnsi="Times New Roman" w:cs="Times New Roman"/>
          <w:b/>
          <w:sz w:val="26"/>
          <w:szCs w:val="26"/>
          <w:lang w:val="vi-VN" w:bidi="he-IL"/>
        </w:rPr>
        <w:t>(</w:t>
      </w:r>
      <w:r w:rsidR="00900B73" w:rsidRPr="00D32448">
        <w:rPr>
          <w:rFonts w:ascii="Times New Roman" w:eastAsia="Times New Roman" w:hAnsi="Times New Roman" w:cs="Times New Roman"/>
          <w:b/>
          <w:sz w:val="26"/>
          <w:szCs w:val="26"/>
          <w:lang w:bidi="he-IL"/>
        </w:rPr>
        <w:t>a</w:t>
      </w:r>
      <w:r w:rsidRPr="00D32448">
        <w:rPr>
          <w:rFonts w:ascii="Times New Roman" w:eastAsia="Times New Roman" w:hAnsi="Times New Roman" w:cs="Times New Roman"/>
          <w:b/>
          <w:sz w:val="26"/>
          <w:szCs w:val="26"/>
          <w:lang w:val="vi-VN" w:bidi="he-IL"/>
        </w:rPr>
        <w:t>)</w:t>
      </w:r>
      <w:r w:rsidR="00900B73" w:rsidRPr="00D32448">
        <w:rPr>
          <w:rFonts w:ascii="Times New Roman" w:eastAsia="Times New Roman" w:hAnsi="Times New Roman" w:cs="Times New Roman"/>
          <w:b/>
          <w:sz w:val="26"/>
          <w:szCs w:val="26"/>
          <w:lang w:bidi="he-IL"/>
        </w:rPr>
        <w:t xml:space="preserve"> </w:t>
      </w:r>
      <w:r w:rsidR="00830F0A" w:rsidRPr="00D32448">
        <w:rPr>
          <w:rFonts w:ascii="Times New Roman" w:eastAsia="Times New Roman" w:hAnsi="Times New Roman" w:cs="Times New Roman"/>
          <w:b/>
          <w:sz w:val="26"/>
          <w:szCs w:val="26"/>
          <w:lang w:bidi="he-IL"/>
        </w:rPr>
        <w:t xml:space="preserve">giá trị khoản lỗ do </w:t>
      </w:r>
      <w:r w:rsidR="002835D5" w:rsidRPr="00D32448">
        <w:rPr>
          <w:rFonts w:ascii="Times New Roman" w:eastAsia="Times New Roman" w:hAnsi="Times New Roman" w:cs="Times New Roman"/>
          <w:b/>
          <w:sz w:val="26"/>
          <w:szCs w:val="26"/>
          <w:lang w:bidi="he-IL"/>
        </w:rPr>
        <w:t xml:space="preserve">suy </w:t>
      </w:r>
      <w:r w:rsidR="00900B73" w:rsidRPr="00D32448">
        <w:rPr>
          <w:rFonts w:ascii="Times New Roman" w:eastAsia="Times New Roman" w:hAnsi="Times New Roman" w:cs="Times New Roman"/>
          <w:b/>
          <w:sz w:val="26"/>
          <w:szCs w:val="26"/>
          <w:lang w:bidi="he-IL"/>
        </w:rPr>
        <w:t xml:space="preserve">giảm giá trị đã </w:t>
      </w:r>
      <w:r w:rsidR="002835D5" w:rsidRPr="00D32448">
        <w:rPr>
          <w:rFonts w:ascii="Times New Roman" w:eastAsia="Times New Roman" w:hAnsi="Times New Roman" w:cs="Times New Roman"/>
          <w:b/>
          <w:sz w:val="26"/>
          <w:szCs w:val="26"/>
          <w:lang w:bidi="he-IL"/>
        </w:rPr>
        <w:t xml:space="preserve">được </w:t>
      </w:r>
      <w:r w:rsidR="00900B73" w:rsidRPr="00D32448">
        <w:rPr>
          <w:rFonts w:ascii="Times New Roman" w:eastAsia="Times New Roman" w:hAnsi="Times New Roman" w:cs="Times New Roman"/>
          <w:b/>
          <w:sz w:val="26"/>
          <w:szCs w:val="26"/>
          <w:lang w:bidi="he-IL"/>
        </w:rPr>
        <w:t xml:space="preserve">ghi nhận </w:t>
      </w:r>
      <w:r w:rsidR="00871511" w:rsidRPr="00D32448">
        <w:rPr>
          <w:rFonts w:ascii="Times New Roman" w:eastAsia="Times New Roman" w:hAnsi="Times New Roman" w:cs="Times New Roman"/>
          <w:b/>
          <w:sz w:val="26"/>
          <w:szCs w:val="26"/>
          <w:lang w:bidi="he-IL"/>
        </w:rPr>
        <w:t xml:space="preserve">vào </w:t>
      </w:r>
      <w:r w:rsidR="00E76334" w:rsidRPr="00D32448">
        <w:rPr>
          <w:rFonts w:ascii="Times New Roman" w:eastAsia="Times New Roman" w:hAnsi="Times New Roman" w:cs="Times New Roman"/>
          <w:b/>
          <w:sz w:val="26"/>
          <w:szCs w:val="26"/>
          <w:lang w:bidi="he-IL"/>
        </w:rPr>
        <w:t>B</w:t>
      </w:r>
      <w:r w:rsidR="00551F8A" w:rsidRPr="00D32448">
        <w:rPr>
          <w:rFonts w:ascii="Times New Roman" w:eastAsia="Times New Roman" w:hAnsi="Times New Roman" w:cs="Times New Roman"/>
          <w:b/>
          <w:sz w:val="26"/>
          <w:szCs w:val="26"/>
          <w:lang w:bidi="he-IL"/>
        </w:rPr>
        <w:t>á</w:t>
      </w:r>
      <w:r w:rsidR="00900B73" w:rsidRPr="00D32448">
        <w:rPr>
          <w:rFonts w:ascii="Times New Roman" w:eastAsia="Times New Roman" w:hAnsi="Times New Roman" w:cs="Times New Roman"/>
          <w:b/>
          <w:sz w:val="26"/>
          <w:szCs w:val="26"/>
          <w:lang w:bidi="he-IL"/>
        </w:rPr>
        <w:t>o cáo lãi</w:t>
      </w:r>
      <w:r w:rsidR="00E76334" w:rsidRPr="00D32448">
        <w:rPr>
          <w:rFonts w:ascii="Times New Roman" w:eastAsia="Times New Roman" w:hAnsi="Times New Roman" w:cs="Times New Roman"/>
          <w:b/>
          <w:sz w:val="26"/>
          <w:szCs w:val="26"/>
          <w:lang w:val="vi-VN" w:bidi="he-IL"/>
        </w:rPr>
        <w:t xml:space="preserve">, </w:t>
      </w:r>
      <w:r w:rsidR="00900B73" w:rsidRPr="00D32448">
        <w:rPr>
          <w:rFonts w:ascii="Times New Roman" w:eastAsia="Times New Roman" w:hAnsi="Times New Roman" w:cs="Times New Roman"/>
          <w:b/>
          <w:sz w:val="26"/>
          <w:szCs w:val="26"/>
          <w:lang w:bidi="he-IL"/>
        </w:rPr>
        <w:t xml:space="preserve">lỗ </w:t>
      </w:r>
      <w:r w:rsidR="00900B73" w:rsidRPr="00D32448">
        <w:rPr>
          <w:rFonts w:ascii="Times New Roman" w:eastAsia="Times New Roman" w:hAnsi="Times New Roman" w:cs="Times New Roman"/>
          <w:b/>
          <w:sz w:val="26"/>
          <w:szCs w:val="26"/>
          <w:lang w:bidi="he-IL"/>
        </w:rPr>
        <w:lastRenderedPageBreak/>
        <w:t xml:space="preserve">trong kỳ và </w:t>
      </w:r>
      <w:r w:rsidR="002E6F6A" w:rsidRPr="00D32448">
        <w:rPr>
          <w:rFonts w:ascii="Times New Roman" w:eastAsia="Times New Roman" w:hAnsi="Times New Roman" w:cs="Times New Roman"/>
          <w:b/>
          <w:sz w:val="26"/>
          <w:szCs w:val="26"/>
          <w:lang w:bidi="he-IL"/>
        </w:rPr>
        <w:t xml:space="preserve">các </w:t>
      </w:r>
      <w:r w:rsidR="00900B73" w:rsidRPr="00D32448">
        <w:rPr>
          <w:rFonts w:ascii="Times New Roman" w:eastAsia="Times New Roman" w:hAnsi="Times New Roman" w:cs="Times New Roman"/>
          <w:b/>
          <w:sz w:val="26"/>
          <w:szCs w:val="26"/>
          <w:lang w:bidi="he-IL"/>
        </w:rPr>
        <w:t xml:space="preserve">chỉ tiêu trên </w:t>
      </w:r>
      <w:r w:rsidR="00D94102" w:rsidRPr="00D32448">
        <w:rPr>
          <w:rFonts w:ascii="Times New Roman" w:eastAsia="Times New Roman" w:hAnsi="Times New Roman" w:cs="Times New Roman"/>
          <w:b/>
          <w:sz w:val="26"/>
          <w:szCs w:val="26"/>
          <w:lang w:bidi="he-IL"/>
        </w:rPr>
        <w:t>B</w:t>
      </w:r>
      <w:r w:rsidR="00900B73" w:rsidRPr="00D32448">
        <w:rPr>
          <w:rFonts w:ascii="Times New Roman" w:eastAsia="Times New Roman" w:hAnsi="Times New Roman" w:cs="Times New Roman"/>
          <w:b/>
          <w:sz w:val="26"/>
          <w:szCs w:val="26"/>
          <w:lang w:bidi="he-IL"/>
        </w:rPr>
        <w:t xml:space="preserve">áo cáo thu nhập toàn diện </w:t>
      </w:r>
      <w:r w:rsidR="00830F0A" w:rsidRPr="00D32448">
        <w:rPr>
          <w:rFonts w:ascii="Times New Roman" w:eastAsia="Times New Roman" w:hAnsi="Times New Roman" w:cs="Times New Roman"/>
          <w:b/>
          <w:sz w:val="26"/>
          <w:szCs w:val="26"/>
          <w:lang w:bidi="he-IL"/>
        </w:rPr>
        <w:t>có bao gồm khoản lỗ do</w:t>
      </w:r>
      <w:r w:rsidR="00900B73" w:rsidRPr="00D32448">
        <w:rPr>
          <w:rFonts w:ascii="Times New Roman" w:eastAsia="Times New Roman" w:hAnsi="Times New Roman" w:cs="Times New Roman"/>
          <w:b/>
          <w:sz w:val="26"/>
          <w:szCs w:val="26"/>
          <w:lang w:bidi="he-IL"/>
        </w:rPr>
        <w:t xml:space="preserve"> </w:t>
      </w:r>
      <w:r w:rsidR="002835D5" w:rsidRPr="00D32448">
        <w:rPr>
          <w:rFonts w:ascii="Times New Roman" w:eastAsia="Times New Roman" w:hAnsi="Times New Roman" w:cs="Times New Roman"/>
          <w:b/>
          <w:sz w:val="26"/>
          <w:szCs w:val="26"/>
          <w:lang w:bidi="he-IL"/>
        </w:rPr>
        <w:t xml:space="preserve">suy </w:t>
      </w:r>
      <w:r w:rsidR="00900B73" w:rsidRPr="00D32448">
        <w:rPr>
          <w:rFonts w:ascii="Times New Roman" w:eastAsia="Times New Roman" w:hAnsi="Times New Roman" w:cs="Times New Roman"/>
          <w:b/>
          <w:sz w:val="26"/>
          <w:szCs w:val="26"/>
          <w:lang w:bidi="he-IL"/>
        </w:rPr>
        <w:t>giảm giá trị</w:t>
      </w:r>
      <w:r w:rsidR="00551F8A" w:rsidRPr="00D32448">
        <w:rPr>
          <w:rFonts w:ascii="Times New Roman" w:eastAsia="Times New Roman" w:hAnsi="Times New Roman" w:cs="Times New Roman"/>
          <w:b/>
          <w:sz w:val="26"/>
          <w:szCs w:val="26"/>
          <w:lang w:bidi="he-IL"/>
        </w:rPr>
        <w:t>.</w:t>
      </w:r>
    </w:p>
    <w:p w:rsidR="00900B73" w:rsidRPr="00D32448" w:rsidRDefault="00442339" w:rsidP="004258E2">
      <w:pPr>
        <w:widowControl w:val="0"/>
        <w:spacing w:after="160" w:line="288" w:lineRule="auto"/>
        <w:ind w:firstLine="567"/>
        <w:jc w:val="both"/>
        <w:rPr>
          <w:rFonts w:ascii="Times New Roman" w:eastAsia="Times New Roman" w:hAnsi="Times New Roman" w:cs="Times New Roman"/>
          <w:b/>
          <w:sz w:val="26"/>
          <w:szCs w:val="26"/>
          <w:lang w:val="vi-VN" w:bidi="he-IL"/>
        </w:rPr>
      </w:pPr>
      <w:r w:rsidRPr="00D32448">
        <w:rPr>
          <w:rFonts w:ascii="Times New Roman" w:eastAsia="Times New Roman" w:hAnsi="Times New Roman" w:cs="Times New Roman"/>
          <w:b/>
          <w:sz w:val="26"/>
          <w:szCs w:val="26"/>
          <w:lang w:val="vi-VN" w:bidi="he-IL"/>
        </w:rPr>
        <w:t>(</w:t>
      </w:r>
      <w:r w:rsidR="00900B73" w:rsidRPr="00D32448">
        <w:rPr>
          <w:rFonts w:ascii="Times New Roman" w:eastAsia="Times New Roman" w:hAnsi="Times New Roman" w:cs="Times New Roman"/>
          <w:b/>
          <w:sz w:val="26"/>
          <w:szCs w:val="26"/>
          <w:lang w:bidi="he-IL"/>
        </w:rPr>
        <w:t>b</w:t>
      </w:r>
      <w:r w:rsidRPr="00D32448">
        <w:rPr>
          <w:rFonts w:ascii="Times New Roman" w:eastAsia="Times New Roman" w:hAnsi="Times New Roman" w:cs="Times New Roman"/>
          <w:b/>
          <w:sz w:val="26"/>
          <w:szCs w:val="26"/>
          <w:lang w:val="vi-VN" w:bidi="he-IL"/>
        </w:rPr>
        <w:t>)</w:t>
      </w:r>
      <w:r w:rsidR="00900B73" w:rsidRPr="00D32448">
        <w:rPr>
          <w:rFonts w:ascii="Times New Roman" w:eastAsia="Times New Roman" w:hAnsi="Times New Roman" w:cs="Times New Roman"/>
          <w:b/>
          <w:sz w:val="26"/>
          <w:szCs w:val="26"/>
          <w:lang w:bidi="he-IL"/>
        </w:rPr>
        <w:t xml:space="preserve">  </w:t>
      </w:r>
      <w:r w:rsidR="00830F0A" w:rsidRPr="00D32448">
        <w:rPr>
          <w:rFonts w:ascii="Times New Roman" w:eastAsia="Times New Roman" w:hAnsi="Times New Roman" w:cs="Times New Roman"/>
          <w:b/>
          <w:sz w:val="26"/>
          <w:szCs w:val="26"/>
          <w:lang w:bidi="he-IL"/>
        </w:rPr>
        <w:t xml:space="preserve">giá trị </w:t>
      </w:r>
      <w:r w:rsidR="00C51AEA" w:rsidRPr="00D32448">
        <w:rPr>
          <w:rFonts w:ascii="Times New Roman" w:eastAsia="Times New Roman" w:hAnsi="Times New Roman" w:cs="Times New Roman"/>
          <w:b/>
          <w:sz w:val="26"/>
          <w:szCs w:val="26"/>
          <w:lang w:bidi="he-IL"/>
        </w:rPr>
        <w:t xml:space="preserve">hoàn nhập khoản lỗ do </w:t>
      </w:r>
      <w:r w:rsidR="001F07A7" w:rsidRPr="00D32448">
        <w:rPr>
          <w:rFonts w:ascii="Times New Roman" w:eastAsia="Times New Roman" w:hAnsi="Times New Roman" w:cs="Times New Roman"/>
          <w:b/>
          <w:sz w:val="26"/>
          <w:szCs w:val="26"/>
          <w:lang w:bidi="he-IL"/>
        </w:rPr>
        <w:t xml:space="preserve">suy </w:t>
      </w:r>
      <w:r w:rsidR="00900B73" w:rsidRPr="00D32448">
        <w:rPr>
          <w:rFonts w:ascii="Times New Roman" w:eastAsia="Times New Roman" w:hAnsi="Times New Roman" w:cs="Times New Roman"/>
          <w:b/>
          <w:sz w:val="26"/>
          <w:szCs w:val="26"/>
          <w:lang w:bidi="he-IL"/>
        </w:rPr>
        <w:t xml:space="preserve">giảm giá trị đã </w:t>
      </w:r>
      <w:r w:rsidR="00386971" w:rsidRPr="00D32448">
        <w:rPr>
          <w:rFonts w:ascii="Times New Roman" w:eastAsia="Times New Roman" w:hAnsi="Times New Roman" w:cs="Times New Roman"/>
          <w:b/>
          <w:sz w:val="26"/>
          <w:szCs w:val="26"/>
          <w:lang w:bidi="he-IL"/>
        </w:rPr>
        <w:t xml:space="preserve">được </w:t>
      </w:r>
      <w:r w:rsidR="00900B73" w:rsidRPr="00D32448">
        <w:rPr>
          <w:rFonts w:ascii="Times New Roman" w:eastAsia="Times New Roman" w:hAnsi="Times New Roman" w:cs="Times New Roman"/>
          <w:b/>
          <w:sz w:val="26"/>
          <w:szCs w:val="26"/>
          <w:lang w:bidi="he-IL"/>
        </w:rPr>
        <w:t xml:space="preserve">ghi nhận </w:t>
      </w:r>
      <w:r w:rsidR="00871511" w:rsidRPr="00D32448">
        <w:rPr>
          <w:rFonts w:ascii="Times New Roman" w:eastAsia="Times New Roman" w:hAnsi="Times New Roman" w:cs="Times New Roman"/>
          <w:b/>
          <w:sz w:val="26"/>
          <w:szCs w:val="26"/>
          <w:lang w:bidi="he-IL"/>
        </w:rPr>
        <w:t>vào</w:t>
      </w:r>
      <w:r w:rsidR="00900B73" w:rsidRPr="00D32448">
        <w:rPr>
          <w:rFonts w:ascii="Times New Roman" w:eastAsia="Times New Roman" w:hAnsi="Times New Roman" w:cs="Times New Roman"/>
          <w:b/>
          <w:sz w:val="26"/>
          <w:szCs w:val="26"/>
          <w:lang w:bidi="he-IL"/>
        </w:rPr>
        <w:t xml:space="preserve"> </w:t>
      </w:r>
      <w:r w:rsidR="00D94102" w:rsidRPr="00D32448">
        <w:rPr>
          <w:rFonts w:ascii="Times New Roman" w:eastAsia="Times New Roman" w:hAnsi="Times New Roman" w:cs="Times New Roman"/>
          <w:b/>
          <w:sz w:val="26"/>
          <w:szCs w:val="26"/>
          <w:lang w:bidi="he-IL"/>
        </w:rPr>
        <w:t>B</w:t>
      </w:r>
      <w:r w:rsidR="00900B73" w:rsidRPr="00D32448">
        <w:rPr>
          <w:rFonts w:ascii="Times New Roman" w:eastAsia="Times New Roman" w:hAnsi="Times New Roman" w:cs="Times New Roman"/>
          <w:b/>
          <w:sz w:val="26"/>
          <w:szCs w:val="26"/>
          <w:lang w:bidi="he-IL"/>
        </w:rPr>
        <w:t>áo cáo lãi</w:t>
      </w:r>
      <w:r w:rsidR="00D94102" w:rsidRPr="00D32448">
        <w:rPr>
          <w:rFonts w:ascii="Times New Roman" w:eastAsia="Times New Roman" w:hAnsi="Times New Roman" w:cs="Times New Roman"/>
          <w:b/>
          <w:sz w:val="26"/>
          <w:szCs w:val="26"/>
          <w:lang w:val="vi-VN" w:bidi="he-IL"/>
        </w:rPr>
        <w:t xml:space="preserve">, </w:t>
      </w:r>
      <w:r w:rsidR="00900B73" w:rsidRPr="00D32448">
        <w:rPr>
          <w:rFonts w:ascii="Times New Roman" w:eastAsia="Times New Roman" w:hAnsi="Times New Roman" w:cs="Times New Roman"/>
          <w:b/>
          <w:sz w:val="26"/>
          <w:szCs w:val="26"/>
          <w:lang w:bidi="he-IL"/>
        </w:rPr>
        <w:t xml:space="preserve">lỗ trong kỳ và </w:t>
      </w:r>
      <w:r w:rsidR="00C22739" w:rsidRPr="00D32448">
        <w:rPr>
          <w:rFonts w:ascii="Times New Roman" w:eastAsia="Times New Roman" w:hAnsi="Times New Roman" w:cs="Times New Roman"/>
          <w:b/>
          <w:sz w:val="26"/>
          <w:szCs w:val="26"/>
          <w:lang w:bidi="he-IL"/>
        </w:rPr>
        <w:t xml:space="preserve">các </w:t>
      </w:r>
      <w:r w:rsidR="00900B73" w:rsidRPr="00D32448">
        <w:rPr>
          <w:rFonts w:ascii="Times New Roman" w:eastAsia="Times New Roman" w:hAnsi="Times New Roman" w:cs="Times New Roman"/>
          <w:b/>
          <w:sz w:val="26"/>
          <w:szCs w:val="26"/>
          <w:lang w:bidi="he-IL"/>
        </w:rPr>
        <w:t xml:space="preserve">chỉ tiêu trên </w:t>
      </w:r>
      <w:r w:rsidR="00C22739" w:rsidRPr="00D32448">
        <w:rPr>
          <w:rFonts w:ascii="Times New Roman" w:eastAsia="Times New Roman" w:hAnsi="Times New Roman" w:cs="Times New Roman"/>
          <w:b/>
          <w:sz w:val="26"/>
          <w:szCs w:val="26"/>
          <w:lang w:bidi="he-IL"/>
        </w:rPr>
        <w:t>B</w:t>
      </w:r>
      <w:r w:rsidR="00900B73" w:rsidRPr="00D32448">
        <w:rPr>
          <w:rFonts w:ascii="Times New Roman" w:eastAsia="Times New Roman" w:hAnsi="Times New Roman" w:cs="Times New Roman"/>
          <w:b/>
          <w:sz w:val="26"/>
          <w:szCs w:val="26"/>
          <w:lang w:bidi="he-IL"/>
        </w:rPr>
        <w:t>áo</w:t>
      </w:r>
      <w:r w:rsidR="00DA3C89" w:rsidRPr="00D32448">
        <w:rPr>
          <w:rFonts w:ascii="Times New Roman" w:eastAsia="Times New Roman" w:hAnsi="Times New Roman" w:cs="Times New Roman"/>
          <w:b/>
          <w:sz w:val="26"/>
          <w:szCs w:val="26"/>
          <w:lang w:val="vi-VN" w:bidi="he-IL"/>
        </w:rPr>
        <w:t xml:space="preserve"> cáo</w:t>
      </w:r>
      <w:r w:rsidR="00900B73" w:rsidRPr="00D32448">
        <w:rPr>
          <w:rFonts w:ascii="Times New Roman" w:eastAsia="Times New Roman" w:hAnsi="Times New Roman" w:cs="Times New Roman"/>
          <w:b/>
          <w:sz w:val="26"/>
          <w:szCs w:val="26"/>
          <w:lang w:bidi="he-IL"/>
        </w:rPr>
        <w:t xml:space="preserve"> thu nhập toàn diện</w:t>
      </w:r>
      <w:r w:rsidR="006B70FE" w:rsidRPr="00D32448">
        <w:rPr>
          <w:rFonts w:ascii="Times New Roman" w:eastAsia="Times New Roman" w:hAnsi="Times New Roman" w:cs="Times New Roman"/>
          <w:b/>
          <w:sz w:val="26"/>
          <w:szCs w:val="26"/>
          <w:lang w:val="vi-VN" w:bidi="he-IL"/>
        </w:rPr>
        <w:t xml:space="preserve"> có bao gồm </w:t>
      </w:r>
      <w:r w:rsidR="006B70FE" w:rsidRPr="00D32448">
        <w:rPr>
          <w:rFonts w:ascii="Times New Roman" w:eastAsia="Times New Roman" w:hAnsi="Times New Roman" w:cs="Times New Roman"/>
          <w:b/>
          <w:sz w:val="26"/>
          <w:szCs w:val="26"/>
          <w:lang w:bidi="he-IL"/>
        </w:rPr>
        <w:t>các khoản lỗ do suy giảm giá trị được hoàn nhập</w:t>
      </w:r>
      <w:r w:rsidR="005033D2" w:rsidRPr="00D32448">
        <w:rPr>
          <w:rFonts w:ascii="Times New Roman" w:eastAsia="Times New Roman" w:hAnsi="Times New Roman" w:cs="Times New Roman"/>
          <w:b/>
          <w:sz w:val="26"/>
          <w:szCs w:val="26"/>
          <w:lang w:val="vi-VN" w:bidi="he-IL"/>
        </w:rPr>
        <w:t>.</w:t>
      </w:r>
    </w:p>
    <w:p w:rsidR="00900B73" w:rsidRPr="00D32448" w:rsidRDefault="00442339" w:rsidP="004258E2">
      <w:pPr>
        <w:widowControl w:val="0"/>
        <w:spacing w:after="160" w:line="288" w:lineRule="auto"/>
        <w:ind w:firstLine="567"/>
        <w:jc w:val="both"/>
        <w:rPr>
          <w:rFonts w:ascii="Times New Roman" w:eastAsia="Times New Roman" w:hAnsi="Times New Roman" w:cs="Times New Roman"/>
          <w:b/>
          <w:sz w:val="26"/>
          <w:szCs w:val="26"/>
          <w:lang w:val="vi-VN" w:bidi="he-IL"/>
        </w:rPr>
      </w:pP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c</w:t>
      </w: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 xml:space="preserve"> </w:t>
      </w:r>
      <w:r w:rsidR="00C51AEA" w:rsidRPr="00D32448">
        <w:rPr>
          <w:rFonts w:ascii="Times New Roman" w:eastAsia="Times New Roman" w:hAnsi="Times New Roman" w:cs="Times New Roman"/>
          <w:b/>
          <w:sz w:val="26"/>
          <w:szCs w:val="26"/>
          <w:lang w:bidi="he-IL"/>
        </w:rPr>
        <w:t>giá trị khoản lỗ do</w:t>
      </w:r>
      <w:r w:rsidR="00DF1700" w:rsidRPr="00D32448">
        <w:rPr>
          <w:rFonts w:ascii="Times New Roman" w:eastAsia="Times New Roman" w:hAnsi="Times New Roman" w:cs="Times New Roman"/>
          <w:b/>
          <w:sz w:val="26"/>
          <w:szCs w:val="26"/>
          <w:lang w:val="vi-VN" w:bidi="he-IL"/>
        </w:rPr>
        <w:t xml:space="preserve"> suy giảm giá trị c</w:t>
      </w:r>
      <w:r w:rsidR="00DA3C89" w:rsidRPr="00D32448">
        <w:rPr>
          <w:rFonts w:ascii="Times New Roman" w:eastAsia="Times New Roman" w:hAnsi="Times New Roman" w:cs="Times New Roman"/>
          <w:b/>
          <w:sz w:val="26"/>
          <w:szCs w:val="26"/>
          <w:lang w:val="vi-VN" w:bidi="he-IL"/>
        </w:rPr>
        <w:t>ủa</w:t>
      </w:r>
      <w:r w:rsidR="00DF1700" w:rsidRPr="00D32448">
        <w:rPr>
          <w:rFonts w:ascii="Times New Roman" w:eastAsia="Times New Roman" w:hAnsi="Times New Roman" w:cs="Times New Roman"/>
          <w:b/>
          <w:sz w:val="26"/>
          <w:szCs w:val="26"/>
          <w:lang w:val="vi-VN" w:bidi="he-IL"/>
        </w:rPr>
        <w:t xml:space="preserve"> tài sản </w:t>
      </w:r>
      <w:r w:rsidR="00C51AEA" w:rsidRPr="00D32448">
        <w:rPr>
          <w:rFonts w:ascii="Times New Roman" w:eastAsia="Times New Roman" w:hAnsi="Times New Roman" w:cs="Times New Roman"/>
          <w:b/>
          <w:sz w:val="26"/>
          <w:szCs w:val="26"/>
          <w:lang w:bidi="he-IL"/>
        </w:rPr>
        <w:t>được</w:t>
      </w:r>
      <w:r w:rsidR="00DF1700" w:rsidRPr="00D32448">
        <w:rPr>
          <w:rFonts w:ascii="Times New Roman" w:eastAsia="Times New Roman" w:hAnsi="Times New Roman" w:cs="Times New Roman"/>
          <w:b/>
          <w:sz w:val="26"/>
          <w:szCs w:val="26"/>
          <w:lang w:val="vi-VN" w:bidi="he-IL"/>
        </w:rPr>
        <w:t xml:space="preserve"> đánh giá lại đ</w:t>
      </w:r>
      <w:r w:rsidR="00DA3C89" w:rsidRPr="00D32448">
        <w:rPr>
          <w:rFonts w:ascii="Times New Roman" w:eastAsia="Times New Roman" w:hAnsi="Times New Roman" w:cs="Times New Roman"/>
          <w:b/>
          <w:sz w:val="26"/>
          <w:szCs w:val="26"/>
          <w:lang w:val="vi-VN" w:bidi="he-IL"/>
        </w:rPr>
        <w:t>ã</w:t>
      </w:r>
      <w:r w:rsidR="00DF1700" w:rsidRPr="00D32448">
        <w:rPr>
          <w:rFonts w:ascii="Times New Roman" w:eastAsia="Times New Roman" w:hAnsi="Times New Roman" w:cs="Times New Roman"/>
          <w:b/>
          <w:sz w:val="26"/>
          <w:szCs w:val="26"/>
          <w:lang w:val="vi-VN" w:bidi="he-IL"/>
        </w:rPr>
        <w:t xml:space="preserve"> ghi nhận </w:t>
      </w:r>
      <w:r w:rsidR="00DA3C89" w:rsidRPr="00D32448">
        <w:rPr>
          <w:rFonts w:ascii="Times New Roman" w:eastAsia="Times New Roman" w:hAnsi="Times New Roman" w:cs="Times New Roman"/>
          <w:b/>
          <w:sz w:val="26"/>
          <w:szCs w:val="26"/>
          <w:lang w:val="vi-VN" w:bidi="he-IL"/>
        </w:rPr>
        <w:t>vào</w:t>
      </w:r>
      <w:r w:rsidR="00DF1700" w:rsidRPr="00D32448">
        <w:rPr>
          <w:rFonts w:ascii="Times New Roman" w:eastAsia="Times New Roman" w:hAnsi="Times New Roman" w:cs="Times New Roman"/>
          <w:b/>
          <w:sz w:val="26"/>
          <w:szCs w:val="26"/>
          <w:lang w:val="vi-VN" w:bidi="he-IL"/>
        </w:rPr>
        <w:t xml:space="preserve"> </w:t>
      </w:r>
      <w:r w:rsidR="00DA3C89" w:rsidRPr="00D32448">
        <w:rPr>
          <w:rFonts w:ascii="Times New Roman" w:eastAsia="Times New Roman" w:hAnsi="Times New Roman" w:cs="Times New Roman"/>
          <w:b/>
          <w:sz w:val="26"/>
          <w:szCs w:val="26"/>
          <w:lang w:val="vi-VN" w:bidi="he-IL"/>
        </w:rPr>
        <w:t xml:space="preserve">Báo cáo </w:t>
      </w:r>
      <w:r w:rsidR="00DF1700" w:rsidRPr="00D32448">
        <w:rPr>
          <w:rFonts w:ascii="Times New Roman" w:eastAsia="Times New Roman" w:hAnsi="Times New Roman" w:cs="Times New Roman"/>
          <w:b/>
          <w:sz w:val="26"/>
          <w:szCs w:val="26"/>
          <w:lang w:val="vi-VN" w:bidi="he-IL"/>
        </w:rPr>
        <w:t>thu nhập toàn diện khác trong kỳ.</w:t>
      </w:r>
    </w:p>
    <w:p w:rsidR="00900B73" w:rsidRPr="00D32448" w:rsidRDefault="00FD57A7" w:rsidP="004258E2">
      <w:pPr>
        <w:widowControl w:val="0"/>
        <w:spacing w:after="160" w:line="288" w:lineRule="auto"/>
        <w:ind w:firstLine="567"/>
        <w:jc w:val="both"/>
        <w:rPr>
          <w:rFonts w:ascii="Times New Roman" w:eastAsia="Times New Roman" w:hAnsi="Times New Roman" w:cs="Times New Roman"/>
          <w:b/>
          <w:sz w:val="26"/>
          <w:szCs w:val="26"/>
          <w:lang w:val="vi-VN" w:bidi="he-IL"/>
        </w:rPr>
      </w:pP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d</w:t>
      </w: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 xml:space="preserve"> </w:t>
      </w:r>
      <w:r w:rsidR="00C51AEA" w:rsidRPr="00D32448">
        <w:rPr>
          <w:rFonts w:ascii="Times New Roman" w:eastAsia="Times New Roman" w:hAnsi="Times New Roman" w:cs="Times New Roman"/>
          <w:b/>
          <w:sz w:val="26"/>
          <w:szCs w:val="26"/>
          <w:lang w:bidi="he-IL"/>
        </w:rPr>
        <w:t xml:space="preserve">giá trị hoàn nhập khoản lỗ do </w:t>
      </w:r>
      <w:r w:rsidR="00DF1700" w:rsidRPr="00D32448">
        <w:rPr>
          <w:rFonts w:ascii="Times New Roman" w:eastAsia="Times New Roman" w:hAnsi="Times New Roman" w:cs="Times New Roman"/>
          <w:b/>
          <w:sz w:val="26"/>
          <w:szCs w:val="26"/>
          <w:lang w:val="vi-VN" w:bidi="he-IL"/>
        </w:rPr>
        <w:t xml:space="preserve">suy giảm giá trị của tài sản </w:t>
      </w:r>
      <w:r w:rsidR="00C51AEA" w:rsidRPr="00D32448">
        <w:rPr>
          <w:rFonts w:ascii="Times New Roman" w:eastAsia="Times New Roman" w:hAnsi="Times New Roman" w:cs="Times New Roman"/>
          <w:b/>
          <w:sz w:val="26"/>
          <w:szCs w:val="26"/>
          <w:lang w:bidi="he-IL"/>
        </w:rPr>
        <w:t>được</w:t>
      </w:r>
      <w:r w:rsidR="00DF1700" w:rsidRPr="00D32448">
        <w:rPr>
          <w:rFonts w:ascii="Times New Roman" w:eastAsia="Times New Roman" w:hAnsi="Times New Roman" w:cs="Times New Roman"/>
          <w:b/>
          <w:sz w:val="26"/>
          <w:szCs w:val="26"/>
          <w:lang w:val="vi-VN" w:bidi="he-IL"/>
        </w:rPr>
        <w:t xml:space="preserve"> đánh giá lại đ</w:t>
      </w:r>
      <w:r w:rsidR="00E62419" w:rsidRPr="00D32448">
        <w:rPr>
          <w:rFonts w:ascii="Times New Roman" w:eastAsia="Times New Roman" w:hAnsi="Times New Roman" w:cs="Times New Roman"/>
          <w:b/>
          <w:sz w:val="26"/>
          <w:szCs w:val="26"/>
          <w:lang w:val="vi-VN" w:bidi="he-IL"/>
        </w:rPr>
        <w:t>ã</w:t>
      </w:r>
      <w:r w:rsidR="00DF1700" w:rsidRPr="00D32448">
        <w:rPr>
          <w:rFonts w:ascii="Times New Roman" w:eastAsia="Times New Roman" w:hAnsi="Times New Roman" w:cs="Times New Roman"/>
          <w:b/>
          <w:sz w:val="26"/>
          <w:szCs w:val="26"/>
          <w:lang w:val="vi-VN" w:bidi="he-IL"/>
        </w:rPr>
        <w:t xml:space="preserve"> ghi nhận </w:t>
      </w:r>
      <w:r w:rsidR="00E62419" w:rsidRPr="00D32448">
        <w:rPr>
          <w:rFonts w:ascii="Times New Roman" w:eastAsia="Times New Roman" w:hAnsi="Times New Roman" w:cs="Times New Roman"/>
          <w:b/>
          <w:sz w:val="26"/>
          <w:szCs w:val="26"/>
          <w:lang w:val="vi-VN" w:bidi="he-IL"/>
        </w:rPr>
        <w:t xml:space="preserve">vào Báo cáo </w:t>
      </w:r>
      <w:r w:rsidR="00DF1700" w:rsidRPr="00D32448">
        <w:rPr>
          <w:rFonts w:ascii="Times New Roman" w:eastAsia="Times New Roman" w:hAnsi="Times New Roman" w:cs="Times New Roman"/>
          <w:b/>
          <w:sz w:val="26"/>
          <w:szCs w:val="26"/>
          <w:lang w:val="vi-VN" w:bidi="he-IL"/>
        </w:rPr>
        <w:t>thu nhập toàn diện khác trong kỳ.</w:t>
      </w:r>
    </w:p>
    <w:p w:rsidR="00900B73" w:rsidRPr="00D32448" w:rsidRDefault="00DF1700" w:rsidP="004444CA">
      <w:pPr>
        <w:widowControl w:val="0"/>
        <w:spacing w:after="160" w:line="288" w:lineRule="auto"/>
        <w:jc w:val="both"/>
        <w:rPr>
          <w:rFonts w:ascii="Times New Roman" w:eastAsia="Times New Roman" w:hAnsi="Times New Roman" w:cs="Times New Roman"/>
          <w:sz w:val="26"/>
          <w:szCs w:val="26"/>
          <w:lang w:val="vi-VN" w:bidi="he-IL"/>
        </w:rPr>
      </w:pPr>
      <w:r w:rsidRPr="00D32448">
        <w:rPr>
          <w:rFonts w:ascii="Times New Roman" w:eastAsia="Times New Roman" w:hAnsi="Times New Roman" w:cs="Times New Roman"/>
          <w:sz w:val="26"/>
          <w:szCs w:val="26"/>
          <w:lang w:val="vi-VN" w:bidi="he-IL"/>
        </w:rPr>
        <w:t xml:space="preserve">127. Một </w:t>
      </w:r>
      <w:r w:rsidR="003A5BD1" w:rsidRPr="00D32448">
        <w:rPr>
          <w:rFonts w:ascii="Times New Roman" w:eastAsia="Times New Roman" w:hAnsi="Times New Roman" w:cs="Times New Roman"/>
          <w:sz w:val="26"/>
          <w:szCs w:val="26"/>
          <w:lang w:val="vi-VN" w:bidi="he-IL"/>
        </w:rPr>
        <w:t xml:space="preserve">loại </w:t>
      </w:r>
      <w:r w:rsidRPr="00D32448">
        <w:rPr>
          <w:rFonts w:ascii="Times New Roman" w:eastAsia="Times New Roman" w:hAnsi="Times New Roman" w:cs="Times New Roman"/>
          <w:sz w:val="26"/>
          <w:szCs w:val="26"/>
          <w:lang w:val="vi-VN" w:bidi="he-IL"/>
        </w:rPr>
        <w:t xml:space="preserve">tài sản là một </w:t>
      </w:r>
      <w:r w:rsidR="00B07531" w:rsidRPr="00D32448">
        <w:rPr>
          <w:rFonts w:ascii="Times New Roman" w:eastAsia="Times New Roman" w:hAnsi="Times New Roman" w:cs="Times New Roman"/>
          <w:sz w:val="26"/>
          <w:szCs w:val="26"/>
          <w:lang w:val="vi-VN" w:bidi="he-IL"/>
        </w:rPr>
        <w:t>tập hợp</w:t>
      </w:r>
      <w:r w:rsidR="003A5BD1" w:rsidRPr="00D32448">
        <w:rPr>
          <w:rFonts w:ascii="Times New Roman" w:eastAsia="Times New Roman" w:hAnsi="Times New Roman" w:cs="Times New Roman"/>
          <w:sz w:val="26"/>
          <w:szCs w:val="26"/>
          <w:lang w:val="vi-VN" w:bidi="he-IL"/>
        </w:rPr>
        <w:t xml:space="preserve"> </w:t>
      </w:r>
      <w:r w:rsidRPr="00D32448">
        <w:rPr>
          <w:rFonts w:ascii="Times New Roman" w:eastAsia="Times New Roman" w:hAnsi="Times New Roman" w:cs="Times New Roman"/>
          <w:sz w:val="26"/>
          <w:szCs w:val="26"/>
          <w:lang w:val="vi-VN" w:bidi="he-IL"/>
        </w:rPr>
        <w:t xml:space="preserve">các tài sản có cùng </w:t>
      </w:r>
      <w:r w:rsidR="00B07531" w:rsidRPr="00D32448">
        <w:rPr>
          <w:rFonts w:ascii="Times New Roman" w:eastAsia="Times New Roman" w:hAnsi="Times New Roman" w:cs="Times New Roman"/>
          <w:sz w:val="26"/>
          <w:szCs w:val="26"/>
          <w:lang w:val="vi-VN" w:bidi="he-IL"/>
        </w:rPr>
        <w:t xml:space="preserve">bản chất </w:t>
      </w:r>
      <w:r w:rsidRPr="00D32448">
        <w:rPr>
          <w:rFonts w:ascii="Times New Roman" w:eastAsia="Times New Roman" w:hAnsi="Times New Roman" w:cs="Times New Roman"/>
          <w:sz w:val="26"/>
          <w:szCs w:val="26"/>
          <w:lang w:val="vi-VN" w:bidi="he-IL"/>
        </w:rPr>
        <w:t xml:space="preserve">và </w:t>
      </w:r>
      <w:r w:rsidR="00AD39FC" w:rsidRPr="00D32448">
        <w:rPr>
          <w:rFonts w:ascii="Times New Roman" w:eastAsia="Times New Roman" w:hAnsi="Times New Roman" w:cs="Times New Roman"/>
          <w:sz w:val="26"/>
          <w:szCs w:val="26"/>
          <w:lang w:val="vi-VN" w:bidi="he-IL"/>
        </w:rPr>
        <w:t xml:space="preserve">cách thức </w:t>
      </w:r>
      <w:r w:rsidRPr="00D32448">
        <w:rPr>
          <w:rFonts w:ascii="Times New Roman" w:eastAsia="Times New Roman" w:hAnsi="Times New Roman" w:cs="Times New Roman"/>
          <w:sz w:val="26"/>
          <w:szCs w:val="26"/>
          <w:lang w:val="vi-VN" w:bidi="he-IL"/>
        </w:rPr>
        <w:t xml:space="preserve">sử dụng cho hoạt động </w:t>
      </w:r>
      <w:r w:rsidR="00FD4194" w:rsidRPr="00D32448">
        <w:rPr>
          <w:rFonts w:ascii="Times New Roman" w:eastAsia="Times New Roman" w:hAnsi="Times New Roman" w:cs="Times New Roman"/>
          <w:sz w:val="26"/>
          <w:szCs w:val="26"/>
          <w:lang w:val="vi-VN" w:bidi="he-IL"/>
        </w:rPr>
        <w:t xml:space="preserve">kinh doanh </w:t>
      </w:r>
      <w:r w:rsidRPr="00D32448">
        <w:rPr>
          <w:rFonts w:ascii="Times New Roman" w:eastAsia="Times New Roman" w:hAnsi="Times New Roman" w:cs="Times New Roman"/>
          <w:sz w:val="26"/>
          <w:szCs w:val="26"/>
          <w:lang w:val="vi-VN" w:bidi="he-IL"/>
        </w:rPr>
        <w:t>của đơn vị.</w:t>
      </w:r>
    </w:p>
    <w:p w:rsidR="00900B73" w:rsidRPr="00D32448" w:rsidRDefault="00DF1700" w:rsidP="004444CA">
      <w:pPr>
        <w:widowControl w:val="0"/>
        <w:spacing w:after="160" w:line="288" w:lineRule="auto"/>
        <w:jc w:val="both"/>
        <w:rPr>
          <w:rFonts w:ascii="Times New Roman" w:eastAsia="Times New Roman" w:hAnsi="Times New Roman" w:cs="Times New Roman"/>
          <w:sz w:val="26"/>
          <w:szCs w:val="26"/>
          <w:lang w:val="vi-VN" w:bidi="he-IL"/>
        </w:rPr>
      </w:pPr>
      <w:r w:rsidRPr="00D32448">
        <w:rPr>
          <w:rFonts w:ascii="Times New Roman" w:eastAsia="Times New Roman" w:hAnsi="Times New Roman" w:cs="Times New Roman"/>
          <w:sz w:val="26"/>
          <w:szCs w:val="26"/>
          <w:lang w:val="vi-VN" w:bidi="he-IL"/>
        </w:rPr>
        <w:t xml:space="preserve">128. Thông tin yêu cầu trong đoạn 126 có thể được </w:t>
      </w:r>
      <w:r w:rsidR="006A3AE5" w:rsidRPr="00D32448">
        <w:rPr>
          <w:rFonts w:ascii="Times New Roman" w:eastAsia="Times New Roman" w:hAnsi="Times New Roman" w:cs="Times New Roman"/>
          <w:sz w:val="26"/>
          <w:szCs w:val="26"/>
          <w:lang w:val="vi-VN" w:bidi="he-IL"/>
        </w:rPr>
        <w:t xml:space="preserve">trình bày </w:t>
      </w:r>
      <w:r w:rsidR="00DB238D" w:rsidRPr="00D32448">
        <w:rPr>
          <w:rFonts w:ascii="Times New Roman" w:eastAsia="Times New Roman" w:hAnsi="Times New Roman" w:cs="Times New Roman"/>
          <w:sz w:val="26"/>
          <w:szCs w:val="26"/>
          <w:lang w:val="vi-VN" w:bidi="he-IL"/>
        </w:rPr>
        <w:t xml:space="preserve">cùng </w:t>
      </w:r>
      <w:r w:rsidRPr="00D32448">
        <w:rPr>
          <w:rFonts w:ascii="Times New Roman" w:eastAsia="Times New Roman" w:hAnsi="Times New Roman" w:cs="Times New Roman"/>
          <w:sz w:val="26"/>
          <w:szCs w:val="26"/>
          <w:lang w:val="vi-VN" w:bidi="he-IL"/>
        </w:rPr>
        <w:t xml:space="preserve">với các thông tin </w:t>
      </w:r>
      <w:r w:rsidR="006A3AE5" w:rsidRPr="00D32448">
        <w:rPr>
          <w:rFonts w:ascii="Times New Roman" w:eastAsia="Times New Roman" w:hAnsi="Times New Roman" w:cs="Times New Roman"/>
          <w:sz w:val="26"/>
          <w:szCs w:val="26"/>
          <w:lang w:val="vi-VN" w:bidi="he-IL"/>
        </w:rPr>
        <w:t xml:space="preserve">khác </w:t>
      </w:r>
      <w:r w:rsidR="00211433" w:rsidRPr="00D32448">
        <w:rPr>
          <w:rFonts w:ascii="Times New Roman" w:eastAsia="Times New Roman" w:hAnsi="Times New Roman" w:cs="Times New Roman"/>
          <w:sz w:val="26"/>
          <w:szCs w:val="26"/>
          <w:lang w:val="vi-VN" w:bidi="he-IL"/>
        </w:rPr>
        <w:t xml:space="preserve">được thuyết minh </w:t>
      </w:r>
      <w:r w:rsidRPr="00D32448">
        <w:rPr>
          <w:rFonts w:ascii="Times New Roman" w:eastAsia="Times New Roman" w:hAnsi="Times New Roman" w:cs="Times New Roman"/>
          <w:sz w:val="26"/>
          <w:szCs w:val="26"/>
          <w:lang w:val="vi-VN" w:bidi="he-IL"/>
        </w:rPr>
        <w:t xml:space="preserve">đối với </w:t>
      </w:r>
      <w:r w:rsidR="006A3AE5" w:rsidRPr="00D32448">
        <w:rPr>
          <w:rFonts w:ascii="Times New Roman" w:eastAsia="Times New Roman" w:hAnsi="Times New Roman" w:cs="Times New Roman"/>
          <w:sz w:val="26"/>
          <w:szCs w:val="26"/>
          <w:lang w:val="vi-VN" w:bidi="he-IL"/>
        </w:rPr>
        <w:t xml:space="preserve">loại </w:t>
      </w:r>
      <w:r w:rsidRPr="00D32448">
        <w:rPr>
          <w:rFonts w:ascii="Times New Roman" w:eastAsia="Times New Roman" w:hAnsi="Times New Roman" w:cs="Times New Roman"/>
          <w:sz w:val="26"/>
          <w:szCs w:val="26"/>
          <w:lang w:val="vi-VN" w:bidi="he-IL"/>
        </w:rPr>
        <w:t>tài sản</w:t>
      </w:r>
      <w:r w:rsidR="00DB238D" w:rsidRPr="00D32448">
        <w:rPr>
          <w:rFonts w:ascii="Times New Roman" w:eastAsia="Times New Roman" w:hAnsi="Times New Roman" w:cs="Times New Roman"/>
          <w:sz w:val="26"/>
          <w:szCs w:val="26"/>
          <w:lang w:val="vi-VN" w:bidi="he-IL"/>
        </w:rPr>
        <w:t xml:space="preserve"> đó</w:t>
      </w:r>
      <w:r w:rsidRPr="00D32448">
        <w:rPr>
          <w:rFonts w:ascii="Times New Roman" w:eastAsia="Times New Roman" w:hAnsi="Times New Roman" w:cs="Times New Roman"/>
          <w:sz w:val="26"/>
          <w:szCs w:val="26"/>
          <w:lang w:val="vi-VN" w:bidi="he-IL"/>
        </w:rPr>
        <w:t xml:space="preserve">. Ví dụ, thông tin này có thể được </w:t>
      </w:r>
      <w:r w:rsidR="00DB238D" w:rsidRPr="00D32448">
        <w:rPr>
          <w:rFonts w:ascii="Times New Roman" w:eastAsia="Times New Roman" w:hAnsi="Times New Roman" w:cs="Times New Roman"/>
          <w:sz w:val="26"/>
          <w:szCs w:val="26"/>
          <w:lang w:val="vi-VN" w:bidi="he-IL"/>
        </w:rPr>
        <w:t xml:space="preserve">bao gồm trong bảng đối chiếu </w:t>
      </w:r>
      <w:r w:rsidRPr="00D32448">
        <w:rPr>
          <w:rFonts w:ascii="Times New Roman" w:eastAsia="Times New Roman" w:hAnsi="Times New Roman" w:cs="Times New Roman"/>
          <w:sz w:val="26"/>
          <w:szCs w:val="26"/>
          <w:lang w:val="vi-VN" w:bidi="he-IL"/>
        </w:rPr>
        <w:t xml:space="preserve">giá trị ghi sổ của bất động sản, nhà xưởng và thiết bị </w:t>
      </w:r>
      <w:r w:rsidR="00DB238D" w:rsidRPr="00D32448">
        <w:rPr>
          <w:rFonts w:ascii="Times New Roman" w:eastAsia="Times New Roman" w:hAnsi="Times New Roman" w:cs="Times New Roman"/>
          <w:sz w:val="26"/>
          <w:szCs w:val="26"/>
          <w:lang w:val="vi-VN" w:bidi="he-IL"/>
        </w:rPr>
        <w:t xml:space="preserve">tại </w:t>
      </w:r>
      <w:r w:rsidRPr="00D32448">
        <w:rPr>
          <w:rFonts w:ascii="Times New Roman" w:eastAsia="Times New Roman" w:hAnsi="Times New Roman" w:cs="Times New Roman"/>
          <w:sz w:val="26"/>
          <w:szCs w:val="26"/>
          <w:lang w:val="vi-VN" w:bidi="he-IL"/>
        </w:rPr>
        <w:t xml:space="preserve">đầu kỳ và cuối kỳ </w:t>
      </w:r>
      <w:r w:rsidR="00CC55EA" w:rsidRPr="00D32448">
        <w:rPr>
          <w:rFonts w:ascii="Times New Roman" w:eastAsia="Times New Roman" w:hAnsi="Times New Roman" w:cs="Times New Roman"/>
          <w:sz w:val="26"/>
          <w:szCs w:val="26"/>
          <w:lang w:val="vi-VN" w:bidi="he-IL"/>
        </w:rPr>
        <w:t xml:space="preserve">theo </w:t>
      </w:r>
      <w:r w:rsidRPr="00D32448">
        <w:rPr>
          <w:rFonts w:ascii="Times New Roman" w:eastAsia="Times New Roman" w:hAnsi="Times New Roman" w:cs="Times New Roman"/>
          <w:sz w:val="26"/>
          <w:szCs w:val="26"/>
          <w:lang w:val="vi-VN" w:bidi="he-IL"/>
        </w:rPr>
        <w:t xml:space="preserve">quy định </w:t>
      </w:r>
      <w:r w:rsidR="00CC55EA" w:rsidRPr="00D32448">
        <w:rPr>
          <w:rFonts w:ascii="Times New Roman" w:eastAsia="Times New Roman" w:hAnsi="Times New Roman" w:cs="Times New Roman"/>
          <w:sz w:val="26"/>
          <w:szCs w:val="26"/>
          <w:lang w:val="vi-VN" w:bidi="he-IL"/>
        </w:rPr>
        <w:t>của</w:t>
      </w:r>
      <w:r w:rsidRPr="00D32448">
        <w:rPr>
          <w:rFonts w:ascii="Times New Roman" w:eastAsia="Times New Roman" w:hAnsi="Times New Roman" w:cs="Times New Roman"/>
          <w:sz w:val="26"/>
          <w:szCs w:val="26"/>
          <w:lang w:val="vi-VN" w:bidi="he-IL"/>
        </w:rPr>
        <w:t xml:space="preserve"> </w:t>
      </w:r>
      <w:r w:rsidR="0051684E" w:rsidRPr="00D32448">
        <w:rPr>
          <w:rFonts w:ascii="Times New Roman" w:eastAsia="Times New Roman" w:hAnsi="Times New Roman" w:cs="Times New Roman"/>
          <w:sz w:val="26"/>
          <w:szCs w:val="26"/>
          <w:lang w:val="vi-VN" w:bidi="he-IL"/>
        </w:rPr>
        <w:t xml:space="preserve">IAS </w:t>
      </w:r>
      <w:r w:rsidRPr="00D32448">
        <w:rPr>
          <w:rFonts w:ascii="Times New Roman" w:eastAsia="Times New Roman" w:hAnsi="Times New Roman" w:cs="Times New Roman"/>
          <w:sz w:val="26"/>
          <w:szCs w:val="26"/>
          <w:lang w:val="vi-VN" w:bidi="he-IL"/>
        </w:rPr>
        <w:t>16.</w:t>
      </w:r>
    </w:p>
    <w:p w:rsidR="00900B73" w:rsidRPr="00D32448" w:rsidRDefault="00DF1700" w:rsidP="004444CA">
      <w:pPr>
        <w:widowControl w:val="0"/>
        <w:spacing w:after="160" w:line="288" w:lineRule="auto"/>
        <w:jc w:val="both"/>
        <w:rPr>
          <w:rFonts w:ascii="Times New Roman" w:eastAsia="Times New Roman" w:hAnsi="Times New Roman" w:cs="Times New Roman"/>
          <w:b/>
          <w:sz w:val="26"/>
          <w:szCs w:val="26"/>
          <w:lang w:val="vi-VN" w:bidi="he-IL"/>
        </w:rPr>
      </w:pPr>
      <w:r w:rsidRPr="00D32448">
        <w:rPr>
          <w:rFonts w:ascii="Times New Roman" w:eastAsia="Times New Roman" w:hAnsi="Times New Roman" w:cs="Times New Roman"/>
          <w:b/>
          <w:sz w:val="26"/>
          <w:szCs w:val="26"/>
          <w:lang w:val="vi-VN" w:bidi="he-IL"/>
        </w:rPr>
        <w:t xml:space="preserve">129. Đơn vị có báo cáo thông tin bộ phận theo </w:t>
      </w:r>
      <w:r w:rsidR="0050682E" w:rsidRPr="00D32448">
        <w:rPr>
          <w:rFonts w:ascii="Times New Roman" w:eastAsia="Times New Roman" w:hAnsi="Times New Roman" w:cs="Times New Roman"/>
          <w:b/>
          <w:sz w:val="26"/>
          <w:szCs w:val="26"/>
          <w:lang w:val="vi-VN" w:bidi="he-IL"/>
        </w:rPr>
        <w:t xml:space="preserve">IFRS </w:t>
      </w:r>
      <w:r w:rsidRPr="00D32448">
        <w:rPr>
          <w:rFonts w:ascii="Times New Roman" w:eastAsia="Times New Roman" w:hAnsi="Times New Roman" w:cs="Times New Roman"/>
          <w:b/>
          <w:sz w:val="26"/>
          <w:szCs w:val="26"/>
          <w:lang w:val="vi-VN" w:bidi="he-IL"/>
        </w:rPr>
        <w:t xml:space="preserve">8 phải </w:t>
      </w:r>
      <w:r w:rsidR="00A20754" w:rsidRPr="00D32448">
        <w:rPr>
          <w:rFonts w:ascii="Times New Roman" w:eastAsia="Times New Roman" w:hAnsi="Times New Roman" w:cs="Times New Roman"/>
          <w:b/>
          <w:sz w:val="26"/>
          <w:szCs w:val="26"/>
          <w:lang w:val="vi-VN" w:bidi="he-IL"/>
        </w:rPr>
        <w:t xml:space="preserve">thuyết minh </w:t>
      </w:r>
      <w:r w:rsidRPr="00D32448">
        <w:rPr>
          <w:rFonts w:ascii="Times New Roman" w:eastAsia="Times New Roman" w:hAnsi="Times New Roman" w:cs="Times New Roman"/>
          <w:b/>
          <w:sz w:val="26"/>
          <w:szCs w:val="26"/>
          <w:lang w:val="vi-VN" w:bidi="he-IL"/>
        </w:rPr>
        <w:t xml:space="preserve">các thông tin dưới đây đối với từng bộ phận </w:t>
      </w:r>
      <w:r w:rsidR="00BA66DF" w:rsidRPr="00D32448">
        <w:rPr>
          <w:rFonts w:ascii="Times New Roman" w:eastAsia="Times New Roman" w:hAnsi="Times New Roman" w:cs="Times New Roman"/>
          <w:b/>
          <w:sz w:val="26"/>
          <w:szCs w:val="26"/>
          <w:lang w:val="vi-VN" w:bidi="he-IL"/>
        </w:rPr>
        <w:t>phải</w:t>
      </w:r>
      <w:r w:rsidR="00A20754" w:rsidRPr="00D32448">
        <w:rPr>
          <w:rFonts w:ascii="Times New Roman" w:eastAsia="Times New Roman" w:hAnsi="Times New Roman" w:cs="Times New Roman"/>
          <w:b/>
          <w:sz w:val="26"/>
          <w:szCs w:val="26"/>
          <w:lang w:val="vi-VN" w:bidi="he-IL"/>
        </w:rPr>
        <w:t xml:space="preserve"> báo cáo</w:t>
      </w:r>
      <w:r w:rsidRPr="00D32448">
        <w:rPr>
          <w:rFonts w:ascii="Times New Roman" w:eastAsia="Times New Roman" w:hAnsi="Times New Roman" w:cs="Times New Roman"/>
          <w:b/>
          <w:sz w:val="26"/>
          <w:szCs w:val="26"/>
          <w:lang w:val="vi-VN" w:bidi="he-IL"/>
        </w:rPr>
        <w:t>:</w:t>
      </w:r>
    </w:p>
    <w:p w:rsidR="00900B73" w:rsidRPr="00D32448" w:rsidRDefault="00FD57A7" w:rsidP="004258E2">
      <w:pPr>
        <w:widowControl w:val="0"/>
        <w:spacing w:after="160" w:line="288" w:lineRule="auto"/>
        <w:ind w:firstLine="567"/>
        <w:jc w:val="both"/>
        <w:rPr>
          <w:rFonts w:ascii="Times New Roman" w:eastAsia="Calibri" w:hAnsi="Times New Roman" w:cs="Times New Roman"/>
          <w:b/>
          <w:sz w:val="26"/>
          <w:szCs w:val="26"/>
          <w:lang w:val="vi-VN"/>
        </w:rPr>
      </w:pP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a</w:t>
      </w:r>
      <w:r w:rsidRPr="00D32448">
        <w:rPr>
          <w:rFonts w:ascii="Times New Roman" w:eastAsia="Times New Roman" w:hAnsi="Times New Roman" w:cs="Times New Roman"/>
          <w:b/>
          <w:sz w:val="26"/>
          <w:szCs w:val="26"/>
          <w:lang w:val="vi-VN" w:bidi="he-IL"/>
        </w:rPr>
        <w:t>)</w:t>
      </w:r>
      <w:r w:rsidR="00DF1700" w:rsidRPr="00D32448">
        <w:rPr>
          <w:rFonts w:ascii="Times New Roman" w:eastAsia="Times New Roman" w:hAnsi="Times New Roman" w:cs="Times New Roman"/>
          <w:b/>
          <w:sz w:val="26"/>
          <w:szCs w:val="26"/>
          <w:lang w:val="vi-VN" w:bidi="he-IL"/>
        </w:rPr>
        <w:t xml:space="preserve"> </w:t>
      </w:r>
      <w:r w:rsidR="00873C49" w:rsidRPr="00D32448">
        <w:rPr>
          <w:rFonts w:ascii="Times New Roman" w:eastAsia="Times New Roman" w:hAnsi="Times New Roman" w:cs="Times New Roman"/>
          <w:b/>
          <w:sz w:val="26"/>
          <w:szCs w:val="26"/>
          <w:lang w:bidi="he-IL"/>
        </w:rPr>
        <w:t xml:space="preserve">giá trị khoản lỗ do </w:t>
      </w:r>
      <w:r w:rsidR="00DF1700" w:rsidRPr="00D32448">
        <w:rPr>
          <w:rFonts w:ascii="Times New Roman" w:eastAsia="Times New Roman" w:hAnsi="Times New Roman" w:cs="Times New Roman"/>
          <w:b/>
          <w:sz w:val="26"/>
          <w:szCs w:val="26"/>
          <w:lang w:val="vi-VN" w:bidi="he-IL"/>
        </w:rPr>
        <w:t>suy giảm giá trị đã được ghi nhận</w:t>
      </w:r>
      <w:r w:rsidR="00F827BC" w:rsidRPr="00D32448">
        <w:rPr>
          <w:rFonts w:ascii="Times New Roman" w:eastAsia="Times New Roman" w:hAnsi="Times New Roman" w:cs="Times New Roman"/>
          <w:b/>
          <w:sz w:val="26"/>
          <w:szCs w:val="26"/>
          <w:lang w:val="vi-VN" w:bidi="he-IL"/>
        </w:rPr>
        <w:t xml:space="preserve"> vào</w:t>
      </w:r>
      <w:r w:rsidR="00DF1700" w:rsidRPr="00D32448">
        <w:rPr>
          <w:rFonts w:ascii="Times New Roman" w:eastAsia="Times New Roman" w:hAnsi="Times New Roman" w:cs="Times New Roman"/>
          <w:b/>
          <w:sz w:val="26"/>
          <w:szCs w:val="26"/>
          <w:lang w:val="vi-VN" w:bidi="he-IL"/>
        </w:rPr>
        <w:t xml:space="preserve"> </w:t>
      </w:r>
      <w:r w:rsidR="0050682E" w:rsidRPr="00D32448">
        <w:rPr>
          <w:rFonts w:ascii="Times New Roman" w:eastAsia="Times New Roman" w:hAnsi="Times New Roman" w:cs="Times New Roman"/>
          <w:b/>
          <w:sz w:val="26"/>
          <w:szCs w:val="26"/>
          <w:lang w:val="vi-VN" w:bidi="he-IL"/>
        </w:rPr>
        <w:t>B</w:t>
      </w:r>
      <w:r w:rsidR="00DF1700" w:rsidRPr="00D32448">
        <w:rPr>
          <w:rFonts w:ascii="Times New Roman" w:eastAsia="Times New Roman" w:hAnsi="Times New Roman" w:cs="Times New Roman"/>
          <w:b/>
          <w:sz w:val="26"/>
          <w:szCs w:val="26"/>
          <w:lang w:val="vi-VN" w:bidi="he-IL"/>
        </w:rPr>
        <w:t>áo cáo lãi</w:t>
      </w:r>
      <w:r w:rsidR="0050682E"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 xml:space="preserve">lỗ và </w:t>
      </w:r>
      <w:r w:rsidR="0050682E" w:rsidRPr="00D32448">
        <w:rPr>
          <w:rFonts w:ascii="Times New Roman" w:hAnsi="Times New Roman" w:cs="Times New Roman"/>
          <w:b/>
          <w:sz w:val="26"/>
          <w:szCs w:val="26"/>
          <w:lang w:val="vi-VN"/>
        </w:rPr>
        <w:t>B</w:t>
      </w:r>
      <w:r w:rsidR="00DF1700" w:rsidRPr="00D32448">
        <w:rPr>
          <w:rFonts w:ascii="Times New Roman" w:hAnsi="Times New Roman" w:cs="Times New Roman"/>
          <w:b/>
          <w:sz w:val="26"/>
          <w:szCs w:val="26"/>
          <w:lang w:val="vi-VN"/>
        </w:rPr>
        <w:t>áo cáo thu nhập toàn diện khác trong kỳ.</w:t>
      </w:r>
    </w:p>
    <w:p w:rsidR="00900B73" w:rsidRPr="00D32448" w:rsidRDefault="000301E9"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873C49" w:rsidRPr="00D32448">
        <w:rPr>
          <w:rFonts w:ascii="Times New Roman" w:hAnsi="Times New Roman" w:cs="Times New Roman"/>
          <w:b/>
          <w:sz w:val="26"/>
          <w:szCs w:val="26"/>
        </w:rPr>
        <w:t xml:space="preserve">giá trị hoàn nhập khoản lỗ do </w:t>
      </w:r>
      <w:r w:rsidR="00DF1700" w:rsidRPr="00D32448">
        <w:rPr>
          <w:rFonts w:ascii="Times New Roman" w:hAnsi="Times New Roman" w:cs="Times New Roman"/>
          <w:b/>
          <w:sz w:val="26"/>
          <w:szCs w:val="26"/>
          <w:lang w:val="vi-VN"/>
        </w:rPr>
        <w:t xml:space="preserve">suy giảm giá trị đã </w:t>
      </w:r>
      <w:r w:rsidR="00A85D8A" w:rsidRPr="00D32448">
        <w:rPr>
          <w:rFonts w:ascii="Times New Roman" w:hAnsi="Times New Roman" w:cs="Times New Roman"/>
          <w:b/>
          <w:sz w:val="26"/>
          <w:szCs w:val="26"/>
          <w:lang w:val="vi-VN"/>
        </w:rPr>
        <w:t xml:space="preserve">được </w:t>
      </w:r>
      <w:r w:rsidR="00DF1700" w:rsidRPr="00D32448">
        <w:rPr>
          <w:rFonts w:ascii="Times New Roman" w:hAnsi="Times New Roman" w:cs="Times New Roman"/>
          <w:b/>
          <w:sz w:val="26"/>
          <w:szCs w:val="26"/>
          <w:lang w:val="vi-VN"/>
        </w:rPr>
        <w:t xml:space="preserve">ghi nhận </w:t>
      </w:r>
      <w:r w:rsidR="00A85D8A" w:rsidRPr="00D32448">
        <w:rPr>
          <w:rFonts w:ascii="Times New Roman" w:hAnsi="Times New Roman" w:cs="Times New Roman"/>
          <w:b/>
          <w:sz w:val="26"/>
          <w:szCs w:val="26"/>
          <w:lang w:val="vi-VN"/>
        </w:rPr>
        <w:t xml:space="preserve">vào </w:t>
      </w:r>
      <w:r w:rsidR="0050682E" w:rsidRPr="00D32448">
        <w:rPr>
          <w:rFonts w:ascii="Times New Roman" w:hAnsi="Times New Roman" w:cs="Times New Roman"/>
          <w:b/>
          <w:sz w:val="26"/>
          <w:szCs w:val="26"/>
          <w:lang w:val="vi-VN"/>
        </w:rPr>
        <w:t>B</w:t>
      </w:r>
      <w:r w:rsidR="00DF1700" w:rsidRPr="00D32448">
        <w:rPr>
          <w:rFonts w:ascii="Times New Roman" w:hAnsi="Times New Roman" w:cs="Times New Roman"/>
          <w:b/>
          <w:sz w:val="26"/>
          <w:szCs w:val="26"/>
          <w:lang w:val="vi-VN"/>
        </w:rPr>
        <w:t>áo cáo lãi</w:t>
      </w:r>
      <w:r w:rsidR="0050682E"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 xml:space="preserve">lỗ và </w:t>
      </w:r>
      <w:r w:rsidR="0050682E" w:rsidRPr="00D32448">
        <w:rPr>
          <w:rFonts w:ascii="Times New Roman" w:hAnsi="Times New Roman" w:cs="Times New Roman"/>
          <w:b/>
          <w:sz w:val="26"/>
          <w:szCs w:val="26"/>
          <w:lang w:val="vi-VN"/>
        </w:rPr>
        <w:t>B</w:t>
      </w:r>
      <w:r w:rsidR="00DF1700" w:rsidRPr="00D32448">
        <w:rPr>
          <w:rFonts w:ascii="Times New Roman" w:hAnsi="Times New Roman" w:cs="Times New Roman"/>
          <w:b/>
          <w:sz w:val="26"/>
          <w:szCs w:val="26"/>
          <w:lang w:val="vi-VN"/>
        </w:rPr>
        <w:t>áo cáo thu nhập toàn diện khác</w:t>
      </w:r>
      <w:r w:rsidR="00FA175E" w:rsidRPr="00D32448">
        <w:rPr>
          <w:rFonts w:ascii="Times New Roman" w:hAnsi="Times New Roman" w:cs="Times New Roman"/>
          <w:b/>
          <w:sz w:val="26"/>
          <w:szCs w:val="26"/>
          <w:lang w:val="vi-VN"/>
        </w:rPr>
        <w:t xml:space="preserve"> trong kỳ</w:t>
      </w:r>
      <w:r w:rsidR="00DF1700" w:rsidRPr="00D32448">
        <w:rPr>
          <w:rFonts w:ascii="Times New Roman" w:hAnsi="Times New Roman" w:cs="Times New Roman"/>
          <w:b/>
          <w:sz w:val="26"/>
          <w:szCs w:val="26"/>
          <w:lang w:val="vi-VN"/>
        </w:rPr>
        <w:t>.</w:t>
      </w:r>
    </w:p>
    <w:p w:rsidR="00900B73" w:rsidRPr="00D32448" w:rsidRDefault="00DF1700" w:rsidP="004444CA">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130. Đơn vị </w:t>
      </w:r>
      <w:r w:rsidR="00873C49" w:rsidRPr="00D32448">
        <w:rPr>
          <w:rFonts w:ascii="Times New Roman" w:hAnsi="Times New Roman" w:cs="Times New Roman"/>
          <w:b/>
          <w:sz w:val="26"/>
          <w:szCs w:val="26"/>
        </w:rPr>
        <w:t>phải</w:t>
      </w:r>
      <w:r w:rsidRPr="00D32448">
        <w:rPr>
          <w:rFonts w:ascii="Times New Roman" w:hAnsi="Times New Roman" w:cs="Times New Roman"/>
          <w:b/>
          <w:sz w:val="26"/>
          <w:szCs w:val="26"/>
          <w:lang w:val="vi-VN"/>
        </w:rPr>
        <w:t xml:space="preserve"> </w:t>
      </w:r>
      <w:r w:rsidR="00F82B70" w:rsidRPr="00D32448">
        <w:rPr>
          <w:rFonts w:ascii="Times New Roman" w:hAnsi="Times New Roman" w:cs="Times New Roman"/>
          <w:b/>
          <w:sz w:val="26"/>
          <w:szCs w:val="26"/>
          <w:lang w:val="vi-VN"/>
        </w:rPr>
        <w:t xml:space="preserve">thuyết minh </w:t>
      </w:r>
      <w:r w:rsidRPr="00D32448">
        <w:rPr>
          <w:rFonts w:ascii="Times New Roman" w:hAnsi="Times New Roman" w:cs="Times New Roman"/>
          <w:b/>
          <w:sz w:val="26"/>
          <w:szCs w:val="26"/>
          <w:lang w:val="vi-VN"/>
        </w:rPr>
        <w:t>các thông tin</w:t>
      </w:r>
      <w:r w:rsidR="00873C49" w:rsidRPr="00D32448">
        <w:rPr>
          <w:rFonts w:ascii="Times New Roman" w:hAnsi="Times New Roman" w:cs="Times New Roman"/>
          <w:b/>
          <w:sz w:val="26"/>
          <w:szCs w:val="26"/>
        </w:rPr>
        <w:t xml:space="preserve"> </w:t>
      </w:r>
      <w:r w:rsidR="00F82B70" w:rsidRPr="00D32448">
        <w:rPr>
          <w:rFonts w:ascii="Times New Roman" w:hAnsi="Times New Roman" w:cs="Times New Roman"/>
          <w:b/>
          <w:sz w:val="26"/>
          <w:szCs w:val="26"/>
        </w:rPr>
        <w:t xml:space="preserve">về </w:t>
      </w:r>
      <w:r w:rsidR="00F82B70" w:rsidRPr="00D32448">
        <w:rPr>
          <w:rFonts w:ascii="Times New Roman" w:hAnsi="Times New Roman" w:cs="Times New Roman"/>
          <w:b/>
          <w:sz w:val="26"/>
          <w:szCs w:val="26"/>
          <w:lang w:val="vi-VN"/>
        </w:rPr>
        <w:t xml:space="preserve">từng tài sản </w:t>
      </w:r>
      <w:r w:rsidR="00F82B70" w:rsidRPr="00D32448">
        <w:rPr>
          <w:rFonts w:ascii="Times New Roman" w:hAnsi="Times New Roman" w:cs="Times New Roman"/>
          <w:b/>
          <w:sz w:val="26"/>
          <w:szCs w:val="26"/>
        </w:rPr>
        <w:t xml:space="preserve">riêng lẻ </w:t>
      </w:r>
      <w:r w:rsidR="00F82B70" w:rsidRPr="00D32448">
        <w:rPr>
          <w:rFonts w:ascii="Times New Roman" w:hAnsi="Times New Roman" w:cs="Times New Roman"/>
          <w:b/>
          <w:sz w:val="26"/>
          <w:szCs w:val="26"/>
          <w:lang w:val="vi-VN"/>
        </w:rPr>
        <w:t>(bao gồm cả lợi thế thương mại) hoặc đơn vị tạo tiền</w:t>
      </w:r>
      <w:r w:rsidR="00F82B70" w:rsidRPr="00D32448" w:rsidDel="00F82B70">
        <w:rPr>
          <w:rFonts w:ascii="Times New Roman" w:hAnsi="Times New Roman" w:cs="Times New Roman"/>
          <w:b/>
          <w:sz w:val="26"/>
          <w:szCs w:val="26"/>
        </w:rPr>
        <w:t xml:space="preserve"> </w:t>
      </w:r>
      <w:r w:rsidR="00F82B70" w:rsidRPr="00D32448">
        <w:rPr>
          <w:rFonts w:ascii="Times New Roman" w:hAnsi="Times New Roman" w:cs="Times New Roman"/>
          <w:b/>
          <w:sz w:val="26"/>
          <w:szCs w:val="26"/>
        </w:rPr>
        <w:t>mà có</w:t>
      </w:r>
      <w:r w:rsidR="00F82B70" w:rsidRPr="00D32448">
        <w:rPr>
          <w:rFonts w:ascii="Times New Roman" w:hAnsi="Times New Roman" w:cs="Times New Roman"/>
          <w:b/>
          <w:sz w:val="26"/>
          <w:szCs w:val="26"/>
          <w:lang w:val="vi-VN"/>
        </w:rPr>
        <w:t xml:space="preserve"> </w:t>
      </w:r>
      <w:r w:rsidR="00873C49" w:rsidRPr="00D32448">
        <w:rPr>
          <w:rFonts w:ascii="Times New Roman" w:hAnsi="Times New Roman" w:cs="Times New Roman"/>
          <w:b/>
          <w:sz w:val="26"/>
          <w:szCs w:val="26"/>
        </w:rPr>
        <w:t xml:space="preserve">khoản lỗ </w:t>
      </w:r>
      <w:r w:rsidR="00F82B70" w:rsidRPr="00D32448">
        <w:rPr>
          <w:rFonts w:ascii="Times New Roman" w:hAnsi="Times New Roman" w:cs="Times New Roman"/>
          <w:b/>
          <w:sz w:val="26"/>
          <w:szCs w:val="26"/>
        </w:rPr>
        <w:t xml:space="preserve">do suy giảm giá trị đã được ghi nhận </w:t>
      </w:r>
      <w:r w:rsidR="00873C49" w:rsidRPr="00D32448">
        <w:rPr>
          <w:rFonts w:ascii="Times New Roman" w:hAnsi="Times New Roman" w:cs="Times New Roman"/>
          <w:b/>
          <w:sz w:val="26"/>
          <w:szCs w:val="26"/>
        </w:rPr>
        <w:t xml:space="preserve">hoặc hoàn nhập </w:t>
      </w:r>
      <w:r w:rsidR="00F82B70" w:rsidRPr="00D32448">
        <w:rPr>
          <w:rFonts w:ascii="Times New Roman" w:hAnsi="Times New Roman" w:cs="Times New Roman"/>
          <w:b/>
          <w:sz w:val="26"/>
          <w:szCs w:val="26"/>
        </w:rPr>
        <w:t>trong kỳ</w:t>
      </w:r>
      <w:r w:rsidR="00900B73" w:rsidRPr="00D32448">
        <w:rPr>
          <w:rFonts w:ascii="Times New Roman" w:hAnsi="Times New Roman" w:cs="Times New Roman"/>
          <w:b/>
          <w:sz w:val="26"/>
          <w:szCs w:val="26"/>
          <w:rtl/>
          <w:lang w:bidi="he-IL"/>
        </w:rPr>
        <w:t>׃</w:t>
      </w:r>
    </w:p>
    <w:p w:rsidR="00900B73" w:rsidRPr="00D32448" w:rsidRDefault="0060279E" w:rsidP="007A4A2B">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a</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D3688" w:rsidRPr="00D32448">
        <w:rPr>
          <w:rFonts w:ascii="Times New Roman" w:hAnsi="Times New Roman" w:cs="Times New Roman"/>
          <w:b/>
          <w:sz w:val="26"/>
          <w:szCs w:val="26"/>
        </w:rPr>
        <w:t>c</w:t>
      </w:r>
      <w:r w:rsidR="00DF1700" w:rsidRPr="00D32448">
        <w:rPr>
          <w:rFonts w:ascii="Times New Roman" w:hAnsi="Times New Roman" w:cs="Times New Roman"/>
          <w:b/>
          <w:sz w:val="26"/>
          <w:szCs w:val="26"/>
          <w:lang w:val="vi-VN"/>
        </w:rPr>
        <w:t xml:space="preserve">ác sự kiện và tình huống dẫn đến việc ghi nhận hoặc </w:t>
      </w:r>
      <w:r w:rsidR="00DD3688" w:rsidRPr="00D32448">
        <w:rPr>
          <w:rFonts w:ascii="Times New Roman" w:hAnsi="Times New Roman" w:cs="Times New Roman"/>
          <w:b/>
          <w:sz w:val="26"/>
          <w:szCs w:val="26"/>
        </w:rPr>
        <w:t xml:space="preserve">hoàn nhập khoản lỗ do </w:t>
      </w:r>
      <w:r w:rsidR="00DF1700" w:rsidRPr="00D32448">
        <w:rPr>
          <w:rFonts w:ascii="Times New Roman" w:hAnsi="Times New Roman" w:cs="Times New Roman"/>
          <w:b/>
          <w:sz w:val="26"/>
          <w:szCs w:val="26"/>
          <w:lang w:val="vi-VN"/>
        </w:rPr>
        <w:t>suy giảm giá trị.</w:t>
      </w:r>
    </w:p>
    <w:p w:rsidR="00E2553B" w:rsidRPr="00D32448" w:rsidRDefault="006376E4" w:rsidP="00E2553B">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D3688" w:rsidRPr="00D32448">
        <w:rPr>
          <w:rFonts w:ascii="Times New Roman" w:hAnsi="Times New Roman" w:cs="Times New Roman"/>
          <w:b/>
          <w:sz w:val="26"/>
          <w:szCs w:val="26"/>
        </w:rPr>
        <w:t xml:space="preserve">giá trị khoản lỗ do suy giảm giá trị </w:t>
      </w:r>
      <w:r w:rsidR="00A80D94" w:rsidRPr="00D32448">
        <w:rPr>
          <w:rFonts w:ascii="Times New Roman" w:hAnsi="Times New Roman" w:cs="Times New Roman"/>
          <w:b/>
          <w:sz w:val="26"/>
          <w:szCs w:val="26"/>
        </w:rPr>
        <w:t xml:space="preserve">được ghi nhận </w:t>
      </w:r>
      <w:r w:rsidR="00DD3688" w:rsidRPr="00D32448">
        <w:rPr>
          <w:rFonts w:ascii="Times New Roman" w:hAnsi="Times New Roman" w:cs="Times New Roman"/>
          <w:b/>
          <w:sz w:val="26"/>
          <w:szCs w:val="26"/>
        </w:rPr>
        <w:t>hoặc hoàn nhập</w:t>
      </w:r>
      <w:r w:rsidR="00DF1700" w:rsidRPr="00D32448">
        <w:rPr>
          <w:rFonts w:ascii="Times New Roman" w:hAnsi="Times New Roman" w:cs="Times New Roman"/>
          <w:b/>
          <w:sz w:val="26"/>
          <w:szCs w:val="26"/>
          <w:lang w:val="vi-VN"/>
        </w:rPr>
        <w:t>.</w:t>
      </w:r>
    </w:p>
    <w:p w:rsidR="00900B73" w:rsidRPr="00D32448" w:rsidRDefault="006376E4"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4878F8" w:rsidRPr="00D32448">
        <w:rPr>
          <w:rFonts w:ascii="Times New Roman" w:hAnsi="Times New Roman" w:cs="Times New Roman"/>
          <w:b/>
          <w:sz w:val="26"/>
          <w:szCs w:val="26"/>
        </w:rPr>
        <w:t>đ</w:t>
      </w:r>
      <w:r w:rsidR="00DF1700" w:rsidRPr="00D32448">
        <w:rPr>
          <w:rFonts w:ascii="Times New Roman" w:hAnsi="Times New Roman" w:cs="Times New Roman"/>
          <w:b/>
          <w:sz w:val="26"/>
          <w:szCs w:val="26"/>
          <w:lang w:val="vi-VN"/>
        </w:rPr>
        <w:t>ối với từng tài sản</w:t>
      </w:r>
      <w:r w:rsidR="004878F8" w:rsidRPr="00D32448">
        <w:rPr>
          <w:rFonts w:ascii="Times New Roman" w:hAnsi="Times New Roman" w:cs="Times New Roman"/>
          <w:b/>
          <w:sz w:val="26"/>
          <w:szCs w:val="26"/>
        </w:rPr>
        <w:t xml:space="preserve"> riêng lẻ</w:t>
      </w:r>
      <w:r w:rsidR="00DF1700" w:rsidRPr="00D32448">
        <w:rPr>
          <w:rFonts w:ascii="Times New Roman" w:hAnsi="Times New Roman" w:cs="Times New Roman"/>
          <w:b/>
          <w:sz w:val="26"/>
          <w:szCs w:val="26"/>
          <w:lang w:val="vi-VN"/>
        </w:rPr>
        <w:t xml:space="preserve">: </w:t>
      </w:r>
    </w:p>
    <w:p w:rsidR="00BB2DE1" w:rsidRPr="00D32448" w:rsidRDefault="005E411D" w:rsidP="00BB2DE1">
      <w:pPr>
        <w:widowControl w:val="0"/>
        <w:spacing w:after="160" w:line="288" w:lineRule="auto"/>
        <w:ind w:left="567" w:firstLine="720"/>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4878F8" w:rsidRPr="00D32448">
        <w:rPr>
          <w:rFonts w:ascii="Times New Roman" w:hAnsi="Times New Roman" w:cs="Times New Roman"/>
          <w:b/>
          <w:sz w:val="26"/>
          <w:szCs w:val="26"/>
        </w:rPr>
        <w:t>b</w:t>
      </w:r>
      <w:r w:rsidR="00DF1700" w:rsidRPr="00D32448">
        <w:rPr>
          <w:rFonts w:ascii="Times New Roman" w:hAnsi="Times New Roman" w:cs="Times New Roman"/>
          <w:b/>
          <w:sz w:val="26"/>
          <w:szCs w:val="26"/>
          <w:lang w:val="vi-VN"/>
        </w:rPr>
        <w:t>ản chất của tài sản; và</w:t>
      </w:r>
    </w:p>
    <w:p w:rsidR="00900B73" w:rsidRPr="00D32448" w:rsidRDefault="005E411D"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bộ phận phải báo cáo </w:t>
      </w:r>
      <w:r w:rsidR="00CA58A4" w:rsidRPr="00D32448">
        <w:rPr>
          <w:rFonts w:ascii="Times New Roman" w:hAnsi="Times New Roman" w:cs="Times New Roman"/>
          <w:b/>
          <w:sz w:val="26"/>
          <w:szCs w:val="26"/>
          <w:lang w:val="vi-VN"/>
        </w:rPr>
        <w:t xml:space="preserve">mà </w:t>
      </w:r>
      <w:r w:rsidR="00BA66DF" w:rsidRPr="00D32448">
        <w:rPr>
          <w:rFonts w:ascii="Times New Roman" w:hAnsi="Times New Roman" w:cs="Times New Roman"/>
          <w:b/>
          <w:sz w:val="26"/>
          <w:szCs w:val="26"/>
          <w:lang w:val="vi-VN"/>
        </w:rPr>
        <w:t xml:space="preserve">có </w:t>
      </w:r>
      <w:r w:rsidR="00DF1700" w:rsidRPr="00D32448">
        <w:rPr>
          <w:rFonts w:ascii="Times New Roman" w:hAnsi="Times New Roman" w:cs="Times New Roman"/>
          <w:b/>
          <w:sz w:val="26"/>
          <w:szCs w:val="26"/>
          <w:lang w:val="vi-VN"/>
        </w:rPr>
        <w:t xml:space="preserve">các tài sản </w:t>
      </w:r>
      <w:r w:rsidR="00BA66DF" w:rsidRPr="00D32448">
        <w:rPr>
          <w:rFonts w:ascii="Times New Roman" w:hAnsi="Times New Roman" w:cs="Times New Roman"/>
          <w:b/>
          <w:sz w:val="26"/>
          <w:szCs w:val="26"/>
          <w:lang w:val="vi-VN"/>
        </w:rPr>
        <w:t xml:space="preserve">trong đó </w:t>
      </w:r>
      <w:r w:rsidR="00186E5C" w:rsidRPr="00D32448">
        <w:rPr>
          <w:rFonts w:ascii="Times New Roman" w:hAnsi="Times New Roman" w:cs="Times New Roman"/>
          <w:b/>
          <w:sz w:val="26"/>
          <w:szCs w:val="26"/>
        </w:rPr>
        <w:t>n</w:t>
      </w:r>
      <w:r w:rsidR="00186E5C" w:rsidRPr="00D32448">
        <w:rPr>
          <w:rFonts w:ascii="Times New Roman" w:hAnsi="Times New Roman" w:cs="Times New Roman"/>
          <w:b/>
          <w:sz w:val="26"/>
          <w:szCs w:val="26"/>
          <w:lang w:val="vi-VN"/>
        </w:rPr>
        <w:t xml:space="preserve">ếu đơn vị </w:t>
      </w:r>
      <w:r w:rsidR="0063370F" w:rsidRPr="00D32448">
        <w:rPr>
          <w:rFonts w:ascii="Times New Roman" w:hAnsi="Times New Roman" w:cs="Times New Roman"/>
          <w:b/>
          <w:sz w:val="26"/>
          <w:szCs w:val="26"/>
          <w:lang w:val="vi-VN"/>
        </w:rPr>
        <w:t>báo</w:t>
      </w:r>
      <w:r w:rsidR="00186E5C" w:rsidRPr="00D32448">
        <w:rPr>
          <w:rFonts w:ascii="Times New Roman" w:hAnsi="Times New Roman" w:cs="Times New Roman"/>
          <w:b/>
          <w:sz w:val="26"/>
          <w:szCs w:val="26"/>
          <w:lang w:val="vi-VN"/>
        </w:rPr>
        <w:t xml:space="preserve"> cáo </w:t>
      </w:r>
      <w:r w:rsidR="0099794D" w:rsidRPr="00D32448">
        <w:rPr>
          <w:rFonts w:ascii="Times New Roman" w:hAnsi="Times New Roman" w:cs="Times New Roman"/>
          <w:b/>
          <w:sz w:val="26"/>
          <w:szCs w:val="26"/>
          <w:lang w:val="vi-VN"/>
        </w:rPr>
        <w:tab/>
      </w:r>
      <w:r w:rsidR="0099794D" w:rsidRPr="00D32448">
        <w:rPr>
          <w:rFonts w:ascii="Times New Roman" w:hAnsi="Times New Roman" w:cs="Times New Roman"/>
          <w:b/>
          <w:sz w:val="26"/>
          <w:szCs w:val="26"/>
          <w:lang w:val="vi-VN"/>
        </w:rPr>
        <w:tab/>
      </w:r>
      <w:r w:rsidR="00186E5C" w:rsidRPr="00D32448">
        <w:rPr>
          <w:rFonts w:ascii="Times New Roman" w:hAnsi="Times New Roman" w:cs="Times New Roman"/>
          <w:b/>
          <w:sz w:val="26"/>
          <w:szCs w:val="26"/>
          <w:lang w:val="vi-VN"/>
        </w:rPr>
        <w:t>thông tin bộ phận theo IFRS 8</w:t>
      </w:r>
      <w:r w:rsidR="0063370F" w:rsidRPr="00D32448">
        <w:rPr>
          <w:rFonts w:ascii="Times New Roman" w:hAnsi="Times New Roman" w:cs="Times New Roman"/>
          <w:b/>
          <w:sz w:val="26"/>
          <w:szCs w:val="26"/>
          <w:lang w:val="vi-VN"/>
        </w:rPr>
        <w:t>.</w:t>
      </w:r>
    </w:p>
    <w:p w:rsidR="00900B73" w:rsidRPr="00D32448" w:rsidRDefault="00A7542E"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d</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138B8" w:rsidRPr="00D32448">
        <w:rPr>
          <w:rFonts w:ascii="Times New Roman" w:hAnsi="Times New Roman" w:cs="Times New Roman"/>
          <w:b/>
          <w:sz w:val="26"/>
          <w:szCs w:val="26"/>
        </w:rPr>
        <w:t>đ</w:t>
      </w:r>
      <w:r w:rsidR="00DF1700" w:rsidRPr="00D32448">
        <w:rPr>
          <w:rFonts w:ascii="Times New Roman" w:hAnsi="Times New Roman" w:cs="Times New Roman"/>
          <w:b/>
          <w:sz w:val="26"/>
          <w:szCs w:val="26"/>
          <w:lang w:val="vi-VN"/>
        </w:rPr>
        <w:t>ối với đơn vị tạo tiền</w:t>
      </w:r>
      <w:r w:rsidR="000C06E5" w:rsidRPr="00D32448">
        <w:rPr>
          <w:rFonts w:ascii="Times New Roman" w:hAnsi="Times New Roman" w:cs="Times New Roman"/>
          <w:b/>
          <w:sz w:val="26"/>
          <w:szCs w:val="26"/>
          <w:lang w:val="vi-VN"/>
        </w:rPr>
        <w:t>;</w:t>
      </w:r>
    </w:p>
    <w:p w:rsidR="00900B73" w:rsidRPr="00D32448" w:rsidRDefault="005E411D"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lastRenderedPageBreak/>
        <w:t>(</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138B8" w:rsidRPr="00D32448">
        <w:rPr>
          <w:rFonts w:ascii="Times New Roman" w:hAnsi="Times New Roman" w:cs="Times New Roman"/>
          <w:b/>
          <w:sz w:val="26"/>
          <w:szCs w:val="26"/>
        </w:rPr>
        <w:t>m</w:t>
      </w:r>
      <w:r w:rsidR="00DF1700" w:rsidRPr="00D32448">
        <w:rPr>
          <w:rFonts w:ascii="Times New Roman" w:hAnsi="Times New Roman" w:cs="Times New Roman"/>
          <w:b/>
          <w:sz w:val="26"/>
          <w:szCs w:val="26"/>
          <w:lang w:val="vi-VN"/>
        </w:rPr>
        <w:t xml:space="preserve">ô tả đơn vị tạo tiền (như </w:t>
      </w:r>
      <w:r w:rsidR="00DB1F81" w:rsidRPr="00D32448">
        <w:rPr>
          <w:rFonts w:ascii="Times New Roman" w:hAnsi="Times New Roman" w:cs="Times New Roman"/>
          <w:b/>
          <w:sz w:val="26"/>
          <w:szCs w:val="26"/>
          <w:lang w:val="vi-VN"/>
        </w:rPr>
        <w:t>dây chuy</w:t>
      </w:r>
      <w:r w:rsidR="00077AF1" w:rsidRPr="00D32448">
        <w:rPr>
          <w:rFonts w:ascii="Times New Roman" w:hAnsi="Times New Roman" w:cs="Times New Roman"/>
          <w:b/>
          <w:sz w:val="26"/>
          <w:szCs w:val="26"/>
          <w:lang w:val="vi-VN"/>
        </w:rPr>
        <w:t>ề</w:t>
      </w:r>
      <w:r w:rsidR="00DB1F81" w:rsidRPr="00D32448">
        <w:rPr>
          <w:rFonts w:ascii="Times New Roman" w:hAnsi="Times New Roman" w:cs="Times New Roman"/>
          <w:b/>
          <w:sz w:val="26"/>
          <w:szCs w:val="26"/>
          <w:lang w:val="vi-VN"/>
        </w:rPr>
        <w:t>n sản xuất</w:t>
      </w:r>
      <w:r w:rsidR="00DF1700" w:rsidRPr="00D32448">
        <w:rPr>
          <w:rFonts w:ascii="Times New Roman" w:hAnsi="Times New Roman" w:cs="Times New Roman"/>
          <w:b/>
          <w:sz w:val="26"/>
          <w:szCs w:val="26"/>
          <w:lang w:val="vi-VN"/>
        </w:rPr>
        <w:t xml:space="preserve">, nhà máy, hoạt động </w:t>
      </w:r>
      <w:r w:rsidR="00A9278C" w:rsidRPr="00D32448">
        <w:rPr>
          <w:rFonts w:ascii="Times New Roman" w:hAnsi="Times New Roman" w:cs="Times New Roman"/>
          <w:b/>
          <w:sz w:val="26"/>
          <w:szCs w:val="26"/>
          <w:lang w:val="vi-VN"/>
        </w:rPr>
        <w:tab/>
      </w:r>
      <w:r w:rsidR="00A9278C" w:rsidRPr="00D32448">
        <w:rPr>
          <w:rFonts w:ascii="Times New Roman" w:hAnsi="Times New Roman" w:cs="Times New Roman"/>
          <w:b/>
          <w:sz w:val="26"/>
          <w:szCs w:val="26"/>
          <w:lang w:val="vi-VN"/>
        </w:rPr>
        <w:tab/>
      </w:r>
      <w:r w:rsidR="00DF1700" w:rsidRPr="00D32448">
        <w:rPr>
          <w:rFonts w:ascii="Times New Roman" w:hAnsi="Times New Roman" w:cs="Times New Roman"/>
          <w:b/>
          <w:sz w:val="26"/>
          <w:szCs w:val="26"/>
          <w:lang w:val="vi-VN"/>
        </w:rPr>
        <w:t xml:space="preserve">kinh doanh, khu vực địa lý </w:t>
      </w:r>
      <w:r w:rsidR="00052E5F"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 xml:space="preserve">bộ phận phải báo cáo như </w:t>
      </w:r>
      <w:r w:rsidR="00DB1F81" w:rsidRPr="00D32448">
        <w:rPr>
          <w:rFonts w:ascii="Times New Roman" w:hAnsi="Times New Roman" w:cs="Times New Roman"/>
          <w:b/>
          <w:sz w:val="26"/>
          <w:szCs w:val="26"/>
          <w:lang w:val="vi-VN"/>
        </w:rPr>
        <w:t xml:space="preserve">định nghĩa </w:t>
      </w:r>
      <w:r w:rsidR="00A9278C" w:rsidRPr="00D32448">
        <w:rPr>
          <w:rFonts w:ascii="Times New Roman" w:hAnsi="Times New Roman" w:cs="Times New Roman"/>
          <w:b/>
          <w:sz w:val="26"/>
          <w:szCs w:val="26"/>
          <w:lang w:val="vi-VN"/>
        </w:rPr>
        <w:tab/>
      </w:r>
      <w:r w:rsidR="00A9278C" w:rsidRPr="00D32448">
        <w:rPr>
          <w:rFonts w:ascii="Times New Roman" w:hAnsi="Times New Roman" w:cs="Times New Roman"/>
          <w:b/>
          <w:sz w:val="26"/>
          <w:szCs w:val="26"/>
          <w:lang w:val="vi-VN"/>
        </w:rPr>
        <w:tab/>
      </w:r>
      <w:r w:rsidR="00DF1700" w:rsidRPr="00D32448">
        <w:rPr>
          <w:rFonts w:ascii="Times New Roman" w:hAnsi="Times New Roman" w:cs="Times New Roman"/>
          <w:b/>
          <w:sz w:val="26"/>
          <w:szCs w:val="26"/>
          <w:lang w:val="vi-VN"/>
        </w:rPr>
        <w:t xml:space="preserve">trong </w:t>
      </w:r>
      <w:r w:rsidR="004E30D2" w:rsidRPr="00D32448">
        <w:rPr>
          <w:rFonts w:ascii="Times New Roman" w:hAnsi="Times New Roman" w:cs="Times New Roman"/>
          <w:b/>
          <w:sz w:val="26"/>
          <w:szCs w:val="26"/>
          <w:lang w:val="vi-VN"/>
        </w:rPr>
        <w:t xml:space="preserve">IFRS </w:t>
      </w:r>
      <w:r w:rsidR="00DF1700" w:rsidRPr="00D32448">
        <w:rPr>
          <w:rFonts w:ascii="Times New Roman" w:hAnsi="Times New Roman" w:cs="Times New Roman"/>
          <w:b/>
          <w:sz w:val="26"/>
          <w:szCs w:val="26"/>
          <w:lang w:val="vi-VN"/>
        </w:rPr>
        <w:t>8)</w:t>
      </w:r>
      <w:r w:rsidR="00E138B8" w:rsidRPr="00D32448">
        <w:rPr>
          <w:rFonts w:ascii="Times New Roman" w:hAnsi="Times New Roman" w:cs="Times New Roman"/>
          <w:b/>
          <w:sz w:val="26"/>
          <w:szCs w:val="26"/>
        </w:rPr>
        <w:t>;</w:t>
      </w:r>
    </w:p>
    <w:p w:rsidR="00900B73" w:rsidRPr="00D32448" w:rsidRDefault="009249FB" w:rsidP="00901F23">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138B8" w:rsidRPr="00D32448">
        <w:rPr>
          <w:rFonts w:ascii="Times New Roman" w:hAnsi="Times New Roman" w:cs="Times New Roman"/>
          <w:b/>
          <w:sz w:val="26"/>
          <w:szCs w:val="26"/>
        </w:rPr>
        <w:t xml:space="preserve">giá trị khoản lỗ do </w:t>
      </w:r>
      <w:r w:rsidR="00DF1700" w:rsidRPr="00D32448">
        <w:rPr>
          <w:rFonts w:ascii="Times New Roman" w:hAnsi="Times New Roman" w:cs="Times New Roman"/>
          <w:b/>
          <w:sz w:val="26"/>
          <w:szCs w:val="26"/>
          <w:lang w:val="vi-VN"/>
        </w:rPr>
        <w:t xml:space="preserve">suy giảm giá trị được ghi nhận hoặc </w:t>
      </w:r>
      <w:r w:rsidR="00E138B8" w:rsidRPr="00D32448">
        <w:rPr>
          <w:rFonts w:ascii="Times New Roman" w:hAnsi="Times New Roman" w:cs="Times New Roman"/>
          <w:b/>
          <w:sz w:val="26"/>
          <w:szCs w:val="26"/>
        </w:rPr>
        <w:t>hoàn nhập</w:t>
      </w:r>
      <w:r w:rsidR="00DF1700" w:rsidRPr="00D32448">
        <w:rPr>
          <w:rFonts w:ascii="Times New Roman" w:hAnsi="Times New Roman" w:cs="Times New Roman"/>
          <w:b/>
          <w:sz w:val="26"/>
          <w:szCs w:val="26"/>
          <w:lang w:val="vi-VN"/>
        </w:rPr>
        <w:t xml:space="preserve"> </w:t>
      </w:r>
      <w:r w:rsidR="00D70DED" w:rsidRPr="00D32448">
        <w:rPr>
          <w:rFonts w:ascii="Times New Roman" w:hAnsi="Times New Roman" w:cs="Times New Roman"/>
          <w:b/>
          <w:sz w:val="26"/>
          <w:szCs w:val="26"/>
          <w:lang w:val="vi-VN"/>
        </w:rPr>
        <w:tab/>
      </w:r>
      <w:r w:rsidR="00D70DED" w:rsidRPr="00D32448">
        <w:rPr>
          <w:rFonts w:ascii="Times New Roman" w:hAnsi="Times New Roman" w:cs="Times New Roman"/>
          <w:b/>
          <w:sz w:val="26"/>
          <w:szCs w:val="26"/>
          <w:lang w:val="vi-VN"/>
        </w:rPr>
        <w:tab/>
      </w:r>
      <w:r w:rsidR="00DF1700" w:rsidRPr="00D32448">
        <w:rPr>
          <w:rFonts w:ascii="Times New Roman" w:hAnsi="Times New Roman" w:cs="Times New Roman"/>
          <w:b/>
          <w:sz w:val="26"/>
          <w:szCs w:val="26"/>
          <w:lang w:val="vi-VN"/>
        </w:rPr>
        <w:t xml:space="preserve">đối với </w:t>
      </w:r>
      <w:r w:rsidR="003A1D18" w:rsidRPr="00D32448">
        <w:rPr>
          <w:rFonts w:ascii="Times New Roman" w:hAnsi="Times New Roman" w:cs="Times New Roman"/>
          <w:b/>
          <w:sz w:val="26"/>
          <w:szCs w:val="26"/>
          <w:lang w:val="vi-VN"/>
        </w:rPr>
        <w:t>loại</w:t>
      </w:r>
      <w:r w:rsidR="00DF1700" w:rsidRPr="00D32448">
        <w:rPr>
          <w:rFonts w:ascii="Times New Roman" w:hAnsi="Times New Roman" w:cs="Times New Roman"/>
          <w:b/>
          <w:sz w:val="26"/>
          <w:szCs w:val="26"/>
          <w:lang w:val="vi-VN"/>
        </w:rPr>
        <w:t xml:space="preserve"> tài sản và bộ phận </w:t>
      </w:r>
      <w:r w:rsidR="003A1D18" w:rsidRPr="00D32448">
        <w:rPr>
          <w:rFonts w:ascii="Times New Roman" w:hAnsi="Times New Roman" w:cs="Times New Roman"/>
          <w:b/>
          <w:sz w:val="26"/>
          <w:szCs w:val="26"/>
          <w:lang w:val="vi-VN"/>
        </w:rPr>
        <w:t xml:space="preserve">phải báo cáo </w:t>
      </w:r>
      <w:r w:rsidR="00DF1700" w:rsidRPr="00D32448">
        <w:rPr>
          <w:rFonts w:ascii="Times New Roman" w:hAnsi="Times New Roman" w:cs="Times New Roman"/>
          <w:b/>
          <w:sz w:val="26"/>
          <w:szCs w:val="26"/>
          <w:lang w:val="vi-VN"/>
        </w:rPr>
        <w:t xml:space="preserve">nếu đơn vị báo cáo </w:t>
      </w:r>
      <w:r w:rsidR="00901F23" w:rsidRPr="00D32448">
        <w:rPr>
          <w:rFonts w:ascii="Times New Roman" w:hAnsi="Times New Roman" w:cs="Times New Roman"/>
          <w:b/>
          <w:sz w:val="26"/>
          <w:szCs w:val="26"/>
          <w:lang w:val="vi-VN"/>
        </w:rPr>
        <w:tab/>
      </w:r>
      <w:r w:rsidR="00901F23" w:rsidRPr="00D32448">
        <w:rPr>
          <w:rFonts w:ascii="Times New Roman" w:hAnsi="Times New Roman" w:cs="Times New Roman"/>
          <w:b/>
          <w:sz w:val="26"/>
          <w:szCs w:val="26"/>
          <w:lang w:val="vi-VN"/>
        </w:rPr>
        <w:tab/>
      </w:r>
      <w:r w:rsidR="00901F23" w:rsidRPr="00D32448">
        <w:rPr>
          <w:rFonts w:ascii="Times New Roman" w:hAnsi="Times New Roman" w:cs="Times New Roman"/>
          <w:b/>
          <w:sz w:val="26"/>
          <w:szCs w:val="26"/>
          <w:lang w:val="vi-VN"/>
        </w:rPr>
        <w:tab/>
      </w:r>
      <w:r w:rsidR="00DF1700" w:rsidRPr="00D32448">
        <w:rPr>
          <w:rFonts w:ascii="Times New Roman" w:hAnsi="Times New Roman" w:cs="Times New Roman"/>
          <w:b/>
          <w:sz w:val="26"/>
          <w:szCs w:val="26"/>
          <w:lang w:val="vi-VN"/>
        </w:rPr>
        <w:t xml:space="preserve">thông tin bộ phận theo </w:t>
      </w:r>
      <w:r w:rsidR="004E30D2" w:rsidRPr="00D32448">
        <w:rPr>
          <w:rFonts w:ascii="Times New Roman" w:hAnsi="Times New Roman" w:cs="Times New Roman"/>
          <w:b/>
          <w:sz w:val="26"/>
          <w:szCs w:val="26"/>
          <w:lang w:val="vi-VN"/>
        </w:rPr>
        <w:t xml:space="preserve">IFRS </w:t>
      </w:r>
      <w:r w:rsidR="00DF1700" w:rsidRPr="00D32448">
        <w:rPr>
          <w:rFonts w:ascii="Times New Roman" w:hAnsi="Times New Roman" w:cs="Times New Roman"/>
          <w:b/>
          <w:sz w:val="26"/>
          <w:szCs w:val="26"/>
          <w:lang w:val="vi-VN"/>
        </w:rPr>
        <w:t>8</w:t>
      </w:r>
      <w:r w:rsidR="00E138B8" w:rsidRPr="00D32448">
        <w:rPr>
          <w:rFonts w:ascii="Times New Roman" w:hAnsi="Times New Roman" w:cs="Times New Roman"/>
          <w:b/>
          <w:sz w:val="26"/>
          <w:szCs w:val="26"/>
        </w:rPr>
        <w:t>;</w:t>
      </w:r>
      <w:r w:rsidR="00E138B8" w:rsidRPr="00D32448">
        <w:t xml:space="preserve"> </w:t>
      </w:r>
    </w:p>
    <w:p w:rsidR="00900B73" w:rsidRPr="00D32448" w:rsidRDefault="00A7542E"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iii</w:t>
      </w:r>
      <w:r w:rsidRPr="00D32448">
        <w:rPr>
          <w:rFonts w:ascii="Times New Roman" w:hAnsi="Times New Roman" w:cs="Times New Roman"/>
          <w:b/>
          <w:sz w:val="26"/>
          <w:szCs w:val="26"/>
          <w:lang w:val="vi-VN"/>
        </w:rPr>
        <w:t>)</w:t>
      </w:r>
      <w:r w:rsidR="00045BCE"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 xml:space="preserve">mô tả cách </w:t>
      </w:r>
      <w:r w:rsidR="00045BCE" w:rsidRPr="00D32448">
        <w:rPr>
          <w:rFonts w:ascii="Times New Roman" w:hAnsi="Times New Roman" w:cs="Times New Roman"/>
          <w:b/>
          <w:sz w:val="26"/>
          <w:szCs w:val="26"/>
          <w:lang w:val="vi-VN"/>
        </w:rPr>
        <w:t xml:space="preserve">thức tổng hợp tài sản </w:t>
      </w:r>
      <w:r w:rsidR="00DF1700" w:rsidRPr="00D32448">
        <w:rPr>
          <w:rFonts w:ascii="Times New Roman" w:hAnsi="Times New Roman" w:cs="Times New Roman"/>
          <w:b/>
          <w:sz w:val="26"/>
          <w:szCs w:val="26"/>
          <w:lang w:val="vi-VN"/>
        </w:rPr>
        <w:t>trước đây</w:t>
      </w:r>
      <w:r w:rsidR="0005327D"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hiện tại và lý do thay đổi cách </w:t>
      </w:r>
      <w:r w:rsidR="00045BCE" w:rsidRPr="00D32448">
        <w:rPr>
          <w:rFonts w:ascii="Times New Roman" w:hAnsi="Times New Roman" w:cs="Times New Roman"/>
          <w:b/>
          <w:sz w:val="26"/>
          <w:szCs w:val="26"/>
          <w:lang w:val="vi-VN"/>
        </w:rPr>
        <w:t xml:space="preserve">thức </w:t>
      </w:r>
      <w:r w:rsidR="00045BCE" w:rsidRPr="00D32448">
        <w:rPr>
          <w:rFonts w:ascii="Times New Roman" w:hAnsi="Times New Roman" w:cs="Times New Roman"/>
          <w:b/>
          <w:sz w:val="26"/>
          <w:szCs w:val="26"/>
        </w:rPr>
        <w:t xml:space="preserve">nhận diện </w:t>
      </w:r>
      <w:r w:rsidR="00DF1700" w:rsidRPr="00D32448">
        <w:rPr>
          <w:rFonts w:ascii="Times New Roman" w:hAnsi="Times New Roman" w:cs="Times New Roman"/>
          <w:b/>
          <w:sz w:val="26"/>
          <w:szCs w:val="26"/>
          <w:lang w:val="vi-VN"/>
        </w:rPr>
        <w:t>đơn vị tạo tiền</w:t>
      </w:r>
      <w:r w:rsidR="00045BCE" w:rsidRPr="00D32448">
        <w:rPr>
          <w:rFonts w:ascii="Times New Roman" w:hAnsi="Times New Roman" w:cs="Times New Roman"/>
          <w:b/>
          <w:sz w:val="26"/>
          <w:szCs w:val="26"/>
          <w:lang w:val="vi-VN"/>
        </w:rPr>
        <w:t xml:space="preserve"> </w:t>
      </w:r>
      <w:r w:rsidR="00045BCE" w:rsidRPr="00D32448">
        <w:rPr>
          <w:rFonts w:ascii="Times New Roman" w:hAnsi="Times New Roman" w:cs="Times New Roman"/>
          <w:b/>
          <w:sz w:val="26"/>
          <w:szCs w:val="26"/>
        </w:rPr>
        <w:t>n</w:t>
      </w:r>
      <w:r w:rsidR="00045BCE" w:rsidRPr="00D32448">
        <w:rPr>
          <w:rFonts w:ascii="Times New Roman" w:hAnsi="Times New Roman" w:cs="Times New Roman"/>
          <w:b/>
          <w:sz w:val="26"/>
          <w:szCs w:val="26"/>
          <w:lang w:val="vi-VN"/>
        </w:rPr>
        <w:t>ếu việc tổng hợp tài sản để nhận diện đơn vị tạo tiền đã thay đổi so với các ước tính trước đây về giá trị có thể thu hồi của đơn vị tạo tiền (nếu có)</w:t>
      </w:r>
      <w:r w:rsidR="00DF1700" w:rsidRPr="00D32448">
        <w:rPr>
          <w:rFonts w:ascii="Times New Roman" w:hAnsi="Times New Roman" w:cs="Times New Roman"/>
          <w:b/>
          <w:sz w:val="26"/>
          <w:szCs w:val="26"/>
          <w:lang w:val="vi-VN"/>
        </w:rPr>
        <w:t>.</w:t>
      </w:r>
    </w:p>
    <w:p w:rsidR="00BB2DE1" w:rsidRPr="00D32448" w:rsidRDefault="00A7542E" w:rsidP="00BB2DE1">
      <w:pPr>
        <w:widowControl w:val="0"/>
        <w:spacing w:after="160" w:line="288" w:lineRule="auto"/>
        <w:ind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e</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138B8"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iá trị có thể thu hồi của tài sản (</w:t>
      </w:r>
      <w:r w:rsidR="006E3174"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 xml:space="preserve">đơn vị tạo tiền) </w:t>
      </w:r>
      <w:r w:rsidR="007B46D1" w:rsidRPr="00D32448">
        <w:rPr>
          <w:rFonts w:ascii="Times New Roman" w:hAnsi="Times New Roman" w:cs="Times New Roman"/>
          <w:b/>
          <w:sz w:val="26"/>
          <w:szCs w:val="26"/>
          <w:lang w:val="vi-VN"/>
        </w:rPr>
        <w:t xml:space="preserve">và giá trị này </w:t>
      </w:r>
      <w:r w:rsidR="00DF1700" w:rsidRPr="00D32448">
        <w:rPr>
          <w:rFonts w:ascii="Times New Roman" w:hAnsi="Times New Roman" w:cs="Times New Roman"/>
          <w:b/>
          <w:sz w:val="26"/>
          <w:szCs w:val="26"/>
          <w:lang w:val="vi-VN"/>
        </w:rPr>
        <w:t>được xác định theo giá trị hợp lý trừ chi phí bán h</w:t>
      </w:r>
      <w:r w:rsidR="00337357" w:rsidRPr="00D32448">
        <w:rPr>
          <w:rFonts w:ascii="Times New Roman" w:hAnsi="Times New Roman" w:cs="Times New Roman"/>
          <w:b/>
          <w:sz w:val="26"/>
          <w:szCs w:val="26"/>
          <w:lang w:val="vi-VN"/>
        </w:rPr>
        <w:t>ay</w:t>
      </w:r>
      <w:r w:rsidR="00DF1700" w:rsidRPr="00D32448">
        <w:rPr>
          <w:rFonts w:ascii="Times New Roman" w:hAnsi="Times New Roman" w:cs="Times New Roman"/>
          <w:b/>
          <w:sz w:val="26"/>
          <w:szCs w:val="26"/>
          <w:lang w:val="vi-VN"/>
        </w:rPr>
        <w:t xml:space="preserve"> giá trị sử dụng.</w:t>
      </w:r>
    </w:p>
    <w:p w:rsidR="00810593" w:rsidRPr="00D32448" w:rsidRDefault="00A7542E" w:rsidP="004444CA">
      <w:pPr>
        <w:widowControl w:val="0"/>
        <w:spacing w:after="160" w:line="288" w:lineRule="auto"/>
        <w:ind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f</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5D752F" w:rsidRPr="00D32448">
        <w:rPr>
          <w:rFonts w:ascii="Times New Roman" w:hAnsi="Times New Roman" w:cs="Times New Roman"/>
          <w:b/>
          <w:sz w:val="26"/>
          <w:szCs w:val="26"/>
        </w:rPr>
        <w:t>n</w:t>
      </w:r>
      <w:r w:rsidR="00DF1700" w:rsidRPr="00D32448">
        <w:rPr>
          <w:rFonts w:ascii="Times New Roman" w:hAnsi="Times New Roman" w:cs="Times New Roman"/>
          <w:b/>
          <w:sz w:val="26"/>
          <w:szCs w:val="26"/>
          <w:lang w:val="vi-VN"/>
        </w:rPr>
        <w:t xml:space="preserve">ếu giá trị có thể thu hồi là giá trị hợp lý trừ </w:t>
      </w:r>
      <w:r w:rsidR="00EE7882" w:rsidRPr="00D32448">
        <w:rPr>
          <w:rFonts w:ascii="Times New Roman" w:hAnsi="Times New Roman" w:cs="Times New Roman"/>
          <w:b/>
          <w:sz w:val="26"/>
          <w:szCs w:val="26"/>
          <w:lang w:val="vi-VN"/>
        </w:rPr>
        <w:t xml:space="preserve">chi </w:t>
      </w:r>
      <w:r w:rsidR="00DF1700" w:rsidRPr="00D32448">
        <w:rPr>
          <w:rFonts w:ascii="Times New Roman" w:hAnsi="Times New Roman" w:cs="Times New Roman"/>
          <w:b/>
          <w:sz w:val="26"/>
          <w:szCs w:val="26"/>
          <w:lang w:val="vi-VN"/>
        </w:rPr>
        <w:t xml:space="preserve">phí bán thì đơn vị </w:t>
      </w:r>
      <w:r w:rsidR="00554D8D" w:rsidRPr="00D32448">
        <w:rPr>
          <w:rFonts w:ascii="Times New Roman" w:hAnsi="Times New Roman" w:cs="Times New Roman"/>
          <w:b/>
          <w:sz w:val="26"/>
          <w:szCs w:val="26"/>
          <w:lang w:val="vi-VN"/>
        </w:rPr>
        <w:t xml:space="preserve">phải thuyết minh </w:t>
      </w:r>
      <w:r w:rsidR="00DF1700" w:rsidRPr="00D32448">
        <w:rPr>
          <w:rFonts w:ascii="Times New Roman" w:hAnsi="Times New Roman" w:cs="Times New Roman"/>
          <w:b/>
          <w:sz w:val="26"/>
          <w:szCs w:val="26"/>
          <w:lang w:val="vi-VN"/>
        </w:rPr>
        <w:t>các thông tin dưới đây:</w:t>
      </w:r>
    </w:p>
    <w:p w:rsidR="00900B73" w:rsidRPr="00D32448" w:rsidRDefault="00F55E0F"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2553B" w:rsidRPr="00D32448">
        <w:rPr>
          <w:rFonts w:ascii="Times New Roman" w:hAnsi="Times New Roman" w:cs="Times New Roman"/>
          <w:b/>
          <w:sz w:val="26"/>
          <w:szCs w:val="26"/>
        </w:rPr>
        <w:t>cấp</w:t>
      </w:r>
      <w:r w:rsidR="00E2553B" w:rsidRPr="00D32448">
        <w:rPr>
          <w:rFonts w:ascii="Times New Roman" w:hAnsi="Times New Roman" w:cs="Times New Roman"/>
          <w:b/>
          <w:sz w:val="26"/>
          <w:szCs w:val="26"/>
          <w:lang w:val="vi-VN"/>
        </w:rPr>
        <w:t xml:space="preserve"> độ về thứ bậc giá trị hợp lý (xem IFRS 13) mà theo đó việc xác định giá trị hợp lý của tài sản (</w:t>
      </w:r>
      <w:r w:rsidR="00680503" w:rsidRPr="00D32448">
        <w:rPr>
          <w:rFonts w:ascii="Times New Roman" w:hAnsi="Times New Roman" w:cs="Times New Roman"/>
          <w:b/>
          <w:sz w:val="26"/>
          <w:szCs w:val="26"/>
          <w:lang w:val="vi-VN"/>
        </w:rPr>
        <w:t xml:space="preserve">hoặc </w:t>
      </w:r>
      <w:r w:rsidR="00E2553B" w:rsidRPr="00D32448">
        <w:rPr>
          <w:rFonts w:ascii="Times New Roman" w:hAnsi="Times New Roman" w:cs="Times New Roman"/>
          <w:b/>
          <w:sz w:val="26"/>
          <w:szCs w:val="26"/>
          <w:lang w:val="vi-VN"/>
        </w:rPr>
        <w:t xml:space="preserve">đơn vị tạo tiền) được phân loại </w:t>
      </w:r>
      <w:r w:rsidR="005A61F5" w:rsidRPr="00D32448">
        <w:rPr>
          <w:rFonts w:ascii="Times New Roman" w:hAnsi="Times New Roman" w:cs="Times New Roman"/>
          <w:b/>
          <w:sz w:val="26"/>
          <w:szCs w:val="26"/>
          <w:lang w:val="vi-VN"/>
        </w:rPr>
        <w:t xml:space="preserve">trong </w:t>
      </w:r>
      <w:r w:rsidR="006018A3" w:rsidRPr="00D32448">
        <w:rPr>
          <w:rFonts w:ascii="Times New Roman" w:hAnsi="Times New Roman" w:cs="Times New Roman"/>
          <w:b/>
          <w:sz w:val="26"/>
          <w:szCs w:val="26"/>
          <w:lang w:val="vi-VN"/>
        </w:rPr>
        <w:t xml:space="preserve">toàn bộ </w:t>
      </w:r>
      <w:r w:rsidR="00932E92" w:rsidRPr="00D32448">
        <w:rPr>
          <w:rFonts w:ascii="Times New Roman" w:hAnsi="Times New Roman" w:cs="Times New Roman"/>
          <w:b/>
          <w:sz w:val="26"/>
          <w:szCs w:val="26"/>
          <w:lang w:val="vi-VN"/>
        </w:rPr>
        <w:t xml:space="preserve">các </w:t>
      </w:r>
      <w:r w:rsidR="005A61F5" w:rsidRPr="00D32448">
        <w:rPr>
          <w:rFonts w:ascii="Times New Roman" w:hAnsi="Times New Roman" w:cs="Times New Roman"/>
          <w:b/>
          <w:sz w:val="26"/>
          <w:szCs w:val="26"/>
          <w:lang w:val="vi-VN"/>
        </w:rPr>
        <w:t>thứ bậc giá trị hợp lý</w:t>
      </w:r>
      <w:r w:rsidR="00E2553B" w:rsidRPr="00D32448">
        <w:rPr>
          <w:rFonts w:ascii="Times New Roman" w:hAnsi="Times New Roman" w:cs="Times New Roman"/>
          <w:b/>
          <w:sz w:val="26"/>
          <w:szCs w:val="26"/>
          <w:lang w:val="vi-VN"/>
        </w:rPr>
        <w:t xml:space="preserve"> (không xem xét đến việc “chi phí bán” có quan sát được hay không).</w:t>
      </w:r>
    </w:p>
    <w:p w:rsidR="00900B73" w:rsidRPr="00D32448" w:rsidRDefault="009A344C"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2553B" w:rsidRPr="00D32448">
        <w:rPr>
          <w:rFonts w:ascii="Times New Roman" w:hAnsi="Times New Roman" w:cs="Times New Roman"/>
          <w:b/>
          <w:sz w:val="26"/>
          <w:szCs w:val="26"/>
          <w:lang w:val="vi-VN"/>
        </w:rPr>
        <w:t>mô tả về kỹ thuật định giá được sử dụng để xác định giá trị hợp lý trừ chi phí bán</w:t>
      </w:r>
      <w:r w:rsidR="00E2553B" w:rsidRPr="00D32448">
        <w:rPr>
          <w:rFonts w:ascii="Times New Roman" w:hAnsi="Times New Roman" w:cs="Times New Roman"/>
          <w:b/>
          <w:sz w:val="26"/>
          <w:szCs w:val="26"/>
        </w:rPr>
        <w:t xml:space="preserve"> khi </w:t>
      </w:r>
      <w:r w:rsidR="00E2553B" w:rsidRPr="00D32448">
        <w:rPr>
          <w:rFonts w:ascii="Times New Roman" w:hAnsi="Times New Roman" w:cs="Times New Roman"/>
          <w:b/>
          <w:sz w:val="26"/>
          <w:szCs w:val="26"/>
          <w:lang w:val="vi-VN"/>
        </w:rPr>
        <w:t>việc xác định giá trị hợp lý được phân loại theo cấp độ 2 và cấp độ 3 trong thứ bậc giá trị hợp lý.</w:t>
      </w:r>
      <w:r w:rsidR="00DF1700" w:rsidRPr="00D32448">
        <w:rPr>
          <w:rFonts w:ascii="Times New Roman" w:hAnsi="Times New Roman" w:cs="Times New Roman"/>
          <w:b/>
          <w:sz w:val="26"/>
          <w:szCs w:val="26"/>
          <w:lang w:val="vi-VN"/>
        </w:rPr>
        <w:t xml:space="preserve"> Nếu có sự thay đổi về kỹ thuật đ</w:t>
      </w:r>
      <w:r w:rsidR="003253E0" w:rsidRPr="00D32448">
        <w:rPr>
          <w:rFonts w:ascii="Times New Roman" w:hAnsi="Times New Roman" w:cs="Times New Roman"/>
          <w:b/>
          <w:sz w:val="26"/>
          <w:szCs w:val="26"/>
          <w:lang w:val="vi-VN"/>
        </w:rPr>
        <w:t>ịnh</w:t>
      </w:r>
      <w:r w:rsidR="00DF1700" w:rsidRPr="00D32448">
        <w:rPr>
          <w:rFonts w:ascii="Times New Roman" w:hAnsi="Times New Roman" w:cs="Times New Roman"/>
          <w:b/>
          <w:sz w:val="26"/>
          <w:szCs w:val="26"/>
          <w:lang w:val="vi-VN"/>
        </w:rPr>
        <w:t xml:space="preserve"> giá thì đơn vị</w:t>
      </w:r>
      <w:r w:rsidR="00B52A83" w:rsidRPr="00D32448">
        <w:rPr>
          <w:rFonts w:ascii="Times New Roman" w:hAnsi="Times New Roman" w:cs="Times New Roman"/>
          <w:b/>
          <w:sz w:val="26"/>
          <w:szCs w:val="26"/>
          <w:lang w:val="vi-VN"/>
        </w:rPr>
        <w:t xml:space="preserve"> phải</w:t>
      </w:r>
      <w:r w:rsidR="00DF1700" w:rsidRPr="00D32448">
        <w:rPr>
          <w:rFonts w:ascii="Times New Roman" w:hAnsi="Times New Roman" w:cs="Times New Roman"/>
          <w:b/>
          <w:sz w:val="26"/>
          <w:szCs w:val="26"/>
          <w:lang w:val="vi-VN"/>
        </w:rPr>
        <w:t xml:space="preserve"> </w:t>
      </w:r>
      <w:r w:rsidR="003253E0" w:rsidRPr="00D32448">
        <w:rPr>
          <w:rFonts w:ascii="Times New Roman" w:hAnsi="Times New Roman" w:cs="Times New Roman"/>
          <w:b/>
          <w:sz w:val="26"/>
          <w:szCs w:val="26"/>
          <w:lang w:val="vi-VN"/>
        </w:rPr>
        <w:t xml:space="preserve">thuyết minh </w:t>
      </w:r>
      <w:r w:rsidR="00DF1700" w:rsidRPr="00D32448">
        <w:rPr>
          <w:rFonts w:ascii="Times New Roman" w:hAnsi="Times New Roman" w:cs="Times New Roman"/>
          <w:b/>
          <w:sz w:val="26"/>
          <w:szCs w:val="26"/>
          <w:lang w:val="vi-VN"/>
        </w:rPr>
        <w:t>sự thay đổi đó và lý do thay đổi; và</w:t>
      </w:r>
    </w:p>
    <w:p w:rsidR="00900B73" w:rsidRPr="00D32448" w:rsidRDefault="00B52A83" w:rsidP="004444CA">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E2553B" w:rsidRPr="00D32448">
        <w:rPr>
          <w:rFonts w:ascii="Times New Roman" w:hAnsi="Times New Roman" w:cs="Times New Roman"/>
          <w:b/>
          <w:sz w:val="26"/>
          <w:szCs w:val="26"/>
          <w:lang w:val="vi-VN"/>
        </w:rPr>
        <w:t xml:space="preserve">từng giả định quan trọng </w:t>
      </w:r>
      <w:r w:rsidR="00E2553B" w:rsidRPr="00D32448">
        <w:rPr>
          <w:rFonts w:ascii="Times New Roman" w:hAnsi="Times New Roman" w:cs="Times New Roman"/>
          <w:b/>
          <w:sz w:val="26"/>
          <w:szCs w:val="26"/>
        </w:rPr>
        <w:t>mà Ban Giám đốc</w:t>
      </w:r>
      <w:r w:rsidR="00E2553B" w:rsidRPr="00D32448">
        <w:rPr>
          <w:rFonts w:ascii="Times New Roman" w:hAnsi="Times New Roman" w:cs="Times New Roman"/>
          <w:b/>
          <w:sz w:val="26"/>
          <w:szCs w:val="26"/>
          <w:lang w:val="vi-VN"/>
        </w:rPr>
        <w:t xml:space="preserve"> dựa vào để xác định giá trị hợp lý trừ chi phí bán khi việc xác định giá trị hợp lý được phân loại theo cấp độ 2 và cấp độ 3 trong thứ bậc giá trị hợp lý. Các giả định quan trọng đó là các giả định mà theo đó giá trị có thể thu hồi của tài sản (hoặc đơn vị tạo tiền) là phù hợp nhất. Đơn vị </w:t>
      </w:r>
      <w:r w:rsidR="00E2553B" w:rsidRPr="00D32448">
        <w:rPr>
          <w:rFonts w:ascii="Times New Roman" w:hAnsi="Times New Roman" w:cs="Times New Roman"/>
          <w:b/>
          <w:sz w:val="26"/>
          <w:szCs w:val="26"/>
        </w:rPr>
        <w:t>cũng phải</w:t>
      </w:r>
      <w:r w:rsidR="00E2553B" w:rsidRPr="00D32448">
        <w:rPr>
          <w:rFonts w:ascii="Times New Roman" w:hAnsi="Times New Roman" w:cs="Times New Roman"/>
          <w:b/>
          <w:sz w:val="26"/>
          <w:szCs w:val="26"/>
          <w:lang w:val="vi-VN"/>
        </w:rPr>
        <w:t xml:space="preserve"> thuyết minh lãi suất chiết khấu đã được sử dụng khi xác định giá trị có thể thu hồi hiện tại và trước đây nếu giá trị hợp lý trừ chi phí bán được xác định bằng cách sử dụng kỹ thuật tính toán giá trị hiện tại.</w:t>
      </w:r>
    </w:p>
    <w:p w:rsidR="00900B73" w:rsidRPr="00D32448" w:rsidRDefault="00A7542E"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g</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508C4" w:rsidRPr="00D32448">
        <w:rPr>
          <w:rFonts w:ascii="Times New Roman" w:hAnsi="Times New Roman" w:cs="Times New Roman"/>
          <w:b/>
          <w:sz w:val="26"/>
          <w:szCs w:val="26"/>
          <w:lang w:val="vi-VN"/>
        </w:rPr>
        <w:t xml:space="preserve">lãi suất </w:t>
      </w:r>
      <w:r w:rsidR="00DF1700" w:rsidRPr="00D32448">
        <w:rPr>
          <w:rFonts w:ascii="Times New Roman" w:hAnsi="Times New Roman" w:cs="Times New Roman"/>
          <w:b/>
          <w:sz w:val="26"/>
          <w:szCs w:val="26"/>
          <w:lang w:val="vi-VN"/>
        </w:rPr>
        <w:t xml:space="preserve">chiết khấu được </w:t>
      </w:r>
      <w:r w:rsidR="00886ADC" w:rsidRPr="00D32448">
        <w:rPr>
          <w:rFonts w:ascii="Times New Roman" w:hAnsi="Times New Roman" w:cs="Times New Roman"/>
          <w:b/>
          <w:sz w:val="26"/>
          <w:szCs w:val="26"/>
          <w:lang w:val="vi-VN"/>
        </w:rPr>
        <w:t xml:space="preserve">dùng </w:t>
      </w:r>
      <w:r w:rsidR="00DF1700" w:rsidRPr="00D32448">
        <w:rPr>
          <w:rFonts w:ascii="Times New Roman" w:hAnsi="Times New Roman" w:cs="Times New Roman"/>
          <w:b/>
          <w:sz w:val="26"/>
          <w:szCs w:val="26"/>
          <w:lang w:val="vi-VN"/>
        </w:rPr>
        <w:t>khi ước tính giá trị sử dụng hiện tại và trước đây</w:t>
      </w:r>
      <w:r w:rsidR="00EC59D5" w:rsidRPr="00D32448">
        <w:rPr>
          <w:rFonts w:ascii="Times New Roman" w:hAnsi="Times New Roman" w:cs="Times New Roman"/>
          <w:b/>
          <w:sz w:val="26"/>
          <w:szCs w:val="26"/>
        </w:rPr>
        <w:t xml:space="preserve"> (nếu có) </w:t>
      </w:r>
      <w:r w:rsidR="00EA0C82" w:rsidRPr="00D32448">
        <w:rPr>
          <w:rFonts w:ascii="Times New Roman" w:hAnsi="Times New Roman" w:cs="Times New Roman"/>
          <w:b/>
          <w:sz w:val="26"/>
          <w:szCs w:val="26"/>
        </w:rPr>
        <w:t>n</w:t>
      </w:r>
      <w:r w:rsidR="00EA0C82" w:rsidRPr="00D32448">
        <w:rPr>
          <w:rFonts w:ascii="Times New Roman" w:hAnsi="Times New Roman" w:cs="Times New Roman"/>
          <w:b/>
          <w:sz w:val="26"/>
          <w:szCs w:val="26"/>
          <w:lang w:val="vi-VN"/>
        </w:rPr>
        <w:t>ếu giá trị có thể thu hồi là giá trị sử dụng</w:t>
      </w:r>
      <w:r w:rsidR="00DF1700" w:rsidRPr="00D32448">
        <w:rPr>
          <w:rFonts w:ascii="Times New Roman" w:hAnsi="Times New Roman" w:cs="Times New Roman"/>
          <w:b/>
          <w:sz w:val="26"/>
          <w:szCs w:val="26"/>
          <w:lang w:val="vi-VN"/>
        </w:rPr>
        <w:t>.</w:t>
      </w:r>
    </w:p>
    <w:p w:rsidR="00900B73" w:rsidRPr="00D32448" w:rsidRDefault="00DF1700" w:rsidP="004444CA">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131. Đơn vị </w:t>
      </w:r>
      <w:r w:rsidR="00EC59D5" w:rsidRPr="00D32448">
        <w:rPr>
          <w:rFonts w:ascii="Times New Roman" w:hAnsi="Times New Roman" w:cs="Times New Roman"/>
          <w:b/>
          <w:sz w:val="26"/>
          <w:szCs w:val="26"/>
        </w:rPr>
        <w:t>phải</w:t>
      </w:r>
      <w:r w:rsidRPr="00D32448">
        <w:rPr>
          <w:rFonts w:ascii="Times New Roman" w:hAnsi="Times New Roman" w:cs="Times New Roman"/>
          <w:b/>
          <w:sz w:val="26"/>
          <w:szCs w:val="26"/>
          <w:lang w:val="vi-VN"/>
        </w:rPr>
        <w:t xml:space="preserve"> </w:t>
      </w:r>
      <w:r w:rsidR="007E02EA" w:rsidRPr="00D32448">
        <w:rPr>
          <w:rFonts w:ascii="Times New Roman" w:hAnsi="Times New Roman" w:cs="Times New Roman"/>
          <w:b/>
          <w:sz w:val="26"/>
          <w:szCs w:val="26"/>
          <w:lang w:val="vi-VN"/>
        </w:rPr>
        <w:t xml:space="preserve">thuyết minh </w:t>
      </w:r>
      <w:r w:rsidRPr="00D32448">
        <w:rPr>
          <w:rFonts w:ascii="Times New Roman" w:hAnsi="Times New Roman" w:cs="Times New Roman"/>
          <w:b/>
          <w:sz w:val="26"/>
          <w:szCs w:val="26"/>
          <w:lang w:val="vi-VN"/>
        </w:rPr>
        <w:t xml:space="preserve">thông tin dưới đây về </w:t>
      </w:r>
      <w:r w:rsidR="00E13D43" w:rsidRPr="00D32448">
        <w:rPr>
          <w:rFonts w:ascii="Times New Roman" w:hAnsi="Times New Roman" w:cs="Times New Roman"/>
          <w:b/>
          <w:sz w:val="26"/>
          <w:szCs w:val="26"/>
          <w:lang w:val="vi-VN"/>
        </w:rPr>
        <w:t xml:space="preserve">tập hợp </w:t>
      </w:r>
      <w:r w:rsidR="001F362F" w:rsidRPr="00D32448">
        <w:rPr>
          <w:rFonts w:ascii="Times New Roman" w:hAnsi="Times New Roman" w:cs="Times New Roman"/>
          <w:b/>
          <w:sz w:val="26"/>
          <w:szCs w:val="26"/>
          <w:lang w:val="vi-VN"/>
        </w:rPr>
        <w:t xml:space="preserve">các </w:t>
      </w:r>
      <w:r w:rsidR="00EC59D5" w:rsidRPr="00D32448">
        <w:rPr>
          <w:rFonts w:ascii="Times New Roman" w:hAnsi="Times New Roman" w:cs="Times New Roman"/>
          <w:b/>
          <w:sz w:val="26"/>
          <w:szCs w:val="26"/>
        </w:rPr>
        <w:t>khoản lỗ do</w:t>
      </w:r>
      <w:r w:rsidRPr="00D32448">
        <w:rPr>
          <w:rFonts w:ascii="Times New Roman" w:hAnsi="Times New Roman" w:cs="Times New Roman"/>
          <w:b/>
          <w:sz w:val="26"/>
          <w:szCs w:val="26"/>
          <w:lang w:val="vi-VN"/>
        </w:rPr>
        <w:t xml:space="preserve"> suy giảm giá trị và </w:t>
      </w:r>
      <w:r w:rsidR="00E13D43" w:rsidRPr="00D32448">
        <w:rPr>
          <w:rFonts w:ascii="Times New Roman" w:hAnsi="Times New Roman" w:cs="Times New Roman"/>
          <w:b/>
          <w:sz w:val="26"/>
          <w:szCs w:val="26"/>
          <w:lang w:val="vi-VN"/>
        </w:rPr>
        <w:t xml:space="preserve">tập hợp </w:t>
      </w:r>
      <w:r w:rsidR="00EC59D5" w:rsidRPr="00D32448">
        <w:rPr>
          <w:rFonts w:ascii="Times New Roman" w:hAnsi="Times New Roman" w:cs="Times New Roman"/>
          <w:b/>
          <w:sz w:val="26"/>
          <w:szCs w:val="26"/>
        </w:rPr>
        <w:t>các khoản hoàn nhập</w:t>
      </w:r>
      <w:r w:rsidR="00D22434" w:rsidRPr="00D32448">
        <w:rPr>
          <w:rFonts w:ascii="Times New Roman" w:hAnsi="Times New Roman" w:cs="Times New Roman"/>
          <w:b/>
          <w:sz w:val="26"/>
          <w:szCs w:val="26"/>
        </w:rPr>
        <w:t xml:space="preserve"> </w:t>
      </w:r>
      <w:r w:rsidR="00E13D43" w:rsidRPr="00D32448">
        <w:rPr>
          <w:rFonts w:ascii="Times New Roman" w:hAnsi="Times New Roman" w:cs="Times New Roman"/>
          <w:b/>
          <w:sz w:val="26"/>
          <w:szCs w:val="26"/>
        </w:rPr>
        <w:t xml:space="preserve">lỗ do suy giảm giá trị </w:t>
      </w:r>
      <w:r w:rsidR="007F745A" w:rsidRPr="00D32448">
        <w:rPr>
          <w:rFonts w:ascii="Times New Roman" w:hAnsi="Times New Roman" w:cs="Times New Roman"/>
          <w:b/>
          <w:sz w:val="26"/>
          <w:szCs w:val="26"/>
        </w:rPr>
        <w:t xml:space="preserve">đã </w:t>
      </w:r>
      <w:r w:rsidR="00D22434" w:rsidRPr="00D32448">
        <w:rPr>
          <w:rFonts w:ascii="Times New Roman" w:hAnsi="Times New Roman" w:cs="Times New Roman"/>
          <w:b/>
          <w:sz w:val="26"/>
          <w:szCs w:val="26"/>
        </w:rPr>
        <w:t>được ghi nhận</w:t>
      </w:r>
      <w:r w:rsidRPr="00D32448">
        <w:rPr>
          <w:rFonts w:ascii="Times New Roman" w:hAnsi="Times New Roman" w:cs="Times New Roman"/>
          <w:b/>
          <w:sz w:val="26"/>
          <w:szCs w:val="26"/>
          <w:lang w:val="vi-VN"/>
        </w:rPr>
        <w:t xml:space="preserve"> trong kỳ nếu </w:t>
      </w:r>
      <w:r w:rsidR="009544A4" w:rsidRPr="00D32448">
        <w:rPr>
          <w:rFonts w:ascii="Times New Roman" w:hAnsi="Times New Roman" w:cs="Times New Roman"/>
          <w:b/>
          <w:sz w:val="26"/>
          <w:szCs w:val="26"/>
          <w:lang w:val="vi-VN"/>
        </w:rPr>
        <w:t xml:space="preserve">không có </w:t>
      </w:r>
      <w:r w:rsidRPr="00D32448">
        <w:rPr>
          <w:rFonts w:ascii="Times New Roman" w:hAnsi="Times New Roman" w:cs="Times New Roman"/>
          <w:b/>
          <w:sz w:val="26"/>
          <w:szCs w:val="26"/>
          <w:lang w:val="vi-VN"/>
        </w:rPr>
        <w:t xml:space="preserve">thông tin nào được </w:t>
      </w:r>
      <w:r w:rsidR="007F745A" w:rsidRPr="00D32448">
        <w:rPr>
          <w:rFonts w:ascii="Times New Roman" w:hAnsi="Times New Roman" w:cs="Times New Roman"/>
          <w:b/>
          <w:sz w:val="26"/>
          <w:szCs w:val="26"/>
          <w:lang w:val="vi-VN"/>
        </w:rPr>
        <w:t xml:space="preserve">thuyết minh </w:t>
      </w:r>
      <w:r w:rsidRPr="00D32448">
        <w:rPr>
          <w:rFonts w:ascii="Times New Roman" w:hAnsi="Times New Roman" w:cs="Times New Roman"/>
          <w:b/>
          <w:sz w:val="26"/>
          <w:szCs w:val="26"/>
          <w:lang w:val="vi-VN"/>
        </w:rPr>
        <w:t>theo đoạn 130</w:t>
      </w:r>
      <w:r w:rsidR="00900B73" w:rsidRPr="00D32448">
        <w:rPr>
          <w:rFonts w:ascii="Times New Roman" w:hAnsi="Times New Roman" w:cs="Times New Roman"/>
          <w:b/>
          <w:sz w:val="26"/>
          <w:szCs w:val="26"/>
          <w:rtl/>
          <w:lang w:bidi="he-IL"/>
        </w:rPr>
        <w:t>׃</w:t>
      </w:r>
    </w:p>
    <w:p w:rsidR="00900B73" w:rsidRPr="00D32448" w:rsidRDefault="00A7542E"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lastRenderedPageBreak/>
        <w:t>(</w:t>
      </w:r>
      <w:r w:rsidR="00DF1700" w:rsidRPr="00D32448">
        <w:rPr>
          <w:rFonts w:ascii="Times New Roman" w:hAnsi="Times New Roman" w:cs="Times New Roman"/>
          <w:b/>
          <w:sz w:val="26"/>
          <w:szCs w:val="26"/>
          <w:lang w:val="vi-VN"/>
        </w:rPr>
        <w:t>a</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22434" w:rsidRPr="00D32448">
        <w:rPr>
          <w:rFonts w:ascii="Times New Roman" w:hAnsi="Times New Roman" w:cs="Times New Roman"/>
          <w:b/>
          <w:sz w:val="26"/>
          <w:szCs w:val="26"/>
        </w:rPr>
        <w:t>c</w:t>
      </w:r>
      <w:r w:rsidR="00DF1700" w:rsidRPr="00D32448">
        <w:rPr>
          <w:rFonts w:ascii="Times New Roman" w:hAnsi="Times New Roman" w:cs="Times New Roman"/>
          <w:b/>
          <w:sz w:val="26"/>
          <w:szCs w:val="26"/>
          <w:lang w:val="vi-VN"/>
        </w:rPr>
        <w:t xml:space="preserve">ác </w:t>
      </w:r>
      <w:r w:rsidR="001F362F" w:rsidRPr="00D32448">
        <w:rPr>
          <w:rFonts w:ascii="Times New Roman" w:hAnsi="Times New Roman" w:cs="Times New Roman"/>
          <w:b/>
          <w:sz w:val="26"/>
          <w:szCs w:val="26"/>
          <w:lang w:val="vi-VN"/>
        </w:rPr>
        <w:t>loại</w:t>
      </w:r>
      <w:r w:rsidR="00DF1700" w:rsidRPr="00D32448">
        <w:rPr>
          <w:rFonts w:ascii="Times New Roman" w:hAnsi="Times New Roman" w:cs="Times New Roman"/>
          <w:b/>
          <w:sz w:val="26"/>
          <w:szCs w:val="26"/>
          <w:lang w:val="vi-VN"/>
        </w:rPr>
        <w:t xml:space="preserve"> tài sản ch</w:t>
      </w:r>
      <w:r w:rsidR="006179DD" w:rsidRPr="00D32448">
        <w:rPr>
          <w:rFonts w:ascii="Times New Roman" w:hAnsi="Times New Roman" w:cs="Times New Roman"/>
          <w:b/>
          <w:sz w:val="26"/>
          <w:szCs w:val="26"/>
          <w:lang w:val="vi-VN"/>
        </w:rPr>
        <w:t>ủ yếu</w:t>
      </w:r>
      <w:r w:rsidR="00DF1700" w:rsidRPr="00D32448">
        <w:rPr>
          <w:rFonts w:ascii="Times New Roman" w:hAnsi="Times New Roman" w:cs="Times New Roman"/>
          <w:b/>
          <w:sz w:val="26"/>
          <w:szCs w:val="26"/>
          <w:lang w:val="vi-VN"/>
        </w:rPr>
        <w:t xml:space="preserve"> bị ảnh hưởng bởi </w:t>
      </w:r>
      <w:r w:rsidR="00217A36" w:rsidRPr="00D32448">
        <w:rPr>
          <w:rFonts w:ascii="Times New Roman" w:hAnsi="Times New Roman" w:cs="Times New Roman"/>
          <w:b/>
          <w:sz w:val="26"/>
          <w:szCs w:val="26"/>
          <w:lang w:val="vi-VN"/>
        </w:rPr>
        <w:t xml:space="preserve">các </w:t>
      </w:r>
      <w:r w:rsidR="00D22434" w:rsidRPr="00D32448">
        <w:rPr>
          <w:rFonts w:ascii="Times New Roman" w:hAnsi="Times New Roman" w:cs="Times New Roman"/>
          <w:b/>
          <w:sz w:val="26"/>
          <w:szCs w:val="26"/>
        </w:rPr>
        <w:t xml:space="preserve">khoản lỗ do </w:t>
      </w:r>
      <w:r w:rsidR="00DF1700" w:rsidRPr="00D32448">
        <w:rPr>
          <w:rFonts w:ascii="Times New Roman" w:hAnsi="Times New Roman" w:cs="Times New Roman"/>
          <w:b/>
          <w:sz w:val="26"/>
          <w:szCs w:val="26"/>
          <w:lang w:val="vi-VN"/>
        </w:rPr>
        <w:t>suy giảm giá trị và</w:t>
      </w:r>
      <w:r w:rsidR="004C0A15" w:rsidRPr="00D32448">
        <w:rPr>
          <w:rFonts w:ascii="Times New Roman" w:hAnsi="Times New Roman" w:cs="Times New Roman"/>
          <w:b/>
          <w:sz w:val="26"/>
          <w:szCs w:val="26"/>
          <w:lang w:val="vi-VN"/>
        </w:rPr>
        <w:t xml:space="preserve"> </w:t>
      </w:r>
      <w:r w:rsidR="004C0A15" w:rsidRPr="00D32448">
        <w:rPr>
          <w:rFonts w:ascii="Times New Roman" w:hAnsi="Times New Roman" w:cs="Times New Roman"/>
          <w:b/>
          <w:sz w:val="26"/>
          <w:szCs w:val="26"/>
        </w:rPr>
        <w:t>c</w:t>
      </w:r>
      <w:r w:rsidR="004C0A15" w:rsidRPr="00D32448">
        <w:rPr>
          <w:rFonts w:ascii="Times New Roman" w:hAnsi="Times New Roman" w:cs="Times New Roman"/>
          <w:b/>
          <w:sz w:val="26"/>
          <w:szCs w:val="26"/>
          <w:lang w:val="vi-VN"/>
        </w:rPr>
        <w:t>ác loại tài sản chủ yếu bị ảnh hưởng bởi</w:t>
      </w:r>
      <w:r w:rsidR="00DF1700" w:rsidRPr="00D32448">
        <w:rPr>
          <w:rFonts w:ascii="Times New Roman" w:hAnsi="Times New Roman" w:cs="Times New Roman"/>
          <w:b/>
          <w:sz w:val="26"/>
          <w:szCs w:val="26"/>
          <w:lang w:val="vi-VN"/>
        </w:rPr>
        <w:t xml:space="preserve"> </w:t>
      </w:r>
      <w:r w:rsidR="002001BD" w:rsidRPr="00D32448">
        <w:rPr>
          <w:rFonts w:ascii="Times New Roman" w:hAnsi="Times New Roman" w:cs="Times New Roman"/>
          <w:b/>
          <w:sz w:val="26"/>
          <w:szCs w:val="26"/>
        </w:rPr>
        <w:t xml:space="preserve">việc </w:t>
      </w:r>
      <w:r w:rsidR="00D22434" w:rsidRPr="00D32448">
        <w:rPr>
          <w:rFonts w:ascii="Times New Roman" w:hAnsi="Times New Roman" w:cs="Times New Roman"/>
          <w:b/>
          <w:sz w:val="26"/>
          <w:szCs w:val="26"/>
        </w:rPr>
        <w:t xml:space="preserve">hoàn nhập </w:t>
      </w:r>
      <w:r w:rsidR="00437EB8" w:rsidRPr="00D32448">
        <w:rPr>
          <w:rFonts w:ascii="Times New Roman" w:hAnsi="Times New Roman" w:cs="Times New Roman"/>
          <w:b/>
          <w:sz w:val="26"/>
          <w:szCs w:val="26"/>
        </w:rPr>
        <w:t xml:space="preserve">các </w:t>
      </w:r>
      <w:r w:rsidR="00CE1122" w:rsidRPr="00D32448">
        <w:rPr>
          <w:rFonts w:ascii="Times New Roman" w:hAnsi="Times New Roman" w:cs="Times New Roman"/>
          <w:b/>
          <w:sz w:val="26"/>
          <w:szCs w:val="26"/>
        </w:rPr>
        <w:t xml:space="preserve">khoản </w:t>
      </w:r>
      <w:r w:rsidR="00D22434" w:rsidRPr="00D32448">
        <w:rPr>
          <w:rFonts w:ascii="Times New Roman" w:hAnsi="Times New Roman" w:cs="Times New Roman"/>
          <w:b/>
          <w:sz w:val="26"/>
          <w:szCs w:val="26"/>
        </w:rPr>
        <w:t xml:space="preserve">lỗ </w:t>
      </w:r>
      <w:r w:rsidR="001F362F" w:rsidRPr="00D32448">
        <w:rPr>
          <w:rFonts w:ascii="Times New Roman" w:hAnsi="Times New Roman" w:cs="Times New Roman"/>
          <w:b/>
          <w:sz w:val="26"/>
          <w:szCs w:val="26"/>
        </w:rPr>
        <w:t>do suy giảm giá trị</w:t>
      </w:r>
      <w:r w:rsidR="00DF1700" w:rsidRPr="00D32448">
        <w:rPr>
          <w:rFonts w:ascii="Times New Roman" w:hAnsi="Times New Roman" w:cs="Times New Roman"/>
          <w:b/>
          <w:sz w:val="26"/>
          <w:szCs w:val="26"/>
          <w:lang w:val="vi-VN"/>
        </w:rPr>
        <w:t>.</w:t>
      </w:r>
    </w:p>
    <w:p w:rsidR="00900B73" w:rsidRPr="00D32448" w:rsidRDefault="00A7542E"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22434" w:rsidRPr="00D32448">
        <w:rPr>
          <w:rFonts w:ascii="Times New Roman" w:hAnsi="Times New Roman" w:cs="Times New Roman"/>
          <w:b/>
          <w:sz w:val="26"/>
          <w:szCs w:val="26"/>
        </w:rPr>
        <w:t>các s</w:t>
      </w:r>
      <w:r w:rsidR="00DF1700" w:rsidRPr="00D32448">
        <w:rPr>
          <w:rFonts w:ascii="Times New Roman" w:hAnsi="Times New Roman" w:cs="Times New Roman"/>
          <w:b/>
          <w:sz w:val="26"/>
          <w:szCs w:val="26"/>
          <w:lang w:val="vi-VN"/>
        </w:rPr>
        <w:t xml:space="preserve">ự kiện và tình huống quan trọng dẫn đến việc ghi nhận và </w:t>
      </w:r>
      <w:r w:rsidR="00D22434" w:rsidRPr="00D32448">
        <w:rPr>
          <w:rFonts w:ascii="Times New Roman" w:hAnsi="Times New Roman" w:cs="Times New Roman"/>
          <w:b/>
          <w:sz w:val="26"/>
          <w:szCs w:val="26"/>
        </w:rPr>
        <w:t xml:space="preserve">hoàn nhập các khoản lỗ do </w:t>
      </w:r>
      <w:r w:rsidR="00DF1700" w:rsidRPr="00D32448">
        <w:rPr>
          <w:rFonts w:ascii="Times New Roman" w:hAnsi="Times New Roman" w:cs="Times New Roman"/>
          <w:b/>
          <w:sz w:val="26"/>
          <w:szCs w:val="26"/>
          <w:lang w:val="vi-VN"/>
        </w:rPr>
        <w:t>suy giảm giá trị.</w:t>
      </w:r>
    </w:p>
    <w:p w:rsidR="00900B73" w:rsidRPr="00D32448" w:rsidRDefault="00DF1700" w:rsidP="007A4A2B">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132. Khuyến khích đơn vị </w:t>
      </w:r>
      <w:r w:rsidR="00DD0ED4" w:rsidRPr="00D32448">
        <w:rPr>
          <w:rFonts w:ascii="Times New Roman" w:hAnsi="Times New Roman" w:cs="Times New Roman"/>
          <w:sz w:val="26"/>
          <w:szCs w:val="26"/>
          <w:lang w:val="vi-VN"/>
        </w:rPr>
        <w:t xml:space="preserve">thuyết minh </w:t>
      </w:r>
      <w:r w:rsidRPr="00D32448">
        <w:rPr>
          <w:rFonts w:ascii="Times New Roman" w:hAnsi="Times New Roman" w:cs="Times New Roman"/>
          <w:sz w:val="26"/>
          <w:szCs w:val="26"/>
          <w:lang w:val="vi-VN"/>
        </w:rPr>
        <w:t>các giả định được áp dụng để xác định giá trị có thể thu hồi của tài sản (</w:t>
      </w:r>
      <w:r w:rsidR="00BA2A1E" w:rsidRPr="00D32448">
        <w:rPr>
          <w:rFonts w:ascii="Times New Roman" w:hAnsi="Times New Roman" w:cs="Times New Roman"/>
          <w:sz w:val="26"/>
          <w:szCs w:val="26"/>
          <w:lang w:val="vi-VN"/>
        </w:rPr>
        <w:t xml:space="preserve">hoặc </w:t>
      </w:r>
      <w:r w:rsidRPr="00D32448">
        <w:rPr>
          <w:rFonts w:ascii="Times New Roman" w:hAnsi="Times New Roman" w:cs="Times New Roman"/>
          <w:sz w:val="26"/>
          <w:szCs w:val="26"/>
          <w:lang w:val="vi-VN"/>
        </w:rPr>
        <w:t xml:space="preserve">đơn vị tạo tiền) trong kỳ. Tuy nhiên, đoạn 134 yêu cầu đơn vị </w:t>
      </w:r>
      <w:r w:rsidR="00DD0ED4" w:rsidRPr="00D32448">
        <w:rPr>
          <w:rFonts w:ascii="Times New Roman" w:hAnsi="Times New Roman" w:cs="Times New Roman"/>
          <w:sz w:val="26"/>
          <w:szCs w:val="26"/>
          <w:lang w:val="vi-VN"/>
        </w:rPr>
        <w:t xml:space="preserve">thuyết minh </w:t>
      </w:r>
      <w:r w:rsidRPr="00D32448">
        <w:rPr>
          <w:rFonts w:ascii="Times New Roman" w:hAnsi="Times New Roman" w:cs="Times New Roman"/>
          <w:sz w:val="26"/>
          <w:szCs w:val="26"/>
          <w:lang w:val="vi-VN"/>
        </w:rPr>
        <w:t xml:space="preserve">thông tin về các ước tính được sử dụng để xác định giá trị có thể thu hồi của đơn vị tạo tiền khi lợi thế thương mại hay tài sản vô hình </w:t>
      </w:r>
      <w:r w:rsidR="00DD0ED4" w:rsidRPr="00D32448">
        <w:rPr>
          <w:rFonts w:ascii="Times New Roman" w:hAnsi="Times New Roman" w:cs="Times New Roman"/>
          <w:sz w:val="26"/>
          <w:szCs w:val="26"/>
          <w:lang w:val="vi-VN"/>
        </w:rPr>
        <w:t xml:space="preserve">có </w:t>
      </w:r>
      <w:r w:rsidRPr="00D32448">
        <w:rPr>
          <w:rFonts w:ascii="Times New Roman" w:hAnsi="Times New Roman" w:cs="Times New Roman"/>
          <w:sz w:val="26"/>
          <w:szCs w:val="26"/>
          <w:lang w:val="vi-VN"/>
        </w:rPr>
        <w:t xml:space="preserve">thời gian sử dụng hữu ích </w:t>
      </w:r>
      <w:r w:rsidR="00DD0ED4" w:rsidRPr="00D32448">
        <w:rPr>
          <w:rFonts w:ascii="Times New Roman" w:hAnsi="Times New Roman" w:cs="Times New Roman"/>
          <w:sz w:val="26"/>
          <w:szCs w:val="26"/>
          <w:lang w:val="vi-VN"/>
        </w:rPr>
        <w:t xml:space="preserve">không xác định </w:t>
      </w:r>
      <w:r w:rsidRPr="00D32448">
        <w:rPr>
          <w:rFonts w:ascii="Times New Roman" w:hAnsi="Times New Roman" w:cs="Times New Roman"/>
          <w:sz w:val="26"/>
          <w:szCs w:val="26"/>
          <w:lang w:val="vi-VN"/>
        </w:rPr>
        <w:t xml:space="preserve">được </w:t>
      </w:r>
      <w:r w:rsidR="00BA2A1E" w:rsidRPr="00D32448">
        <w:rPr>
          <w:rFonts w:ascii="Times New Roman" w:hAnsi="Times New Roman" w:cs="Times New Roman"/>
          <w:sz w:val="26"/>
          <w:szCs w:val="26"/>
          <w:lang w:val="vi-VN"/>
        </w:rPr>
        <w:t xml:space="preserve">bao gồm </w:t>
      </w:r>
      <w:r w:rsidRPr="00D32448">
        <w:rPr>
          <w:rFonts w:ascii="Times New Roman" w:hAnsi="Times New Roman" w:cs="Times New Roman"/>
          <w:sz w:val="26"/>
          <w:szCs w:val="26"/>
          <w:lang w:val="vi-VN"/>
        </w:rPr>
        <w:t>trong giá trị ghi sổ của đơn vị tạo tiền đó.</w:t>
      </w:r>
    </w:p>
    <w:p w:rsidR="00900B73" w:rsidRPr="00D32448" w:rsidRDefault="00DF1700" w:rsidP="007A4A2B">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133.</w:t>
      </w:r>
      <w:r w:rsidR="00AF7F7D"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lang w:val="vi-VN"/>
        </w:rPr>
        <w:t xml:space="preserve">Theo đoạn 84, </w:t>
      </w:r>
      <w:r w:rsidR="007F3679" w:rsidRPr="00D32448">
        <w:rPr>
          <w:rFonts w:ascii="Times New Roman" w:hAnsi="Times New Roman" w:cs="Times New Roman"/>
          <w:b/>
          <w:sz w:val="26"/>
          <w:szCs w:val="26"/>
          <w:lang w:val="vi-VN"/>
        </w:rPr>
        <w:t xml:space="preserve">nếu </w:t>
      </w:r>
      <w:r w:rsidRPr="00D32448">
        <w:rPr>
          <w:rFonts w:ascii="Times New Roman" w:hAnsi="Times New Roman" w:cs="Times New Roman"/>
          <w:b/>
          <w:sz w:val="26"/>
          <w:szCs w:val="26"/>
          <w:lang w:val="vi-VN"/>
        </w:rPr>
        <w:t xml:space="preserve">lợi thế thương mại </w:t>
      </w:r>
      <w:r w:rsidR="007F3679" w:rsidRPr="00D32448">
        <w:rPr>
          <w:rFonts w:ascii="Times New Roman" w:hAnsi="Times New Roman" w:cs="Times New Roman"/>
          <w:b/>
          <w:sz w:val="26"/>
          <w:szCs w:val="26"/>
          <w:lang w:val="vi-VN"/>
        </w:rPr>
        <w:t xml:space="preserve">phát sinh từ giao dịch </w:t>
      </w:r>
      <w:r w:rsidRPr="00D32448">
        <w:rPr>
          <w:rFonts w:ascii="Times New Roman" w:hAnsi="Times New Roman" w:cs="Times New Roman"/>
          <w:b/>
          <w:sz w:val="26"/>
          <w:szCs w:val="26"/>
          <w:lang w:val="vi-VN"/>
        </w:rPr>
        <w:t>hợp nhất kinh doanh trong kỳ vẫn chưa được phân bổ hết cho đơn vị tạo tiền (</w:t>
      </w:r>
      <w:r w:rsidR="0029641F"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 xml:space="preserve">nhóm đơn vị tạo tiền) </w:t>
      </w:r>
      <w:r w:rsidR="005F2903" w:rsidRPr="00D32448">
        <w:rPr>
          <w:rFonts w:ascii="Times New Roman" w:hAnsi="Times New Roman" w:cs="Times New Roman"/>
          <w:b/>
          <w:sz w:val="26"/>
          <w:szCs w:val="26"/>
          <w:lang w:val="vi-VN"/>
        </w:rPr>
        <w:t xml:space="preserve">tại thời điểm </w:t>
      </w:r>
      <w:r w:rsidRPr="00D32448">
        <w:rPr>
          <w:rFonts w:ascii="Times New Roman" w:hAnsi="Times New Roman" w:cs="Times New Roman"/>
          <w:b/>
          <w:sz w:val="26"/>
          <w:szCs w:val="26"/>
          <w:lang w:val="vi-VN"/>
        </w:rPr>
        <w:t xml:space="preserve">cuối kỳ báo cáo thì giá trị của lợi thế thương mại chưa được phân bổ </w:t>
      </w:r>
      <w:r w:rsidR="00115F01" w:rsidRPr="00D32448">
        <w:rPr>
          <w:rFonts w:ascii="Times New Roman" w:hAnsi="Times New Roman" w:cs="Times New Roman"/>
          <w:b/>
          <w:sz w:val="26"/>
          <w:szCs w:val="26"/>
          <w:lang w:val="vi-VN"/>
        </w:rPr>
        <w:t xml:space="preserve">phải </w:t>
      </w:r>
      <w:r w:rsidRPr="00D32448">
        <w:rPr>
          <w:rFonts w:ascii="Times New Roman" w:hAnsi="Times New Roman" w:cs="Times New Roman"/>
          <w:b/>
          <w:sz w:val="26"/>
          <w:szCs w:val="26"/>
          <w:lang w:val="vi-VN"/>
        </w:rPr>
        <w:t xml:space="preserve">được </w:t>
      </w:r>
      <w:r w:rsidR="007F3679" w:rsidRPr="00D32448">
        <w:rPr>
          <w:rFonts w:ascii="Times New Roman" w:hAnsi="Times New Roman" w:cs="Times New Roman"/>
          <w:b/>
          <w:sz w:val="26"/>
          <w:szCs w:val="26"/>
          <w:lang w:val="vi-VN"/>
        </w:rPr>
        <w:t xml:space="preserve">thuyết minh </w:t>
      </w:r>
      <w:r w:rsidRPr="00D32448">
        <w:rPr>
          <w:rFonts w:ascii="Times New Roman" w:hAnsi="Times New Roman" w:cs="Times New Roman"/>
          <w:b/>
          <w:sz w:val="26"/>
          <w:szCs w:val="26"/>
          <w:lang w:val="vi-VN"/>
        </w:rPr>
        <w:t xml:space="preserve">cùng </w:t>
      </w:r>
      <w:r w:rsidR="007F3679" w:rsidRPr="00D32448">
        <w:rPr>
          <w:rFonts w:ascii="Times New Roman" w:hAnsi="Times New Roman" w:cs="Times New Roman"/>
          <w:b/>
          <w:sz w:val="26"/>
          <w:szCs w:val="26"/>
          <w:lang w:val="vi-VN"/>
        </w:rPr>
        <w:t xml:space="preserve">với </w:t>
      </w:r>
      <w:r w:rsidRPr="00D32448">
        <w:rPr>
          <w:rFonts w:ascii="Times New Roman" w:hAnsi="Times New Roman" w:cs="Times New Roman"/>
          <w:b/>
          <w:sz w:val="26"/>
          <w:szCs w:val="26"/>
          <w:lang w:val="vi-VN"/>
        </w:rPr>
        <w:t>nguyên nhân vì sao giá trị đó lại không được phân bổ.</w:t>
      </w:r>
    </w:p>
    <w:p w:rsidR="00900B73" w:rsidRPr="00D32448" w:rsidRDefault="00E2553B" w:rsidP="00C3755D">
      <w:pPr>
        <w:widowControl w:val="0"/>
        <w:spacing w:after="160" w:line="288" w:lineRule="auto"/>
        <w:jc w:val="both"/>
        <w:rPr>
          <w:rFonts w:ascii="Times New Roman" w:hAnsi="Times New Roman" w:cs="Times New Roman"/>
          <w:b/>
          <w:sz w:val="28"/>
          <w:szCs w:val="28"/>
          <w:lang w:val="vi-VN"/>
        </w:rPr>
      </w:pPr>
      <w:r w:rsidRPr="00D32448">
        <w:rPr>
          <w:rFonts w:ascii="Times New Roman" w:hAnsi="Times New Roman" w:cs="Times New Roman"/>
          <w:b/>
          <w:sz w:val="28"/>
          <w:szCs w:val="28"/>
          <w:lang w:val="vi-VN"/>
        </w:rPr>
        <w:t xml:space="preserve">Các ước tính được </w:t>
      </w:r>
      <w:r w:rsidRPr="00D32448">
        <w:rPr>
          <w:rFonts w:ascii="Times New Roman" w:hAnsi="Times New Roman" w:cs="Times New Roman"/>
          <w:b/>
          <w:sz w:val="28"/>
          <w:szCs w:val="28"/>
        </w:rPr>
        <w:t>sử</w:t>
      </w:r>
      <w:r w:rsidRPr="00D32448">
        <w:rPr>
          <w:rFonts w:ascii="Times New Roman" w:hAnsi="Times New Roman" w:cs="Times New Roman"/>
          <w:b/>
          <w:sz w:val="28"/>
          <w:szCs w:val="28"/>
          <w:lang w:val="vi-VN"/>
        </w:rPr>
        <w:t xml:space="preserve"> dụng để xác định giá trị có thể thu hồi của đơn vị tạo tiền </w:t>
      </w:r>
      <w:r w:rsidR="00A551EF" w:rsidRPr="00D32448">
        <w:rPr>
          <w:rFonts w:ascii="Times New Roman" w:hAnsi="Times New Roman" w:cs="Times New Roman"/>
          <w:b/>
          <w:sz w:val="28"/>
          <w:szCs w:val="28"/>
          <w:lang w:val="vi-VN"/>
        </w:rPr>
        <w:t xml:space="preserve">bao </w:t>
      </w:r>
      <w:r w:rsidRPr="00D32448">
        <w:rPr>
          <w:rFonts w:ascii="Times New Roman" w:hAnsi="Times New Roman" w:cs="Times New Roman"/>
          <w:b/>
          <w:sz w:val="28"/>
          <w:szCs w:val="28"/>
          <w:lang w:val="vi-VN"/>
        </w:rPr>
        <w:t xml:space="preserve">gồm lợi thế thương mại hoặc </w:t>
      </w:r>
      <w:r w:rsidR="006F3434" w:rsidRPr="00D32448">
        <w:rPr>
          <w:rFonts w:ascii="Times New Roman" w:hAnsi="Times New Roman" w:cs="Times New Roman"/>
          <w:b/>
          <w:sz w:val="28"/>
          <w:szCs w:val="28"/>
          <w:lang w:val="vi-VN"/>
        </w:rPr>
        <w:t xml:space="preserve">các </w:t>
      </w:r>
      <w:r w:rsidRPr="00D32448">
        <w:rPr>
          <w:rFonts w:ascii="Times New Roman" w:hAnsi="Times New Roman" w:cs="Times New Roman"/>
          <w:b/>
          <w:sz w:val="28"/>
          <w:szCs w:val="28"/>
          <w:lang w:val="vi-VN"/>
        </w:rPr>
        <w:t>tài sản vô hình có thời gian sử dụng hữu ích không xác định.</w:t>
      </w:r>
    </w:p>
    <w:p w:rsidR="00900B73" w:rsidRPr="00D32448" w:rsidRDefault="00DF1700" w:rsidP="00C3755D">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134. Đơn vị </w:t>
      </w:r>
      <w:r w:rsidR="008242AF" w:rsidRPr="00D32448">
        <w:rPr>
          <w:rFonts w:ascii="Times New Roman" w:hAnsi="Times New Roman" w:cs="Times New Roman"/>
          <w:b/>
          <w:sz w:val="26"/>
          <w:szCs w:val="26"/>
        </w:rPr>
        <w:t>phải</w:t>
      </w:r>
      <w:r w:rsidRPr="00D32448">
        <w:rPr>
          <w:rFonts w:ascii="Times New Roman" w:hAnsi="Times New Roman" w:cs="Times New Roman"/>
          <w:b/>
          <w:sz w:val="26"/>
          <w:szCs w:val="26"/>
          <w:lang w:val="vi-VN"/>
        </w:rPr>
        <w:t xml:space="preserve"> </w:t>
      </w:r>
      <w:r w:rsidR="00C92E8E" w:rsidRPr="00D32448">
        <w:rPr>
          <w:rFonts w:ascii="Times New Roman" w:hAnsi="Times New Roman" w:cs="Times New Roman"/>
          <w:b/>
          <w:sz w:val="26"/>
          <w:szCs w:val="26"/>
          <w:lang w:val="vi-VN"/>
        </w:rPr>
        <w:t xml:space="preserve">thuyết minh </w:t>
      </w:r>
      <w:r w:rsidRPr="00D32448">
        <w:rPr>
          <w:rFonts w:ascii="Times New Roman" w:hAnsi="Times New Roman" w:cs="Times New Roman"/>
          <w:b/>
          <w:sz w:val="26"/>
          <w:szCs w:val="26"/>
          <w:lang w:val="vi-VN"/>
        </w:rPr>
        <w:t xml:space="preserve">các thông tin từ đoạn </w:t>
      </w:r>
      <w:r w:rsidR="00C92E8E" w:rsidRPr="00D32448">
        <w:rPr>
          <w:rFonts w:ascii="Times New Roman" w:hAnsi="Times New Roman" w:cs="Times New Roman"/>
          <w:b/>
          <w:sz w:val="26"/>
          <w:szCs w:val="26"/>
          <w:lang w:val="vi-VN"/>
        </w:rPr>
        <w:t>(</w:t>
      </w:r>
      <w:r w:rsidRPr="00D32448">
        <w:rPr>
          <w:rFonts w:ascii="Times New Roman" w:hAnsi="Times New Roman" w:cs="Times New Roman"/>
          <w:b/>
          <w:sz w:val="26"/>
          <w:szCs w:val="26"/>
          <w:lang w:val="vi-VN"/>
        </w:rPr>
        <w:t>a</w:t>
      </w:r>
      <w:r w:rsidR="00C92E8E" w:rsidRPr="00D32448">
        <w:rPr>
          <w:rFonts w:ascii="Times New Roman" w:hAnsi="Times New Roman" w:cs="Times New Roman"/>
          <w:b/>
          <w:sz w:val="26"/>
          <w:szCs w:val="26"/>
          <w:lang w:val="vi-VN"/>
        </w:rPr>
        <w:t>)</w:t>
      </w:r>
      <w:r w:rsidRPr="00D32448">
        <w:rPr>
          <w:rFonts w:ascii="Times New Roman" w:hAnsi="Times New Roman" w:cs="Times New Roman"/>
          <w:b/>
          <w:sz w:val="26"/>
          <w:szCs w:val="26"/>
          <w:lang w:val="vi-VN"/>
        </w:rPr>
        <w:t xml:space="preserve"> </w:t>
      </w:r>
      <w:r w:rsidR="00C92E8E" w:rsidRPr="00D32448">
        <w:rPr>
          <w:rFonts w:ascii="Times New Roman" w:hAnsi="Times New Roman" w:cs="Times New Roman"/>
          <w:b/>
          <w:sz w:val="26"/>
          <w:szCs w:val="26"/>
          <w:lang w:val="vi-VN"/>
        </w:rPr>
        <w:t>– (</w:t>
      </w:r>
      <w:r w:rsidRPr="00D32448">
        <w:rPr>
          <w:rFonts w:ascii="Times New Roman" w:hAnsi="Times New Roman" w:cs="Times New Roman"/>
          <w:b/>
          <w:sz w:val="26"/>
          <w:szCs w:val="26"/>
          <w:lang w:val="vi-VN"/>
        </w:rPr>
        <w:t>f</w:t>
      </w:r>
      <w:r w:rsidR="00C92E8E" w:rsidRPr="00D32448">
        <w:rPr>
          <w:rFonts w:ascii="Times New Roman" w:hAnsi="Times New Roman" w:cs="Times New Roman"/>
          <w:b/>
          <w:sz w:val="26"/>
          <w:szCs w:val="26"/>
          <w:lang w:val="vi-VN"/>
        </w:rPr>
        <w:t>)</w:t>
      </w:r>
      <w:r w:rsidRPr="00D32448">
        <w:rPr>
          <w:rFonts w:ascii="Times New Roman" w:hAnsi="Times New Roman" w:cs="Times New Roman"/>
          <w:b/>
          <w:sz w:val="26"/>
          <w:szCs w:val="26"/>
          <w:lang w:val="vi-VN"/>
        </w:rPr>
        <w:t xml:space="preserve"> đối với</w:t>
      </w:r>
      <w:r w:rsidR="00C92E8E" w:rsidRPr="00D32448">
        <w:rPr>
          <w:rFonts w:ascii="Times New Roman" w:hAnsi="Times New Roman" w:cs="Times New Roman"/>
          <w:b/>
          <w:sz w:val="26"/>
          <w:szCs w:val="26"/>
          <w:lang w:val="vi-VN"/>
        </w:rPr>
        <w:t xml:space="preserve"> từng</w:t>
      </w:r>
      <w:r w:rsidRPr="00D32448">
        <w:rPr>
          <w:rFonts w:ascii="Times New Roman" w:hAnsi="Times New Roman" w:cs="Times New Roman"/>
          <w:b/>
          <w:sz w:val="26"/>
          <w:szCs w:val="26"/>
          <w:lang w:val="vi-VN"/>
        </w:rPr>
        <w:t xml:space="preserve"> đơn vị tạo tiền (</w:t>
      </w:r>
      <w:r w:rsidR="0024552E"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 xml:space="preserve">nhóm đơn vị tạo tiền) mà giá trị ghi sổ của lợi thế thương mại hoặc tài sản vô hình có thời </w:t>
      </w:r>
      <w:r w:rsidR="0024552E" w:rsidRPr="00D32448">
        <w:rPr>
          <w:rFonts w:ascii="Times New Roman" w:hAnsi="Times New Roman" w:cs="Times New Roman"/>
          <w:b/>
          <w:sz w:val="26"/>
          <w:szCs w:val="26"/>
          <w:lang w:val="vi-VN"/>
        </w:rPr>
        <w:t>gia</w:t>
      </w:r>
      <w:r w:rsidRPr="00D32448">
        <w:rPr>
          <w:rFonts w:ascii="Times New Roman" w:hAnsi="Times New Roman" w:cs="Times New Roman"/>
          <w:b/>
          <w:sz w:val="26"/>
          <w:szCs w:val="26"/>
          <w:lang w:val="vi-VN"/>
        </w:rPr>
        <w:t>n sử dụng hữu ích không xác định</w:t>
      </w:r>
      <w:r w:rsidR="008356BC" w:rsidRPr="00D32448">
        <w:rPr>
          <w:rFonts w:ascii="Times New Roman" w:hAnsi="Times New Roman" w:cs="Times New Roman"/>
          <w:b/>
          <w:sz w:val="26"/>
          <w:szCs w:val="26"/>
          <w:lang w:val="vi-VN"/>
        </w:rPr>
        <w:t xml:space="preserve"> đã</w:t>
      </w:r>
      <w:r w:rsidRPr="00D32448">
        <w:rPr>
          <w:rFonts w:ascii="Times New Roman" w:hAnsi="Times New Roman" w:cs="Times New Roman"/>
          <w:b/>
          <w:sz w:val="26"/>
          <w:szCs w:val="26"/>
          <w:lang w:val="vi-VN"/>
        </w:rPr>
        <w:t xml:space="preserve"> được phân bổ cho đơn vị tạo tiền (</w:t>
      </w:r>
      <w:r w:rsidR="0024552E"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nhóm đơn vị tạo tiền)</w:t>
      </w:r>
      <w:r w:rsidR="00E445AE" w:rsidRPr="00D32448">
        <w:rPr>
          <w:rFonts w:ascii="Times New Roman" w:hAnsi="Times New Roman" w:cs="Times New Roman"/>
          <w:b/>
          <w:sz w:val="26"/>
          <w:szCs w:val="26"/>
          <w:lang w:val="vi-VN"/>
        </w:rPr>
        <w:t xml:space="preserve"> đó, </w:t>
      </w:r>
      <w:r w:rsidRPr="00D32448">
        <w:rPr>
          <w:rFonts w:ascii="Times New Roman" w:hAnsi="Times New Roman" w:cs="Times New Roman"/>
          <w:b/>
          <w:sz w:val="26"/>
          <w:szCs w:val="26"/>
          <w:lang w:val="vi-VN"/>
        </w:rPr>
        <w:t xml:space="preserve">là </w:t>
      </w:r>
      <w:r w:rsidR="008356BC" w:rsidRPr="00D32448">
        <w:rPr>
          <w:rFonts w:ascii="Times New Roman" w:hAnsi="Times New Roman" w:cs="Times New Roman"/>
          <w:b/>
          <w:sz w:val="26"/>
          <w:szCs w:val="26"/>
          <w:lang w:val="vi-VN"/>
        </w:rPr>
        <w:t xml:space="preserve">đáng kể </w:t>
      </w:r>
      <w:r w:rsidRPr="00D32448">
        <w:rPr>
          <w:rFonts w:ascii="Times New Roman" w:hAnsi="Times New Roman" w:cs="Times New Roman"/>
          <w:b/>
          <w:sz w:val="26"/>
          <w:szCs w:val="26"/>
          <w:lang w:val="vi-VN"/>
        </w:rPr>
        <w:t xml:space="preserve">so với tổng giá trị ghi sổ của lợi thế thương mại hoặc tài sản vô hình có thời </w:t>
      </w:r>
      <w:r w:rsidR="00C43A8C" w:rsidRPr="00D32448">
        <w:rPr>
          <w:rFonts w:ascii="Times New Roman" w:hAnsi="Times New Roman" w:cs="Times New Roman"/>
          <w:b/>
          <w:sz w:val="26"/>
          <w:szCs w:val="26"/>
          <w:lang w:val="vi-VN"/>
        </w:rPr>
        <w:t>gian</w:t>
      </w:r>
      <w:r w:rsidR="00263BD2" w:rsidRPr="00D32448">
        <w:rPr>
          <w:rFonts w:ascii="Times New Roman" w:hAnsi="Times New Roman" w:cs="Times New Roman"/>
          <w:b/>
          <w:sz w:val="26"/>
          <w:szCs w:val="26"/>
          <w:lang w:val="vi-VN"/>
        </w:rPr>
        <w:t xml:space="preserve"> sử dụng hữu ích</w:t>
      </w:r>
      <w:r w:rsidR="00BB2DE1" w:rsidRPr="00D32448">
        <w:rPr>
          <w:rFonts w:ascii="Times New Roman" w:hAnsi="Times New Roman" w:cs="Times New Roman"/>
          <w:b/>
          <w:sz w:val="26"/>
          <w:szCs w:val="26"/>
          <w:lang w:val="vi-VN"/>
        </w:rPr>
        <w:t xml:space="preserve"> không xác định</w:t>
      </w:r>
      <w:r w:rsidRPr="00D32448">
        <w:rPr>
          <w:rFonts w:ascii="Times New Roman" w:hAnsi="Times New Roman" w:cs="Times New Roman"/>
          <w:b/>
          <w:sz w:val="26"/>
          <w:szCs w:val="26"/>
          <w:lang w:val="vi-VN"/>
        </w:rPr>
        <w:t>.</w:t>
      </w:r>
    </w:p>
    <w:p w:rsidR="00900B73" w:rsidRPr="00D32448" w:rsidRDefault="00FF6A47" w:rsidP="00C3755D">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a</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2874FB"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 xml:space="preserve">iá trị ghi sổ của </w:t>
      </w:r>
      <w:r w:rsidR="002874FB" w:rsidRPr="00D32448">
        <w:rPr>
          <w:rFonts w:ascii="Times New Roman" w:hAnsi="Times New Roman" w:cs="Times New Roman"/>
          <w:b/>
          <w:sz w:val="26"/>
          <w:szCs w:val="26"/>
        </w:rPr>
        <w:t xml:space="preserve">lợi thế thương mại </w:t>
      </w:r>
      <w:r w:rsidR="004756E1" w:rsidRPr="00D32448">
        <w:rPr>
          <w:rFonts w:ascii="Times New Roman" w:hAnsi="Times New Roman" w:cs="Times New Roman"/>
          <w:b/>
          <w:sz w:val="26"/>
          <w:szCs w:val="26"/>
        </w:rPr>
        <w:t xml:space="preserve">đã </w:t>
      </w:r>
      <w:r w:rsidR="002874FB" w:rsidRPr="00D32448">
        <w:rPr>
          <w:rFonts w:ascii="Times New Roman" w:hAnsi="Times New Roman" w:cs="Times New Roman"/>
          <w:b/>
          <w:sz w:val="26"/>
          <w:szCs w:val="26"/>
        </w:rPr>
        <w:t>được</w:t>
      </w:r>
      <w:r w:rsidR="00DF1700" w:rsidRPr="00D32448">
        <w:rPr>
          <w:rFonts w:ascii="Times New Roman" w:hAnsi="Times New Roman" w:cs="Times New Roman"/>
          <w:b/>
          <w:sz w:val="26"/>
          <w:szCs w:val="26"/>
          <w:lang w:val="vi-VN"/>
        </w:rPr>
        <w:t xml:space="preserve"> phân bổ cho đơn vị tạo tiền (</w:t>
      </w:r>
      <w:r w:rsidR="009764A1"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w:t>
      </w:r>
    </w:p>
    <w:p w:rsidR="00E2553B" w:rsidRPr="00D32448" w:rsidRDefault="00FF6A47" w:rsidP="00E2553B">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2874FB"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 xml:space="preserve">iá trị ghi sổ của </w:t>
      </w:r>
      <w:r w:rsidR="00C43A8C" w:rsidRPr="00D32448">
        <w:rPr>
          <w:rFonts w:ascii="Times New Roman" w:hAnsi="Times New Roman" w:cs="Times New Roman"/>
          <w:b/>
          <w:sz w:val="26"/>
          <w:szCs w:val="26"/>
          <w:lang w:val="vi-VN"/>
        </w:rPr>
        <w:t xml:space="preserve">các </w:t>
      </w:r>
      <w:r w:rsidR="00DF1700" w:rsidRPr="00D32448">
        <w:rPr>
          <w:rFonts w:ascii="Times New Roman" w:hAnsi="Times New Roman" w:cs="Times New Roman"/>
          <w:b/>
          <w:sz w:val="26"/>
          <w:szCs w:val="26"/>
          <w:lang w:val="vi-VN"/>
        </w:rPr>
        <w:t xml:space="preserve">tài sản vô hình </w:t>
      </w:r>
      <w:r w:rsidR="00C43A8C" w:rsidRPr="00D32448">
        <w:rPr>
          <w:rFonts w:ascii="Times New Roman" w:hAnsi="Times New Roman" w:cs="Times New Roman"/>
          <w:b/>
          <w:sz w:val="26"/>
          <w:szCs w:val="26"/>
          <w:lang w:val="vi-VN"/>
        </w:rPr>
        <w:t xml:space="preserve">có </w:t>
      </w:r>
      <w:r w:rsidR="00DF1700" w:rsidRPr="00D32448">
        <w:rPr>
          <w:rFonts w:ascii="Times New Roman" w:hAnsi="Times New Roman" w:cs="Times New Roman"/>
          <w:b/>
          <w:sz w:val="26"/>
          <w:szCs w:val="26"/>
          <w:lang w:val="vi-VN"/>
        </w:rPr>
        <w:t xml:space="preserve">thời </w:t>
      </w:r>
      <w:r w:rsidR="00C43A8C" w:rsidRPr="00D32448">
        <w:rPr>
          <w:rFonts w:ascii="Times New Roman" w:hAnsi="Times New Roman" w:cs="Times New Roman"/>
          <w:b/>
          <w:sz w:val="26"/>
          <w:szCs w:val="26"/>
          <w:lang w:val="vi-VN"/>
        </w:rPr>
        <w:t>gian</w:t>
      </w:r>
      <w:r w:rsidR="00DF1700" w:rsidRPr="00D32448">
        <w:rPr>
          <w:rFonts w:ascii="Times New Roman" w:hAnsi="Times New Roman" w:cs="Times New Roman"/>
          <w:b/>
          <w:sz w:val="26"/>
          <w:szCs w:val="26"/>
          <w:lang w:val="vi-VN"/>
        </w:rPr>
        <w:t xml:space="preserve"> sử dụng hữu ích</w:t>
      </w:r>
      <w:r w:rsidR="009027C4" w:rsidRPr="00D32448">
        <w:rPr>
          <w:rFonts w:ascii="Times New Roman" w:hAnsi="Times New Roman" w:cs="Times New Roman"/>
          <w:b/>
          <w:sz w:val="26"/>
          <w:szCs w:val="26"/>
          <w:lang w:val="vi-VN"/>
        </w:rPr>
        <w:t xml:space="preserve"> không xác định</w:t>
      </w:r>
      <w:r w:rsidR="00DF1700" w:rsidRPr="00D32448">
        <w:rPr>
          <w:rFonts w:ascii="Times New Roman" w:hAnsi="Times New Roman" w:cs="Times New Roman"/>
          <w:b/>
          <w:sz w:val="26"/>
          <w:szCs w:val="26"/>
          <w:lang w:val="vi-VN"/>
        </w:rPr>
        <w:t xml:space="preserve"> </w:t>
      </w:r>
      <w:r w:rsidR="005D0B3D" w:rsidRPr="00D32448">
        <w:rPr>
          <w:rFonts w:ascii="Times New Roman" w:hAnsi="Times New Roman" w:cs="Times New Roman"/>
          <w:b/>
          <w:sz w:val="26"/>
          <w:szCs w:val="26"/>
          <w:lang w:val="vi-VN"/>
        </w:rPr>
        <w:t xml:space="preserve">đã </w:t>
      </w:r>
      <w:r w:rsidR="00DF1700" w:rsidRPr="00D32448">
        <w:rPr>
          <w:rFonts w:ascii="Times New Roman" w:hAnsi="Times New Roman" w:cs="Times New Roman"/>
          <w:b/>
          <w:sz w:val="26"/>
          <w:szCs w:val="26"/>
          <w:lang w:val="vi-VN"/>
        </w:rPr>
        <w:t>được phân bổ cho đơn vị tạo tiền (</w:t>
      </w:r>
      <w:r w:rsidR="009027C4"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w:t>
      </w:r>
    </w:p>
    <w:p w:rsidR="00900B73" w:rsidRPr="00D32448" w:rsidRDefault="00FF6A47"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52E0" w:rsidRPr="00D32448">
        <w:rPr>
          <w:rFonts w:ascii="Times New Roman" w:hAnsi="Times New Roman" w:cs="Times New Roman"/>
          <w:b/>
          <w:sz w:val="26"/>
          <w:szCs w:val="26"/>
        </w:rPr>
        <w:t>c</w:t>
      </w:r>
      <w:r w:rsidR="00DF1700" w:rsidRPr="00D32448">
        <w:rPr>
          <w:rFonts w:ascii="Times New Roman" w:hAnsi="Times New Roman" w:cs="Times New Roman"/>
          <w:b/>
          <w:sz w:val="26"/>
          <w:szCs w:val="26"/>
          <w:lang w:val="vi-VN"/>
        </w:rPr>
        <w:t xml:space="preserve">ơ sở </w:t>
      </w:r>
      <w:r w:rsidR="00064B44" w:rsidRPr="00D32448">
        <w:rPr>
          <w:rFonts w:ascii="Times New Roman" w:hAnsi="Times New Roman" w:cs="Times New Roman"/>
          <w:b/>
          <w:sz w:val="26"/>
          <w:szCs w:val="26"/>
          <w:lang w:val="vi-VN"/>
        </w:rPr>
        <w:t xml:space="preserve">xác định </w:t>
      </w:r>
      <w:r w:rsidR="00DF1700" w:rsidRPr="00D32448">
        <w:rPr>
          <w:rFonts w:ascii="Times New Roman" w:hAnsi="Times New Roman" w:cs="Times New Roman"/>
          <w:b/>
          <w:sz w:val="26"/>
          <w:szCs w:val="26"/>
          <w:lang w:val="vi-VN"/>
        </w:rPr>
        <w:t>giá trị có thể thu hồi của đơn vị tạo tiền (</w:t>
      </w:r>
      <w:r w:rsidR="00F527CF"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 (là giá trị sử dụng hay giá trị hợp lý trừ chi phí bán).</w:t>
      </w:r>
      <w:r w:rsidR="002874FB" w:rsidRPr="00D32448">
        <w:t xml:space="preserve"> </w:t>
      </w:r>
    </w:p>
    <w:p w:rsidR="00900B73" w:rsidRPr="00D32448" w:rsidRDefault="00FF6A47"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d</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52E0" w:rsidRPr="00D32448">
        <w:rPr>
          <w:rFonts w:ascii="Times New Roman" w:hAnsi="Times New Roman" w:cs="Times New Roman"/>
          <w:b/>
          <w:sz w:val="26"/>
          <w:szCs w:val="26"/>
        </w:rPr>
        <w:t>n</w:t>
      </w:r>
      <w:r w:rsidR="00DF1700" w:rsidRPr="00D32448">
        <w:rPr>
          <w:rFonts w:ascii="Times New Roman" w:hAnsi="Times New Roman" w:cs="Times New Roman"/>
          <w:b/>
          <w:sz w:val="26"/>
          <w:szCs w:val="26"/>
          <w:lang w:val="vi-VN"/>
        </w:rPr>
        <w:t>ếu giá trị có thể thu hồi của đơn vị tạo tiền (</w:t>
      </w:r>
      <w:r w:rsidR="00170A00"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 được xác định dựa trên giá trị sử dụng</w:t>
      </w:r>
      <w:r w:rsidR="009752E0" w:rsidRPr="00D32448">
        <w:rPr>
          <w:rFonts w:ascii="Times New Roman" w:hAnsi="Times New Roman" w:cs="Times New Roman"/>
          <w:b/>
          <w:sz w:val="26"/>
          <w:szCs w:val="26"/>
        </w:rPr>
        <w:t>:</w:t>
      </w:r>
    </w:p>
    <w:p w:rsidR="00900B73" w:rsidRPr="00D32448" w:rsidRDefault="004B451F"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752DA" w:rsidRPr="00D32448">
        <w:rPr>
          <w:rFonts w:ascii="Times New Roman" w:hAnsi="Times New Roman" w:cs="Times New Roman"/>
          <w:b/>
          <w:sz w:val="26"/>
          <w:szCs w:val="26"/>
        </w:rPr>
        <w:t>t</w:t>
      </w:r>
      <w:r w:rsidR="00DF1700" w:rsidRPr="00D32448">
        <w:rPr>
          <w:rFonts w:ascii="Times New Roman" w:hAnsi="Times New Roman" w:cs="Times New Roman"/>
          <w:b/>
          <w:sz w:val="26"/>
          <w:szCs w:val="26"/>
          <w:lang w:val="vi-VN"/>
        </w:rPr>
        <w:t xml:space="preserve">ừng giả định quan trọng mà </w:t>
      </w:r>
      <w:r w:rsidR="00D752DA" w:rsidRPr="00D32448">
        <w:rPr>
          <w:rFonts w:ascii="Times New Roman" w:hAnsi="Times New Roman" w:cs="Times New Roman"/>
          <w:b/>
          <w:sz w:val="26"/>
          <w:szCs w:val="26"/>
        </w:rPr>
        <w:t xml:space="preserve">Ban </w:t>
      </w:r>
      <w:r w:rsidR="003A6412" w:rsidRPr="00D32448">
        <w:rPr>
          <w:rFonts w:ascii="Times New Roman" w:hAnsi="Times New Roman" w:cs="Times New Roman"/>
          <w:b/>
          <w:sz w:val="26"/>
          <w:szCs w:val="26"/>
        </w:rPr>
        <w:t>G</w:t>
      </w:r>
      <w:r w:rsidR="00D752DA" w:rsidRPr="00D32448">
        <w:rPr>
          <w:rFonts w:ascii="Times New Roman" w:hAnsi="Times New Roman" w:cs="Times New Roman"/>
          <w:b/>
          <w:sz w:val="26"/>
          <w:szCs w:val="26"/>
        </w:rPr>
        <w:t>iám đốc</w:t>
      </w:r>
      <w:r w:rsidR="00DF1700" w:rsidRPr="00D32448">
        <w:rPr>
          <w:rFonts w:ascii="Times New Roman" w:hAnsi="Times New Roman" w:cs="Times New Roman"/>
          <w:b/>
          <w:sz w:val="26"/>
          <w:szCs w:val="26"/>
          <w:lang w:val="vi-VN"/>
        </w:rPr>
        <w:t xml:space="preserve"> đã </w:t>
      </w:r>
      <w:r w:rsidR="007D3BCC" w:rsidRPr="00D32448">
        <w:rPr>
          <w:rFonts w:ascii="Times New Roman" w:hAnsi="Times New Roman" w:cs="Times New Roman"/>
          <w:b/>
          <w:sz w:val="26"/>
          <w:szCs w:val="26"/>
          <w:lang w:val="vi-VN"/>
        </w:rPr>
        <w:t xml:space="preserve">sử dụng để </w:t>
      </w:r>
      <w:r w:rsidR="00DF1700" w:rsidRPr="00D32448">
        <w:rPr>
          <w:rFonts w:ascii="Times New Roman" w:hAnsi="Times New Roman" w:cs="Times New Roman"/>
          <w:b/>
          <w:sz w:val="26"/>
          <w:szCs w:val="26"/>
          <w:lang w:val="vi-VN"/>
        </w:rPr>
        <w:t xml:space="preserve">dự </w:t>
      </w:r>
      <w:r w:rsidR="00564DE1" w:rsidRPr="00D32448">
        <w:rPr>
          <w:rFonts w:ascii="Times New Roman" w:hAnsi="Times New Roman" w:cs="Times New Roman"/>
          <w:b/>
          <w:sz w:val="26"/>
          <w:szCs w:val="26"/>
        </w:rPr>
        <w:t>phóng</w:t>
      </w:r>
      <w:r w:rsidR="00DF1700" w:rsidRPr="00D32448">
        <w:rPr>
          <w:rFonts w:ascii="Times New Roman" w:hAnsi="Times New Roman" w:cs="Times New Roman"/>
          <w:b/>
          <w:sz w:val="26"/>
          <w:szCs w:val="26"/>
          <w:lang w:val="vi-VN"/>
        </w:rPr>
        <w:t xml:space="preserve"> </w:t>
      </w:r>
      <w:r w:rsidR="0052593F" w:rsidRPr="00D32448">
        <w:rPr>
          <w:rFonts w:ascii="Times New Roman" w:hAnsi="Times New Roman" w:cs="Times New Roman"/>
          <w:b/>
          <w:sz w:val="26"/>
          <w:szCs w:val="26"/>
          <w:lang w:val="vi-VN"/>
        </w:rPr>
        <w:t>dòng tiền</w:t>
      </w:r>
      <w:r w:rsidR="00DF1700" w:rsidRPr="00D32448">
        <w:rPr>
          <w:rFonts w:ascii="Times New Roman" w:hAnsi="Times New Roman" w:cs="Times New Roman"/>
          <w:b/>
          <w:sz w:val="26"/>
          <w:szCs w:val="26"/>
          <w:lang w:val="vi-VN"/>
        </w:rPr>
        <w:t xml:space="preserve"> cho </w:t>
      </w:r>
      <w:r w:rsidR="00782175" w:rsidRPr="00D32448">
        <w:rPr>
          <w:rFonts w:ascii="Times New Roman" w:hAnsi="Times New Roman" w:cs="Times New Roman"/>
          <w:b/>
          <w:sz w:val="26"/>
          <w:szCs w:val="26"/>
          <w:lang w:val="vi-VN"/>
        </w:rPr>
        <w:t xml:space="preserve">giai đoạn </w:t>
      </w:r>
      <w:r w:rsidR="00255CAD" w:rsidRPr="00D32448">
        <w:rPr>
          <w:rFonts w:ascii="Times New Roman" w:hAnsi="Times New Roman" w:cs="Times New Roman"/>
          <w:b/>
          <w:sz w:val="26"/>
          <w:szCs w:val="26"/>
          <w:lang w:val="vi-VN"/>
        </w:rPr>
        <w:t xml:space="preserve">của </w:t>
      </w:r>
      <w:r w:rsidR="00DF1700" w:rsidRPr="00D32448">
        <w:rPr>
          <w:rFonts w:ascii="Times New Roman" w:hAnsi="Times New Roman" w:cs="Times New Roman"/>
          <w:b/>
          <w:sz w:val="26"/>
          <w:szCs w:val="26"/>
          <w:lang w:val="vi-VN"/>
        </w:rPr>
        <w:t>ngân sách h</w:t>
      </w:r>
      <w:r w:rsidR="00255CAD" w:rsidRPr="00D32448">
        <w:rPr>
          <w:rFonts w:ascii="Times New Roman" w:hAnsi="Times New Roman" w:cs="Times New Roman"/>
          <w:b/>
          <w:sz w:val="26"/>
          <w:szCs w:val="26"/>
          <w:lang w:val="vi-VN"/>
        </w:rPr>
        <w:t>oặc</w:t>
      </w:r>
      <w:r w:rsidR="00DF1700" w:rsidRPr="00D32448">
        <w:rPr>
          <w:rFonts w:ascii="Times New Roman" w:hAnsi="Times New Roman" w:cs="Times New Roman"/>
          <w:b/>
          <w:sz w:val="26"/>
          <w:szCs w:val="26"/>
          <w:lang w:val="vi-VN"/>
        </w:rPr>
        <w:t xml:space="preserve"> dự báo</w:t>
      </w:r>
      <w:r w:rsidR="006460CD"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 xml:space="preserve">gần nhất. Các giả </w:t>
      </w:r>
      <w:r w:rsidR="00DF1700" w:rsidRPr="00D32448">
        <w:rPr>
          <w:rFonts w:ascii="Times New Roman" w:hAnsi="Times New Roman" w:cs="Times New Roman"/>
          <w:b/>
          <w:sz w:val="26"/>
          <w:szCs w:val="26"/>
          <w:lang w:val="vi-VN"/>
        </w:rPr>
        <w:lastRenderedPageBreak/>
        <w:t>định quan trọng là các giả định mà</w:t>
      </w:r>
      <w:r w:rsidR="00DB2097" w:rsidRPr="00D32448">
        <w:rPr>
          <w:rFonts w:ascii="Times New Roman" w:hAnsi="Times New Roman" w:cs="Times New Roman"/>
          <w:b/>
          <w:sz w:val="26"/>
          <w:szCs w:val="26"/>
          <w:lang w:val="vi-VN"/>
        </w:rPr>
        <w:t xml:space="preserve"> theo đó</w:t>
      </w:r>
      <w:r w:rsidR="00DF1700" w:rsidRPr="00D32448">
        <w:rPr>
          <w:rFonts w:ascii="Times New Roman" w:hAnsi="Times New Roman" w:cs="Times New Roman"/>
          <w:b/>
          <w:sz w:val="26"/>
          <w:szCs w:val="26"/>
          <w:lang w:val="vi-VN"/>
        </w:rPr>
        <w:t xml:space="preserve"> giá trị có thể thu hồi của đơn vị tạo tiền (</w:t>
      </w:r>
      <w:r w:rsidR="0060236E"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 xml:space="preserve">nhóm đơn vị tạo tiền) </w:t>
      </w:r>
      <w:r w:rsidR="00E2553B" w:rsidRPr="00D32448">
        <w:rPr>
          <w:rFonts w:ascii="Times New Roman" w:hAnsi="Times New Roman" w:cs="Times New Roman"/>
          <w:b/>
          <w:sz w:val="26"/>
          <w:szCs w:val="26"/>
          <w:lang w:val="vi-VN"/>
        </w:rPr>
        <w:t>là phù hợp nhất</w:t>
      </w:r>
      <w:r w:rsidR="00DF1700" w:rsidRPr="00D32448">
        <w:rPr>
          <w:rFonts w:ascii="Times New Roman" w:hAnsi="Times New Roman" w:cs="Times New Roman"/>
          <w:b/>
          <w:sz w:val="26"/>
          <w:szCs w:val="26"/>
          <w:lang w:val="vi-VN"/>
        </w:rPr>
        <w:t>.</w:t>
      </w:r>
    </w:p>
    <w:p w:rsidR="00243B88" w:rsidRPr="00D32448" w:rsidRDefault="004B451F"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752DA" w:rsidRPr="00D32448">
        <w:rPr>
          <w:rFonts w:ascii="Times New Roman" w:hAnsi="Times New Roman" w:cs="Times New Roman"/>
          <w:b/>
          <w:sz w:val="26"/>
          <w:szCs w:val="26"/>
        </w:rPr>
        <w:t>m</w:t>
      </w:r>
      <w:r w:rsidR="00DF1700" w:rsidRPr="00D32448">
        <w:rPr>
          <w:rFonts w:ascii="Times New Roman" w:hAnsi="Times New Roman" w:cs="Times New Roman"/>
          <w:b/>
          <w:sz w:val="26"/>
          <w:szCs w:val="26"/>
          <w:lang w:val="vi-VN"/>
        </w:rPr>
        <w:t>ô tả phương pháp</w:t>
      </w:r>
      <w:r w:rsidR="00022B4C" w:rsidRPr="00D32448">
        <w:rPr>
          <w:rFonts w:ascii="Times New Roman" w:hAnsi="Times New Roman" w:cs="Times New Roman"/>
          <w:b/>
          <w:sz w:val="26"/>
          <w:szCs w:val="26"/>
          <w:lang w:val="vi-VN"/>
        </w:rPr>
        <w:t xml:space="preserve"> tiếp cận của Ban Giám</w:t>
      </w:r>
      <w:r w:rsidR="00DF1700" w:rsidRPr="00D32448">
        <w:rPr>
          <w:rFonts w:ascii="Times New Roman" w:hAnsi="Times New Roman" w:cs="Times New Roman"/>
          <w:b/>
          <w:sz w:val="26"/>
          <w:szCs w:val="26"/>
          <w:lang w:val="vi-VN"/>
        </w:rPr>
        <w:t xml:space="preserve"> </w:t>
      </w:r>
      <w:r w:rsidR="00022B4C" w:rsidRPr="00D32448">
        <w:rPr>
          <w:rFonts w:ascii="Times New Roman" w:hAnsi="Times New Roman" w:cs="Times New Roman"/>
          <w:b/>
          <w:sz w:val="26"/>
          <w:szCs w:val="26"/>
          <w:lang w:val="vi-VN"/>
        </w:rPr>
        <w:t xml:space="preserve">đốc khi </w:t>
      </w:r>
      <w:r w:rsidR="00DF1700" w:rsidRPr="00D32448">
        <w:rPr>
          <w:rFonts w:ascii="Times New Roman" w:hAnsi="Times New Roman" w:cs="Times New Roman"/>
          <w:b/>
          <w:sz w:val="26"/>
          <w:szCs w:val="26"/>
          <w:lang w:val="vi-VN"/>
        </w:rPr>
        <w:t xml:space="preserve">xác định giá trị </w:t>
      </w:r>
      <w:r w:rsidR="004F3E32" w:rsidRPr="00D32448">
        <w:rPr>
          <w:rFonts w:ascii="Times New Roman" w:hAnsi="Times New Roman" w:cs="Times New Roman"/>
          <w:b/>
          <w:sz w:val="26"/>
          <w:szCs w:val="26"/>
          <w:lang w:val="vi-VN"/>
        </w:rPr>
        <w:t>theo</w:t>
      </w:r>
      <w:r w:rsidR="00DF1700" w:rsidRPr="00D32448">
        <w:rPr>
          <w:rFonts w:ascii="Times New Roman" w:hAnsi="Times New Roman" w:cs="Times New Roman"/>
          <w:b/>
          <w:sz w:val="26"/>
          <w:szCs w:val="26"/>
          <w:lang w:val="vi-VN"/>
        </w:rPr>
        <w:t xml:space="preserve"> từng giả định quan trọng</w:t>
      </w:r>
      <w:r w:rsidR="00BB2DE1" w:rsidRPr="00D32448">
        <w:rPr>
          <w:rFonts w:ascii="Times New Roman" w:hAnsi="Times New Roman" w:cs="Times New Roman"/>
          <w:b/>
          <w:sz w:val="26"/>
          <w:szCs w:val="26"/>
          <w:lang w:val="vi-VN"/>
        </w:rPr>
        <w:t xml:space="preserve"> </w:t>
      </w:r>
      <w:r w:rsidR="00243B88" w:rsidRPr="00D32448">
        <w:rPr>
          <w:rFonts w:ascii="Times New Roman" w:hAnsi="Times New Roman" w:cs="Times New Roman"/>
          <w:b/>
          <w:sz w:val="26"/>
          <w:szCs w:val="26"/>
          <w:lang w:val="vi-VN"/>
        </w:rPr>
        <w:t xml:space="preserve">và liệu các giá trị đó có phản ánh kinh nghiệm </w:t>
      </w:r>
      <w:r w:rsidR="007103B5" w:rsidRPr="00D32448">
        <w:rPr>
          <w:rFonts w:ascii="Times New Roman" w:hAnsi="Times New Roman" w:cs="Times New Roman"/>
          <w:b/>
          <w:sz w:val="26"/>
          <w:szCs w:val="26"/>
          <w:lang w:val="vi-VN"/>
        </w:rPr>
        <w:t xml:space="preserve">trong </w:t>
      </w:r>
      <w:r w:rsidR="00243B88" w:rsidRPr="00D32448">
        <w:rPr>
          <w:rFonts w:ascii="Times New Roman" w:hAnsi="Times New Roman" w:cs="Times New Roman"/>
          <w:b/>
          <w:sz w:val="26"/>
          <w:szCs w:val="26"/>
          <w:lang w:val="vi-VN"/>
        </w:rPr>
        <w:t>quá khứ</w:t>
      </w:r>
      <w:r w:rsidR="001E5F8C" w:rsidRPr="00D32448">
        <w:rPr>
          <w:rFonts w:ascii="Times New Roman" w:hAnsi="Times New Roman" w:cs="Times New Roman"/>
          <w:b/>
          <w:sz w:val="26"/>
          <w:szCs w:val="26"/>
          <w:lang w:val="vi-VN"/>
        </w:rPr>
        <w:t xml:space="preserve"> hoặc nhất quán với nguồn thông tin bên ngoài </w:t>
      </w:r>
      <w:r w:rsidR="00A734C8" w:rsidRPr="00D32448">
        <w:rPr>
          <w:rFonts w:ascii="Times New Roman" w:hAnsi="Times New Roman" w:cs="Times New Roman"/>
          <w:b/>
          <w:sz w:val="26"/>
          <w:szCs w:val="26"/>
          <w:lang w:val="vi-VN"/>
        </w:rPr>
        <w:t>một cách phù hợp hay không, và nếu không th</w:t>
      </w:r>
      <w:r w:rsidR="00EC28E4" w:rsidRPr="00D32448">
        <w:rPr>
          <w:rFonts w:ascii="Times New Roman" w:hAnsi="Times New Roman" w:cs="Times New Roman"/>
          <w:b/>
          <w:sz w:val="26"/>
          <w:szCs w:val="26"/>
          <w:lang w:val="vi-VN"/>
        </w:rPr>
        <w:t>ì</w:t>
      </w:r>
      <w:r w:rsidR="00A734C8" w:rsidRPr="00D32448">
        <w:rPr>
          <w:rFonts w:ascii="Times New Roman" w:hAnsi="Times New Roman" w:cs="Times New Roman"/>
          <w:b/>
          <w:sz w:val="26"/>
          <w:szCs w:val="26"/>
          <w:lang w:val="vi-VN"/>
        </w:rPr>
        <w:t xml:space="preserve"> các giá trị đó có khác với kinh nghiệm </w:t>
      </w:r>
      <w:r w:rsidR="007103B5" w:rsidRPr="00D32448">
        <w:rPr>
          <w:rFonts w:ascii="Times New Roman" w:hAnsi="Times New Roman" w:cs="Times New Roman"/>
          <w:b/>
          <w:sz w:val="26"/>
          <w:szCs w:val="26"/>
          <w:lang w:val="vi-VN"/>
        </w:rPr>
        <w:t xml:space="preserve"> trong </w:t>
      </w:r>
      <w:r w:rsidR="00A734C8" w:rsidRPr="00D32448">
        <w:rPr>
          <w:rFonts w:ascii="Times New Roman" w:hAnsi="Times New Roman" w:cs="Times New Roman"/>
          <w:b/>
          <w:sz w:val="26"/>
          <w:szCs w:val="26"/>
          <w:lang w:val="vi-VN"/>
        </w:rPr>
        <w:t xml:space="preserve">quá khứ hoặc </w:t>
      </w:r>
      <w:r w:rsidR="00B65670" w:rsidRPr="00D32448">
        <w:rPr>
          <w:rFonts w:ascii="Times New Roman" w:hAnsi="Times New Roman" w:cs="Times New Roman"/>
          <w:b/>
          <w:sz w:val="26"/>
          <w:szCs w:val="26"/>
          <w:lang w:val="vi-VN"/>
        </w:rPr>
        <w:t xml:space="preserve">nguồn </w:t>
      </w:r>
      <w:r w:rsidR="00A734C8" w:rsidRPr="00D32448">
        <w:rPr>
          <w:rFonts w:ascii="Times New Roman" w:hAnsi="Times New Roman" w:cs="Times New Roman"/>
          <w:b/>
          <w:sz w:val="26"/>
          <w:szCs w:val="26"/>
          <w:lang w:val="vi-VN"/>
        </w:rPr>
        <w:t>thông tin bên ngoài như thế nào và vì sao.</w:t>
      </w:r>
    </w:p>
    <w:p w:rsidR="00900B73" w:rsidRPr="00D32448" w:rsidRDefault="00830ABB" w:rsidP="00C3755D">
      <w:pPr>
        <w:widowControl w:val="0"/>
        <w:spacing w:after="160" w:line="288" w:lineRule="auto"/>
        <w:ind w:left="567" w:firstLine="720"/>
        <w:jc w:val="both"/>
        <w:rPr>
          <w:rFonts w:ascii="Times New Roman" w:hAnsi="Times New Roman" w:cs="Times New Roman"/>
          <w:b/>
          <w:sz w:val="26"/>
          <w:szCs w:val="26"/>
          <w:lang w:val="vi-VN"/>
        </w:rPr>
      </w:pPr>
      <w:r w:rsidRPr="00D32448" w:rsidDel="00830ABB">
        <w:rPr>
          <w:rFonts w:ascii="Times New Roman" w:hAnsi="Times New Roman" w:cs="Times New Roman"/>
          <w:b/>
          <w:sz w:val="26"/>
          <w:szCs w:val="26"/>
          <w:lang w:val="vi-VN"/>
        </w:rPr>
        <w:t xml:space="preserve"> </w:t>
      </w:r>
      <w:r w:rsidR="004B451F"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iii</w:t>
      </w:r>
      <w:r w:rsidR="004B451F"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826029" w:rsidRPr="00D32448">
        <w:rPr>
          <w:rFonts w:ascii="Times New Roman" w:hAnsi="Times New Roman" w:cs="Times New Roman"/>
          <w:b/>
          <w:sz w:val="26"/>
          <w:szCs w:val="26"/>
        </w:rPr>
        <w:t xml:space="preserve">giai đoạn </w:t>
      </w:r>
      <w:r w:rsidR="00DF1700" w:rsidRPr="00D32448">
        <w:rPr>
          <w:rFonts w:ascii="Times New Roman" w:hAnsi="Times New Roman" w:cs="Times New Roman"/>
          <w:b/>
          <w:sz w:val="26"/>
          <w:szCs w:val="26"/>
          <w:lang w:val="vi-VN"/>
        </w:rPr>
        <w:t xml:space="preserve">mà </w:t>
      </w:r>
      <w:r w:rsidR="00D752DA" w:rsidRPr="00D32448">
        <w:rPr>
          <w:rFonts w:ascii="Times New Roman" w:hAnsi="Times New Roman" w:cs="Times New Roman"/>
          <w:b/>
          <w:sz w:val="26"/>
          <w:szCs w:val="26"/>
        </w:rPr>
        <w:t xml:space="preserve">Ban </w:t>
      </w:r>
      <w:r w:rsidR="00C91E44" w:rsidRPr="00D32448">
        <w:rPr>
          <w:rFonts w:ascii="Times New Roman" w:hAnsi="Times New Roman" w:cs="Times New Roman"/>
          <w:b/>
          <w:sz w:val="26"/>
          <w:szCs w:val="26"/>
        </w:rPr>
        <w:t>G</w:t>
      </w:r>
      <w:r w:rsidR="00D752DA" w:rsidRPr="00D32448">
        <w:rPr>
          <w:rFonts w:ascii="Times New Roman" w:hAnsi="Times New Roman" w:cs="Times New Roman"/>
          <w:b/>
          <w:sz w:val="26"/>
          <w:szCs w:val="26"/>
        </w:rPr>
        <w:t>iám đốc</w:t>
      </w:r>
      <w:r w:rsidR="00DF1700" w:rsidRPr="00D32448">
        <w:rPr>
          <w:rFonts w:ascii="Times New Roman" w:hAnsi="Times New Roman" w:cs="Times New Roman"/>
          <w:b/>
          <w:sz w:val="26"/>
          <w:szCs w:val="26"/>
          <w:lang w:val="vi-VN"/>
        </w:rPr>
        <w:t xml:space="preserve"> </w:t>
      </w:r>
      <w:r w:rsidR="00826029" w:rsidRPr="00D32448">
        <w:rPr>
          <w:rFonts w:ascii="Times New Roman" w:hAnsi="Times New Roman" w:cs="Times New Roman"/>
          <w:b/>
          <w:sz w:val="26"/>
          <w:szCs w:val="26"/>
          <w:lang w:val="vi-VN"/>
        </w:rPr>
        <w:t xml:space="preserve">đã </w:t>
      </w:r>
      <w:r w:rsidR="00DF1700" w:rsidRPr="00D32448">
        <w:rPr>
          <w:rFonts w:ascii="Times New Roman" w:hAnsi="Times New Roman" w:cs="Times New Roman"/>
          <w:b/>
          <w:sz w:val="26"/>
          <w:szCs w:val="26"/>
          <w:lang w:val="vi-VN"/>
        </w:rPr>
        <w:t xml:space="preserve">dự </w:t>
      </w:r>
      <w:r w:rsidR="00826029" w:rsidRPr="00D32448">
        <w:rPr>
          <w:rFonts w:ascii="Times New Roman" w:hAnsi="Times New Roman" w:cs="Times New Roman"/>
          <w:b/>
          <w:sz w:val="26"/>
          <w:szCs w:val="26"/>
        </w:rPr>
        <w:t>phóng</w:t>
      </w:r>
      <w:r w:rsidR="00DF1700" w:rsidRPr="00D32448">
        <w:rPr>
          <w:rFonts w:ascii="Times New Roman" w:hAnsi="Times New Roman" w:cs="Times New Roman"/>
          <w:b/>
          <w:sz w:val="26"/>
          <w:szCs w:val="26"/>
          <w:lang w:val="vi-VN"/>
        </w:rPr>
        <w:t xml:space="preserve"> </w:t>
      </w:r>
      <w:r w:rsidR="00826029" w:rsidRPr="00D32448">
        <w:rPr>
          <w:rFonts w:ascii="Times New Roman" w:hAnsi="Times New Roman" w:cs="Times New Roman"/>
          <w:b/>
          <w:sz w:val="26"/>
          <w:szCs w:val="26"/>
          <w:lang w:val="vi-VN"/>
        </w:rPr>
        <w:t xml:space="preserve">các </w:t>
      </w:r>
      <w:r w:rsidR="0052593F" w:rsidRPr="00D32448">
        <w:rPr>
          <w:rFonts w:ascii="Times New Roman" w:hAnsi="Times New Roman" w:cs="Times New Roman"/>
          <w:b/>
          <w:sz w:val="26"/>
          <w:szCs w:val="26"/>
          <w:lang w:val="vi-VN"/>
        </w:rPr>
        <w:t>dòng tiền</w:t>
      </w:r>
      <w:r w:rsidR="00DF1700" w:rsidRPr="00D32448">
        <w:rPr>
          <w:rFonts w:ascii="Times New Roman" w:hAnsi="Times New Roman" w:cs="Times New Roman"/>
          <w:b/>
          <w:sz w:val="26"/>
          <w:szCs w:val="26"/>
          <w:lang w:val="vi-VN"/>
        </w:rPr>
        <w:t xml:space="preserve"> dựa trên ngân sách h</w:t>
      </w:r>
      <w:r w:rsidR="00826029" w:rsidRPr="00D32448">
        <w:rPr>
          <w:rFonts w:ascii="Times New Roman" w:hAnsi="Times New Roman" w:cs="Times New Roman"/>
          <w:b/>
          <w:sz w:val="26"/>
          <w:szCs w:val="26"/>
          <w:lang w:val="vi-VN"/>
        </w:rPr>
        <w:t>oặc</w:t>
      </w:r>
      <w:r w:rsidR="00DF1700" w:rsidRPr="00D32448">
        <w:rPr>
          <w:rFonts w:ascii="Times New Roman" w:hAnsi="Times New Roman" w:cs="Times New Roman"/>
          <w:b/>
          <w:sz w:val="26"/>
          <w:szCs w:val="26"/>
          <w:lang w:val="vi-VN"/>
        </w:rPr>
        <w:t xml:space="preserve"> dự báo tài chính đã được phê </w:t>
      </w:r>
      <w:r w:rsidR="00CC5569" w:rsidRPr="00D32448">
        <w:rPr>
          <w:rFonts w:ascii="Times New Roman" w:hAnsi="Times New Roman" w:cs="Times New Roman"/>
          <w:b/>
          <w:sz w:val="26"/>
          <w:szCs w:val="26"/>
          <w:lang w:val="vi-VN"/>
        </w:rPr>
        <w:t>duyệt</w:t>
      </w:r>
      <w:r w:rsidR="00DF1700" w:rsidRPr="00D32448">
        <w:rPr>
          <w:rFonts w:ascii="Times New Roman" w:hAnsi="Times New Roman" w:cs="Times New Roman"/>
          <w:b/>
          <w:sz w:val="26"/>
          <w:szCs w:val="26"/>
          <w:lang w:val="vi-VN"/>
        </w:rPr>
        <w:t xml:space="preserve">, </w:t>
      </w:r>
      <w:r w:rsidR="003C74B3" w:rsidRPr="00D32448">
        <w:rPr>
          <w:rFonts w:ascii="Times New Roman" w:hAnsi="Times New Roman" w:cs="Times New Roman"/>
          <w:b/>
          <w:sz w:val="26"/>
          <w:szCs w:val="26"/>
        </w:rPr>
        <w:t xml:space="preserve">và </w:t>
      </w:r>
      <w:r w:rsidR="00E4094D" w:rsidRPr="00D32448">
        <w:rPr>
          <w:rFonts w:ascii="Times New Roman" w:hAnsi="Times New Roman" w:cs="Times New Roman"/>
          <w:b/>
          <w:sz w:val="26"/>
          <w:szCs w:val="26"/>
        </w:rPr>
        <w:t>phải</w:t>
      </w:r>
      <w:r w:rsidR="003C74B3" w:rsidRPr="00D32448">
        <w:rPr>
          <w:rFonts w:ascii="Times New Roman" w:hAnsi="Times New Roman" w:cs="Times New Roman"/>
          <w:b/>
          <w:sz w:val="26"/>
          <w:szCs w:val="26"/>
        </w:rPr>
        <w:t xml:space="preserve"> giải </w:t>
      </w:r>
      <w:r w:rsidR="002A77C8" w:rsidRPr="00D32448">
        <w:rPr>
          <w:rFonts w:ascii="Times New Roman" w:hAnsi="Times New Roman" w:cs="Times New Roman"/>
          <w:b/>
          <w:sz w:val="26"/>
          <w:szCs w:val="26"/>
        </w:rPr>
        <w:t>trình</w:t>
      </w:r>
      <w:r w:rsidR="003C74B3" w:rsidRPr="00D32448">
        <w:rPr>
          <w:rFonts w:ascii="Times New Roman" w:hAnsi="Times New Roman" w:cs="Times New Roman"/>
          <w:b/>
          <w:sz w:val="26"/>
          <w:szCs w:val="26"/>
        </w:rPr>
        <w:t xml:space="preserve"> </w:t>
      </w:r>
      <w:r w:rsidR="00E4094D" w:rsidRPr="00D32448">
        <w:rPr>
          <w:rFonts w:ascii="Times New Roman" w:hAnsi="Times New Roman" w:cs="Times New Roman"/>
          <w:b/>
          <w:sz w:val="26"/>
          <w:szCs w:val="26"/>
        </w:rPr>
        <w:t xml:space="preserve">lý do </w:t>
      </w:r>
      <w:r w:rsidR="002A77C8" w:rsidRPr="00D32448">
        <w:rPr>
          <w:rFonts w:ascii="Times New Roman" w:hAnsi="Times New Roman" w:cs="Times New Roman"/>
          <w:b/>
          <w:sz w:val="26"/>
          <w:szCs w:val="26"/>
        </w:rPr>
        <w:t xml:space="preserve">nếu giai đoạn </w:t>
      </w:r>
      <w:r w:rsidR="00B612D1" w:rsidRPr="00D32448">
        <w:rPr>
          <w:rFonts w:ascii="Times New Roman" w:hAnsi="Times New Roman" w:cs="Times New Roman"/>
          <w:b/>
          <w:sz w:val="26"/>
          <w:szCs w:val="26"/>
        </w:rPr>
        <w:t xml:space="preserve">đó </w:t>
      </w:r>
      <w:r w:rsidR="002A77C8" w:rsidRPr="00D32448">
        <w:rPr>
          <w:rFonts w:ascii="Times New Roman" w:hAnsi="Times New Roman" w:cs="Times New Roman"/>
          <w:b/>
          <w:sz w:val="26"/>
          <w:szCs w:val="26"/>
        </w:rPr>
        <w:t xml:space="preserve">dài hơn </w:t>
      </w:r>
      <w:r w:rsidR="002A77C8" w:rsidRPr="00D32448">
        <w:rPr>
          <w:rFonts w:ascii="Times New Roman" w:hAnsi="Times New Roman" w:cs="Times New Roman"/>
          <w:b/>
          <w:sz w:val="26"/>
          <w:szCs w:val="26"/>
          <w:lang w:val="vi-VN"/>
        </w:rPr>
        <w:t>05 (năm) năm</w:t>
      </w:r>
      <w:r w:rsidR="00DF1700" w:rsidRPr="00D32448">
        <w:rPr>
          <w:rFonts w:ascii="Times New Roman" w:hAnsi="Times New Roman" w:cs="Times New Roman"/>
          <w:b/>
          <w:sz w:val="26"/>
          <w:szCs w:val="26"/>
          <w:lang w:val="vi-VN"/>
        </w:rPr>
        <w:t>.</w:t>
      </w:r>
    </w:p>
    <w:p w:rsidR="00900B73" w:rsidRPr="00D32448" w:rsidRDefault="004B451F"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iv</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8925E1" w:rsidRPr="00D32448">
        <w:rPr>
          <w:rFonts w:ascii="Times New Roman" w:hAnsi="Times New Roman" w:cs="Times New Roman"/>
          <w:b/>
          <w:sz w:val="26"/>
          <w:szCs w:val="26"/>
          <w:lang w:val="vi-VN"/>
        </w:rPr>
        <w:t xml:space="preserve">Tỷ lệ </w:t>
      </w:r>
      <w:r w:rsidR="00DF1700" w:rsidRPr="00D32448">
        <w:rPr>
          <w:rFonts w:ascii="Times New Roman" w:hAnsi="Times New Roman" w:cs="Times New Roman"/>
          <w:b/>
          <w:sz w:val="26"/>
          <w:szCs w:val="26"/>
          <w:lang w:val="vi-VN"/>
        </w:rPr>
        <w:t xml:space="preserve">tăng trưởng được sử dụng để ngoại suy dự </w:t>
      </w:r>
      <w:r w:rsidR="00A861EF" w:rsidRPr="00D32448">
        <w:rPr>
          <w:rFonts w:ascii="Times New Roman" w:hAnsi="Times New Roman" w:cs="Times New Roman"/>
          <w:b/>
          <w:sz w:val="26"/>
          <w:szCs w:val="26"/>
          <w:lang w:val="vi-VN"/>
        </w:rPr>
        <w:t xml:space="preserve">phóng </w:t>
      </w:r>
      <w:r w:rsidR="0052593F" w:rsidRPr="00D32448">
        <w:rPr>
          <w:rFonts w:ascii="Times New Roman" w:hAnsi="Times New Roman" w:cs="Times New Roman"/>
          <w:b/>
          <w:sz w:val="26"/>
          <w:szCs w:val="26"/>
          <w:lang w:val="vi-VN"/>
        </w:rPr>
        <w:t>dòng tiền</w:t>
      </w:r>
      <w:r w:rsidR="00DF1700" w:rsidRPr="00D32448">
        <w:rPr>
          <w:rFonts w:ascii="Times New Roman" w:hAnsi="Times New Roman" w:cs="Times New Roman"/>
          <w:b/>
          <w:sz w:val="26"/>
          <w:szCs w:val="26"/>
          <w:lang w:val="vi-VN"/>
        </w:rPr>
        <w:t xml:space="preserve"> ngoài </w:t>
      </w:r>
      <w:r w:rsidR="00782175" w:rsidRPr="00D32448">
        <w:rPr>
          <w:rFonts w:ascii="Times New Roman" w:hAnsi="Times New Roman" w:cs="Times New Roman"/>
          <w:b/>
          <w:sz w:val="26"/>
          <w:szCs w:val="26"/>
          <w:lang w:val="vi-VN"/>
        </w:rPr>
        <w:t>giai đoạn</w:t>
      </w:r>
      <w:r w:rsidR="00DF1700" w:rsidRPr="00D32448">
        <w:rPr>
          <w:rFonts w:ascii="Times New Roman" w:hAnsi="Times New Roman" w:cs="Times New Roman"/>
          <w:b/>
          <w:sz w:val="26"/>
          <w:szCs w:val="26"/>
          <w:lang w:val="vi-VN"/>
        </w:rPr>
        <w:t xml:space="preserve"> </w:t>
      </w:r>
      <w:r w:rsidR="00255CAD" w:rsidRPr="00D32448">
        <w:rPr>
          <w:rFonts w:ascii="Times New Roman" w:hAnsi="Times New Roman" w:cs="Times New Roman"/>
          <w:b/>
          <w:sz w:val="26"/>
          <w:szCs w:val="26"/>
          <w:lang w:val="vi-VN"/>
        </w:rPr>
        <w:t>của</w:t>
      </w:r>
      <w:r w:rsidR="00DF1700" w:rsidRPr="00D32448">
        <w:rPr>
          <w:rFonts w:ascii="Times New Roman" w:hAnsi="Times New Roman" w:cs="Times New Roman"/>
          <w:b/>
          <w:sz w:val="26"/>
          <w:szCs w:val="26"/>
          <w:lang w:val="vi-VN"/>
        </w:rPr>
        <w:t xml:space="preserve"> </w:t>
      </w:r>
      <w:r w:rsidR="00255CAD" w:rsidRPr="00D32448">
        <w:rPr>
          <w:rFonts w:ascii="Times New Roman" w:hAnsi="Times New Roman" w:cs="Times New Roman"/>
          <w:b/>
          <w:sz w:val="26"/>
          <w:szCs w:val="26"/>
          <w:lang w:val="vi-VN"/>
        </w:rPr>
        <w:t xml:space="preserve">ngân sách </w:t>
      </w:r>
      <w:r w:rsidR="00DF1700" w:rsidRPr="00D32448">
        <w:rPr>
          <w:rFonts w:ascii="Times New Roman" w:hAnsi="Times New Roman" w:cs="Times New Roman"/>
          <w:b/>
          <w:sz w:val="26"/>
          <w:szCs w:val="26"/>
          <w:lang w:val="vi-VN"/>
        </w:rPr>
        <w:t xml:space="preserve">hoặc </w:t>
      </w:r>
      <w:r w:rsidR="00255CAD" w:rsidRPr="00D32448">
        <w:rPr>
          <w:rFonts w:ascii="Times New Roman" w:hAnsi="Times New Roman" w:cs="Times New Roman"/>
          <w:b/>
          <w:sz w:val="26"/>
          <w:szCs w:val="26"/>
          <w:lang w:val="vi-VN"/>
        </w:rPr>
        <w:t xml:space="preserve">dự báo </w:t>
      </w:r>
      <w:r w:rsidR="00DF1700" w:rsidRPr="00D32448">
        <w:rPr>
          <w:rFonts w:ascii="Times New Roman" w:hAnsi="Times New Roman" w:cs="Times New Roman"/>
          <w:b/>
          <w:sz w:val="26"/>
          <w:szCs w:val="26"/>
          <w:lang w:val="vi-VN"/>
        </w:rPr>
        <w:t xml:space="preserve">gần nhất, và giải trình việc sử dụng </w:t>
      </w:r>
      <w:r w:rsidR="00CC5B65" w:rsidRPr="00D32448">
        <w:rPr>
          <w:rFonts w:ascii="Times New Roman" w:hAnsi="Times New Roman" w:cs="Times New Roman"/>
          <w:b/>
          <w:sz w:val="26"/>
          <w:szCs w:val="26"/>
          <w:lang w:val="vi-VN"/>
        </w:rPr>
        <w:t xml:space="preserve">tỷ lệ </w:t>
      </w:r>
      <w:r w:rsidR="00DF1700" w:rsidRPr="00D32448">
        <w:rPr>
          <w:rFonts w:ascii="Times New Roman" w:hAnsi="Times New Roman" w:cs="Times New Roman"/>
          <w:b/>
          <w:sz w:val="26"/>
          <w:szCs w:val="26"/>
          <w:lang w:val="vi-VN"/>
        </w:rPr>
        <w:t xml:space="preserve">tăng trưởng </w:t>
      </w:r>
      <w:r w:rsidR="00313859" w:rsidRPr="00D32448">
        <w:rPr>
          <w:rFonts w:ascii="Times New Roman" w:hAnsi="Times New Roman" w:cs="Times New Roman"/>
          <w:b/>
          <w:sz w:val="26"/>
          <w:szCs w:val="26"/>
          <w:lang w:val="vi-VN"/>
        </w:rPr>
        <w:t xml:space="preserve">cao hơn </w:t>
      </w:r>
      <w:r w:rsidR="005F1508" w:rsidRPr="00D32448">
        <w:rPr>
          <w:rFonts w:ascii="Times New Roman" w:hAnsi="Times New Roman" w:cs="Times New Roman"/>
          <w:b/>
          <w:sz w:val="26"/>
          <w:szCs w:val="26"/>
          <w:lang w:val="vi-VN"/>
        </w:rPr>
        <w:t xml:space="preserve">tỷ lệ </w:t>
      </w:r>
      <w:r w:rsidR="00DF1700" w:rsidRPr="00D32448">
        <w:rPr>
          <w:rFonts w:ascii="Times New Roman" w:hAnsi="Times New Roman" w:cs="Times New Roman"/>
          <w:b/>
          <w:sz w:val="26"/>
          <w:szCs w:val="26"/>
          <w:lang w:val="vi-VN"/>
        </w:rPr>
        <w:t xml:space="preserve">tăng trưởng bình quân đối với sản phẩm, ngành, hoặc một hoặc nhiều quốc gia mà đơn vị đang hoạt động kinh doanh hoặc đối với thị trường </w:t>
      </w:r>
      <w:r w:rsidR="00E067A4" w:rsidRPr="00D32448">
        <w:rPr>
          <w:rFonts w:ascii="Times New Roman" w:hAnsi="Times New Roman" w:cs="Times New Roman"/>
          <w:b/>
          <w:sz w:val="26"/>
          <w:szCs w:val="26"/>
          <w:lang w:val="vi-VN"/>
        </w:rPr>
        <w:t>dành cho</w:t>
      </w:r>
      <w:r w:rsidR="00DF1700" w:rsidRPr="00D32448">
        <w:rPr>
          <w:rFonts w:ascii="Times New Roman" w:hAnsi="Times New Roman" w:cs="Times New Roman"/>
          <w:b/>
          <w:sz w:val="26"/>
          <w:szCs w:val="26"/>
          <w:lang w:val="vi-VN"/>
        </w:rPr>
        <w:t xml:space="preserve"> đơn vị tạo tiền (</w:t>
      </w:r>
      <w:r w:rsidR="000D7AE1"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w:t>
      </w:r>
    </w:p>
    <w:p w:rsidR="00900B73" w:rsidRPr="00D32448" w:rsidRDefault="00281667" w:rsidP="00C3755D">
      <w:pPr>
        <w:widowControl w:val="0"/>
        <w:spacing w:after="160" w:line="288" w:lineRule="auto"/>
        <w:ind w:left="567" w:firstLine="720"/>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v</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D87F8C" w:rsidRPr="00D32448">
        <w:rPr>
          <w:rFonts w:ascii="Times New Roman" w:hAnsi="Times New Roman" w:cs="Times New Roman"/>
          <w:b/>
          <w:sz w:val="26"/>
          <w:szCs w:val="26"/>
        </w:rPr>
        <w:t xml:space="preserve">lãi suất </w:t>
      </w:r>
      <w:r w:rsidR="00DF1700" w:rsidRPr="00D32448">
        <w:rPr>
          <w:rFonts w:ascii="Times New Roman" w:hAnsi="Times New Roman" w:cs="Times New Roman"/>
          <w:b/>
          <w:sz w:val="26"/>
          <w:szCs w:val="26"/>
          <w:lang w:val="vi-VN"/>
        </w:rPr>
        <w:t xml:space="preserve">chiết khấu áp dụng khi dự </w:t>
      </w:r>
      <w:r w:rsidR="00F36034" w:rsidRPr="00D32448">
        <w:rPr>
          <w:rFonts w:ascii="Times New Roman" w:hAnsi="Times New Roman" w:cs="Times New Roman"/>
          <w:b/>
          <w:sz w:val="26"/>
          <w:szCs w:val="26"/>
          <w:lang w:val="vi-VN"/>
        </w:rPr>
        <w:t>phóng</w:t>
      </w:r>
      <w:r w:rsidR="00DF1700" w:rsidRPr="00D32448">
        <w:rPr>
          <w:rFonts w:ascii="Times New Roman" w:hAnsi="Times New Roman" w:cs="Times New Roman"/>
          <w:b/>
          <w:sz w:val="26"/>
          <w:szCs w:val="26"/>
          <w:lang w:val="vi-VN"/>
        </w:rPr>
        <w:t xml:space="preserve"> </w:t>
      </w:r>
      <w:r w:rsidR="0052593F" w:rsidRPr="00D32448">
        <w:rPr>
          <w:rFonts w:ascii="Times New Roman" w:hAnsi="Times New Roman" w:cs="Times New Roman"/>
          <w:b/>
          <w:sz w:val="26"/>
          <w:szCs w:val="26"/>
          <w:lang w:val="vi-VN"/>
        </w:rPr>
        <w:t>dòng tiền</w:t>
      </w:r>
      <w:r w:rsidR="00DF1700" w:rsidRPr="00D32448">
        <w:rPr>
          <w:rFonts w:ascii="Times New Roman" w:hAnsi="Times New Roman" w:cs="Times New Roman"/>
          <w:b/>
          <w:sz w:val="26"/>
          <w:szCs w:val="26"/>
          <w:lang w:val="vi-VN"/>
        </w:rPr>
        <w:t>.</w:t>
      </w:r>
    </w:p>
    <w:p w:rsidR="00900B73" w:rsidRPr="00D32448" w:rsidRDefault="00813F85" w:rsidP="00C3755D">
      <w:pPr>
        <w:widowControl w:val="0"/>
        <w:spacing w:after="160" w:line="288" w:lineRule="auto"/>
        <w:ind w:firstLine="567"/>
        <w:jc w:val="both"/>
        <w:rPr>
          <w:rFonts w:ascii="Times New Roman" w:hAnsi="Times New Roman" w:cs="Times New Roman"/>
          <w:b/>
          <w:sz w:val="26"/>
          <w:szCs w:val="26"/>
          <w:rtl/>
          <w:lang w:bidi="he-IL"/>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e</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các kỹ thuật </w:t>
      </w:r>
      <w:r w:rsidR="003A6412" w:rsidRPr="00D32448">
        <w:rPr>
          <w:rFonts w:ascii="Times New Roman" w:hAnsi="Times New Roman" w:cs="Times New Roman"/>
          <w:b/>
          <w:sz w:val="26"/>
          <w:szCs w:val="26"/>
          <w:lang w:val="vi-VN"/>
        </w:rPr>
        <w:t xml:space="preserve">định </w:t>
      </w:r>
      <w:r w:rsidR="00DF1700" w:rsidRPr="00D32448">
        <w:rPr>
          <w:rFonts w:ascii="Times New Roman" w:hAnsi="Times New Roman" w:cs="Times New Roman"/>
          <w:b/>
          <w:sz w:val="26"/>
          <w:szCs w:val="26"/>
          <w:lang w:val="vi-VN"/>
        </w:rPr>
        <w:t xml:space="preserve">giá được </w:t>
      </w:r>
      <w:r w:rsidR="00754B48" w:rsidRPr="00D32448">
        <w:rPr>
          <w:rFonts w:ascii="Times New Roman" w:hAnsi="Times New Roman" w:cs="Times New Roman"/>
          <w:b/>
          <w:sz w:val="26"/>
          <w:szCs w:val="26"/>
          <w:lang w:val="vi-VN"/>
        </w:rPr>
        <w:t>sử dụng</w:t>
      </w:r>
      <w:r w:rsidR="00DF1700" w:rsidRPr="00D32448">
        <w:rPr>
          <w:rFonts w:ascii="Times New Roman" w:hAnsi="Times New Roman" w:cs="Times New Roman"/>
          <w:b/>
          <w:sz w:val="26"/>
          <w:szCs w:val="26"/>
          <w:lang w:val="vi-VN"/>
        </w:rPr>
        <w:t xml:space="preserve"> để xác định giá trị hợp lý trừ chi phí bán</w:t>
      </w:r>
      <w:r w:rsidR="0033304B" w:rsidRPr="00D32448">
        <w:rPr>
          <w:rFonts w:ascii="Times New Roman" w:hAnsi="Times New Roman" w:cs="Times New Roman"/>
          <w:b/>
          <w:sz w:val="26"/>
          <w:szCs w:val="26"/>
          <w:lang w:val="vi-VN"/>
        </w:rPr>
        <w:t xml:space="preserve"> </w:t>
      </w:r>
      <w:r w:rsidR="0033304B" w:rsidRPr="00D32448">
        <w:rPr>
          <w:rFonts w:ascii="Times New Roman" w:hAnsi="Times New Roman" w:cs="Times New Roman"/>
          <w:b/>
          <w:sz w:val="26"/>
          <w:szCs w:val="26"/>
        </w:rPr>
        <w:t>n</w:t>
      </w:r>
      <w:r w:rsidR="0033304B" w:rsidRPr="00D32448">
        <w:rPr>
          <w:rFonts w:ascii="Times New Roman" w:hAnsi="Times New Roman" w:cs="Times New Roman"/>
          <w:b/>
          <w:sz w:val="26"/>
          <w:szCs w:val="26"/>
          <w:lang w:val="vi-VN"/>
        </w:rPr>
        <w:t xml:space="preserve">ếu giá trị </w:t>
      </w:r>
      <w:r w:rsidR="00C547EE" w:rsidRPr="00D32448">
        <w:rPr>
          <w:rFonts w:ascii="Times New Roman" w:hAnsi="Times New Roman" w:cs="Times New Roman"/>
          <w:b/>
          <w:sz w:val="26"/>
          <w:szCs w:val="26"/>
          <w:lang w:val="vi-VN"/>
        </w:rPr>
        <w:t xml:space="preserve">có </w:t>
      </w:r>
      <w:r w:rsidR="0069331D" w:rsidRPr="00D32448">
        <w:rPr>
          <w:rFonts w:ascii="Times New Roman" w:hAnsi="Times New Roman" w:cs="Times New Roman"/>
          <w:b/>
          <w:sz w:val="26"/>
          <w:szCs w:val="26"/>
          <w:lang w:val="vi-VN"/>
        </w:rPr>
        <w:t xml:space="preserve">thể </w:t>
      </w:r>
      <w:r w:rsidR="0033304B" w:rsidRPr="00D32448">
        <w:rPr>
          <w:rFonts w:ascii="Times New Roman" w:hAnsi="Times New Roman" w:cs="Times New Roman"/>
          <w:b/>
          <w:sz w:val="26"/>
          <w:szCs w:val="26"/>
          <w:lang w:val="vi-VN"/>
        </w:rPr>
        <w:t>thu hồi của đơn vị tạo tiền (hoặc nhóm đơn vị tạo tiền) được xác định dựa trên giá trị hợp lý trừ chi phí bán</w:t>
      </w:r>
      <w:r w:rsidR="00DF1700" w:rsidRPr="00D32448">
        <w:rPr>
          <w:rFonts w:ascii="Times New Roman" w:hAnsi="Times New Roman" w:cs="Times New Roman"/>
          <w:b/>
          <w:sz w:val="26"/>
          <w:szCs w:val="26"/>
          <w:lang w:val="vi-VN"/>
        </w:rPr>
        <w:t xml:space="preserve">. Đơn vị không </w:t>
      </w:r>
      <w:r w:rsidR="003C74B3" w:rsidRPr="00D32448">
        <w:rPr>
          <w:rFonts w:ascii="Times New Roman" w:hAnsi="Times New Roman" w:cs="Times New Roman"/>
          <w:b/>
          <w:sz w:val="26"/>
          <w:szCs w:val="26"/>
        </w:rPr>
        <w:t>bắt buộc</w:t>
      </w:r>
      <w:r w:rsidR="00DF1700" w:rsidRPr="00D32448">
        <w:rPr>
          <w:rFonts w:ascii="Times New Roman" w:hAnsi="Times New Roman" w:cs="Times New Roman"/>
          <w:b/>
          <w:sz w:val="26"/>
          <w:szCs w:val="26"/>
          <w:lang w:val="vi-VN"/>
        </w:rPr>
        <w:t xml:space="preserve"> phải </w:t>
      </w:r>
      <w:r w:rsidR="00D029C6" w:rsidRPr="00D32448">
        <w:rPr>
          <w:rFonts w:ascii="Times New Roman" w:hAnsi="Times New Roman" w:cs="Times New Roman"/>
          <w:b/>
          <w:sz w:val="26"/>
          <w:szCs w:val="26"/>
          <w:lang w:val="vi-VN"/>
        </w:rPr>
        <w:t xml:space="preserve">thuyết minh </w:t>
      </w:r>
      <w:r w:rsidR="00DF1700" w:rsidRPr="00D32448">
        <w:rPr>
          <w:rFonts w:ascii="Times New Roman" w:hAnsi="Times New Roman" w:cs="Times New Roman"/>
          <w:b/>
          <w:sz w:val="26"/>
          <w:szCs w:val="26"/>
          <w:lang w:val="vi-VN"/>
        </w:rPr>
        <w:t xml:space="preserve"> thông tin theo </w:t>
      </w:r>
      <w:r w:rsidR="00412A02" w:rsidRPr="00D32448">
        <w:rPr>
          <w:rFonts w:ascii="Times New Roman" w:hAnsi="Times New Roman" w:cs="Times New Roman"/>
          <w:b/>
          <w:sz w:val="26"/>
          <w:szCs w:val="26"/>
          <w:lang w:val="vi-VN"/>
        </w:rPr>
        <w:t xml:space="preserve">IFRS </w:t>
      </w:r>
      <w:r w:rsidR="00DF1700" w:rsidRPr="00D32448">
        <w:rPr>
          <w:rFonts w:ascii="Times New Roman" w:hAnsi="Times New Roman" w:cs="Times New Roman"/>
          <w:b/>
          <w:sz w:val="26"/>
          <w:szCs w:val="26"/>
          <w:lang w:val="vi-VN"/>
        </w:rPr>
        <w:t xml:space="preserve">13. Nếu giá trị hợp lý trừ chi phí bán không được xác định theo giá niêm yết </w:t>
      </w:r>
      <w:r w:rsidR="00CE2EA8" w:rsidRPr="00D32448">
        <w:rPr>
          <w:rFonts w:ascii="Times New Roman" w:hAnsi="Times New Roman" w:cs="Times New Roman"/>
          <w:b/>
          <w:sz w:val="26"/>
          <w:szCs w:val="26"/>
          <w:lang w:val="vi-VN"/>
        </w:rPr>
        <w:t>của</w:t>
      </w:r>
      <w:r w:rsidR="00DF1700" w:rsidRPr="00D32448">
        <w:rPr>
          <w:rFonts w:ascii="Times New Roman" w:hAnsi="Times New Roman" w:cs="Times New Roman"/>
          <w:b/>
          <w:sz w:val="26"/>
          <w:szCs w:val="26"/>
          <w:lang w:val="vi-VN"/>
        </w:rPr>
        <w:t xml:space="preserve"> đơn vị tạo tiền (</w:t>
      </w:r>
      <w:r w:rsidR="005764A6"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 xml:space="preserve">nhóm đơn vị tạo tiền) tương </w:t>
      </w:r>
      <w:r w:rsidR="00CA2768" w:rsidRPr="00D32448">
        <w:rPr>
          <w:rFonts w:ascii="Times New Roman" w:hAnsi="Times New Roman" w:cs="Times New Roman"/>
          <w:b/>
          <w:sz w:val="26"/>
          <w:szCs w:val="26"/>
          <w:lang w:val="vi-VN"/>
        </w:rPr>
        <w:t>đồng</w:t>
      </w:r>
      <w:r w:rsidR="00DF1700" w:rsidRPr="00D32448">
        <w:rPr>
          <w:rFonts w:ascii="Times New Roman" w:hAnsi="Times New Roman" w:cs="Times New Roman"/>
          <w:b/>
          <w:sz w:val="26"/>
          <w:szCs w:val="26"/>
          <w:lang w:val="vi-VN"/>
        </w:rPr>
        <w:t xml:space="preserve"> thì đơn vị</w:t>
      </w:r>
      <w:r w:rsidR="00074F4F" w:rsidRPr="00D32448">
        <w:rPr>
          <w:rFonts w:ascii="Times New Roman" w:hAnsi="Times New Roman" w:cs="Times New Roman"/>
          <w:b/>
          <w:sz w:val="26"/>
          <w:szCs w:val="26"/>
          <w:lang w:val="vi-VN"/>
        </w:rPr>
        <w:t xml:space="preserve"> phải</w:t>
      </w:r>
      <w:r w:rsidR="00DF1700" w:rsidRPr="00D32448">
        <w:rPr>
          <w:rFonts w:ascii="Times New Roman" w:hAnsi="Times New Roman" w:cs="Times New Roman"/>
          <w:b/>
          <w:sz w:val="26"/>
          <w:szCs w:val="26"/>
          <w:lang w:val="vi-VN"/>
        </w:rPr>
        <w:t xml:space="preserve"> </w:t>
      </w:r>
      <w:r w:rsidR="005764A6" w:rsidRPr="00D32448">
        <w:rPr>
          <w:rFonts w:ascii="Times New Roman" w:hAnsi="Times New Roman" w:cs="Times New Roman"/>
          <w:b/>
          <w:sz w:val="26"/>
          <w:szCs w:val="26"/>
          <w:lang w:val="vi-VN"/>
        </w:rPr>
        <w:t xml:space="preserve">thuyết minh </w:t>
      </w:r>
      <w:r w:rsidR="00DF1700" w:rsidRPr="00D32448">
        <w:rPr>
          <w:rFonts w:ascii="Times New Roman" w:hAnsi="Times New Roman" w:cs="Times New Roman"/>
          <w:b/>
          <w:sz w:val="26"/>
          <w:szCs w:val="26"/>
          <w:lang w:val="vi-VN"/>
        </w:rPr>
        <w:t>các thông tin dưới đây</w:t>
      </w:r>
      <w:r w:rsidR="00900B73" w:rsidRPr="00D32448">
        <w:rPr>
          <w:rFonts w:ascii="Times New Roman" w:hAnsi="Times New Roman" w:cs="Times New Roman"/>
          <w:b/>
          <w:sz w:val="26"/>
          <w:szCs w:val="26"/>
          <w:rtl/>
          <w:lang w:bidi="he-IL"/>
        </w:rPr>
        <w:t>׃</w:t>
      </w:r>
    </w:p>
    <w:p w:rsidR="00900B73" w:rsidRPr="00D32448" w:rsidRDefault="00813F85"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7D2711" w:rsidRPr="00D32448">
        <w:rPr>
          <w:rFonts w:ascii="Times New Roman" w:hAnsi="Times New Roman" w:cs="Times New Roman"/>
          <w:b/>
          <w:sz w:val="26"/>
          <w:szCs w:val="26"/>
        </w:rPr>
        <w:t>i</w:t>
      </w:r>
      <w:r w:rsidRPr="00D32448">
        <w:rPr>
          <w:rFonts w:ascii="Times New Roman" w:hAnsi="Times New Roman" w:cs="Times New Roman"/>
          <w:b/>
          <w:sz w:val="26"/>
          <w:szCs w:val="26"/>
          <w:lang w:val="vi-VN"/>
        </w:rPr>
        <w:t>)</w:t>
      </w:r>
      <w:r w:rsidR="007D2711" w:rsidRPr="00D32448">
        <w:rPr>
          <w:rFonts w:ascii="Times New Roman" w:hAnsi="Times New Roman" w:cs="Times New Roman"/>
          <w:b/>
          <w:sz w:val="26"/>
          <w:szCs w:val="26"/>
        </w:rPr>
        <w:t xml:space="preserve"> </w:t>
      </w:r>
      <w:r w:rsidR="003C74B3" w:rsidRPr="00D32448">
        <w:rPr>
          <w:rFonts w:ascii="Times New Roman" w:hAnsi="Times New Roman" w:cs="Times New Roman"/>
          <w:b/>
          <w:sz w:val="26"/>
          <w:szCs w:val="26"/>
        </w:rPr>
        <w:t>t</w:t>
      </w:r>
      <w:r w:rsidR="00900B73" w:rsidRPr="00D32448">
        <w:rPr>
          <w:rFonts w:ascii="Times New Roman" w:hAnsi="Times New Roman" w:cs="Times New Roman"/>
          <w:b/>
          <w:sz w:val="26"/>
          <w:szCs w:val="26"/>
        </w:rPr>
        <w:t>ừng</w:t>
      </w:r>
      <w:r w:rsidR="0006361D" w:rsidRPr="00D32448">
        <w:rPr>
          <w:rFonts w:ascii="Times New Roman" w:hAnsi="Times New Roman" w:cs="Times New Roman"/>
          <w:b/>
          <w:sz w:val="26"/>
          <w:szCs w:val="26"/>
        </w:rPr>
        <w:t xml:space="preserve"> giả </w:t>
      </w:r>
      <w:r w:rsidR="00900B73" w:rsidRPr="00D32448">
        <w:rPr>
          <w:rFonts w:ascii="Times New Roman" w:hAnsi="Times New Roman" w:cs="Times New Roman"/>
          <w:b/>
          <w:sz w:val="26"/>
          <w:szCs w:val="26"/>
        </w:rPr>
        <w:t xml:space="preserve">định quan trọng mà Ban </w:t>
      </w:r>
      <w:r w:rsidR="005764A6" w:rsidRPr="00D32448">
        <w:rPr>
          <w:rFonts w:ascii="Times New Roman" w:hAnsi="Times New Roman" w:cs="Times New Roman"/>
          <w:b/>
          <w:sz w:val="26"/>
          <w:szCs w:val="26"/>
        </w:rPr>
        <w:t>G</w:t>
      </w:r>
      <w:r w:rsidR="003C74B3" w:rsidRPr="00D32448">
        <w:rPr>
          <w:rFonts w:ascii="Times New Roman" w:hAnsi="Times New Roman" w:cs="Times New Roman"/>
          <w:b/>
          <w:sz w:val="26"/>
          <w:szCs w:val="26"/>
        </w:rPr>
        <w:t>iám đốc</w:t>
      </w:r>
      <w:r w:rsidR="00900B73" w:rsidRPr="00D32448">
        <w:rPr>
          <w:rFonts w:ascii="Times New Roman" w:hAnsi="Times New Roman" w:cs="Times New Roman"/>
          <w:b/>
          <w:sz w:val="26"/>
          <w:szCs w:val="26"/>
        </w:rPr>
        <w:t xml:space="preserve"> </w:t>
      </w:r>
      <w:r w:rsidR="00FC341C" w:rsidRPr="00D32448">
        <w:rPr>
          <w:rFonts w:ascii="Times New Roman" w:hAnsi="Times New Roman" w:cs="Times New Roman"/>
          <w:b/>
          <w:sz w:val="26"/>
          <w:szCs w:val="26"/>
        </w:rPr>
        <w:t xml:space="preserve">đã </w:t>
      </w:r>
      <w:r w:rsidR="00900B73" w:rsidRPr="00D32448">
        <w:rPr>
          <w:rFonts w:ascii="Times New Roman" w:hAnsi="Times New Roman" w:cs="Times New Roman"/>
          <w:b/>
          <w:sz w:val="26"/>
          <w:szCs w:val="26"/>
        </w:rPr>
        <w:t xml:space="preserve">dựa vào để xác định giá trị hợp lý trừ chi phí bán. </w:t>
      </w:r>
      <w:r w:rsidR="00E2553B" w:rsidRPr="00D32448">
        <w:rPr>
          <w:rFonts w:ascii="Times New Roman" w:hAnsi="Times New Roman" w:cs="Times New Roman"/>
          <w:b/>
          <w:sz w:val="26"/>
          <w:szCs w:val="26"/>
        </w:rPr>
        <w:t xml:space="preserve">Các giả định quan trọng là các căn cứ phù hợp nhất để xác định giá trị có thể </w:t>
      </w:r>
      <w:proofErr w:type="gramStart"/>
      <w:r w:rsidR="00E2553B" w:rsidRPr="00D32448">
        <w:rPr>
          <w:rFonts w:ascii="Times New Roman" w:hAnsi="Times New Roman" w:cs="Times New Roman"/>
          <w:b/>
          <w:sz w:val="26"/>
          <w:szCs w:val="26"/>
        </w:rPr>
        <w:t>thu</w:t>
      </w:r>
      <w:proofErr w:type="gramEnd"/>
      <w:r w:rsidR="00E2553B" w:rsidRPr="00D32448">
        <w:rPr>
          <w:rFonts w:ascii="Times New Roman" w:hAnsi="Times New Roman" w:cs="Times New Roman"/>
          <w:b/>
          <w:sz w:val="26"/>
          <w:szCs w:val="26"/>
        </w:rPr>
        <w:t xml:space="preserve"> hồi của đơn vị tạo tiền (hoặc nhóm đơn vị tạo tiền)</w:t>
      </w:r>
      <w:r w:rsidR="00BC4953" w:rsidRPr="00D32448">
        <w:rPr>
          <w:rFonts w:ascii="Times New Roman" w:hAnsi="Times New Roman" w:cs="Times New Roman"/>
          <w:b/>
          <w:sz w:val="26"/>
          <w:szCs w:val="26"/>
          <w:lang w:val="vi-VN"/>
        </w:rPr>
        <w:t>.</w:t>
      </w:r>
    </w:p>
    <w:p w:rsidR="00140FF1" w:rsidRPr="00D32448" w:rsidRDefault="00813F85" w:rsidP="00C3755D">
      <w:pPr>
        <w:widowControl w:val="0"/>
        <w:spacing w:after="160" w:line="288" w:lineRule="auto"/>
        <w:ind w:left="567" w:firstLine="72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ii</w:t>
      </w:r>
      <w:r w:rsidRPr="00D32448">
        <w:rPr>
          <w:rFonts w:ascii="Times New Roman" w:hAnsi="Times New Roman" w:cs="Times New Roman"/>
          <w:b/>
          <w:sz w:val="26"/>
          <w:szCs w:val="26"/>
          <w:lang w:val="vi-VN"/>
        </w:rPr>
        <w:t>)</w:t>
      </w:r>
      <w:r w:rsidR="00140FF1" w:rsidRPr="00D32448">
        <w:rPr>
          <w:rFonts w:ascii="Times New Roman" w:hAnsi="Times New Roman" w:cs="Times New Roman"/>
          <w:b/>
          <w:sz w:val="26"/>
          <w:szCs w:val="26"/>
          <w:lang w:val="vi-VN"/>
        </w:rPr>
        <w:t xml:space="preserve"> </w:t>
      </w:r>
      <w:r w:rsidR="00140FF1" w:rsidRPr="00D32448">
        <w:rPr>
          <w:rFonts w:ascii="Times New Roman" w:hAnsi="Times New Roman" w:cs="Times New Roman"/>
          <w:b/>
          <w:sz w:val="26"/>
          <w:szCs w:val="26"/>
        </w:rPr>
        <w:t>m</w:t>
      </w:r>
      <w:r w:rsidR="00140FF1" w:rsidRPr="00D32448">
        <w:rPr>
          <w:rFonts w:ascii="Times New Roman" w:hAnsi="Times New Roman" w:cs="Times New Roman"/>
          <w:b/>
          <w:sz w:val="26"/>
          <w:szCs w:val="26"/>
          <w:lang w:val="vi-VN"/>
        </w:rPr>
        <w:t xml:space="preserve">ô tả phương pháp tiếp cận của Ban Giám đốc khi xác định giá trị </w:t>
      </w:r>
      <w:r w:rsidR="00EF5B60" w:rsidRPr="00D32448">
        <w:rPr>
          <w:rFonts w:ascii="Times New Roman" w:hAnsi="Times New Roman" w:cs="Times New Roman"/>
          <w:b/>
          <w:sz w:val="26"/>
          <w:szCs w:val="26"/>
          <w:lang w:val="vi-VN"/>
        </w:rPr>
        <w:t>gắn với</w:t>
      </w:r>
      <w:r w:rsidR="00140FF1" w:rsidRPr="00D32448">
        <w:rPr>
          <w:rFonts w:ascii="Times New Roman" w:hAnsi="Times New Roman" w:cs="Times New Roman"/>
          <w:b/>
          <w:sz w:val="26"/>
          <w:szCs w:val="26"/>
          <w:lang w:val="vi-VN"/>
        </w:rPr>
        <w:t xml:space="preserve"> từng giả định quan trọng và liệu các giá trị đó có phản ánh kinh nghiệm trong quá khứ hoặc nhất quán với nguồn thông tin bên ngoài một cách phù hợp hay không, và nếu không thì các giá trị đó có khác với kinh nghiệm  trong quá khứ hoặc nguồn thông tin bên ngoài như thế nào và vì sao.</w:t>
      </w:r>
    </w:p>
    <w:p w:rsidR="00900B73" w:rsidRPr="00D32448" w:rsidRDefault="00813F85" w:rsidP="00C3755D">
      <w:pPr>
        <w:widowControl w:val="0"/>
        <w:spacing w:after="160" w:line="288" w:lineRule="auto"/>
        <w:ind w:left="567" w:firstLine="72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iiA</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w:t>
      </w:r>
      <w:r w:rsidR="00A10DD7" w:rsidRPr="00D32448">
        <w:rPr>
          <w:rFonts w:ascii="Times New Roman" w:hAnsi="Times New Roman" w:cs="Times New Roman"/>
          <w:b/>
          <w:sz w:val="26"/>
          <w:szCs w:val="26"/>
        </w:rPr>
        <w:t>cấp</w:t>
      </w:r>
      <w:r w:rsidR="00900B73" w:rsidRPr="00D32448">
        <w:rPr>
          <w:rFonts w:ascii="Times New Roman" w:hAnsi="Times New Roman" w:cs="Times New Roman"/>
          <w:b/>
          <w:sz w:val="26"/>
          <w:szCs w:val="26"/>
        </w:rPr>
        <w:t xml:space="preserve"> độ của thứ bậc giá trị hợ</w:t>
      </w:r>
      <w:r w:rsidR="009724BB" w:rsidRPr="00D32448">
        <w:rPr>
          <w:rFonts w:ascii="Times New Roman" w:hAnsi="Times New Roman" w:cs="Times New Roman"/>
          <w:b/>
          <w:sz w:val="26"/>
          <w:szCs w:val="26"/>
        </w:rPr>
        <w:t>p lý (</w:t>
      </w:r>
      <w:r w:rsidR="00900B73" w:rsidRPr="00D32448">
        <w:rPr>
          <w:rFonts w:ascii="Times New Roman" w:hAnsi="Times New Roman" w:cs="Times New Roman"/>
          <w:b/>
          <w:sz w:val="26"/>
          <w:szCs w:val="26"/>
        </w:rPr>
        <w:t xml:space="preserve">xem </w:t>
      </w:r>
      <w:r w:rsidR="003071A7" w:rsidRPr="00D32448">
        <w:rPr>
          <w:rFonts w:ascii="Times New Roman" w:hAnsi="Times New Roman" w:cs="Times New Roman"/>
          <w:b/>
          <w:sz w:val="26"/>
          <w:szCs w:val="26"/>
        </w:rPr>
        <w:t>IFRS</w:t>
      </w:r>
      <w:r w:rsidR="00900B73" w:rsidRPr="00D32448">
        <w:rPr>
          <w:rFonts w:ascii="Times New Roman" w:hAnsi="Times New Roman" w:cs="Times New Roman"/>
          <w:b/>
          <w:sz w:val="26"/>
          <w:szCs w:val="26"/>
        </w:rPr>
        <w:t xml:space="preserve"> 13) </w:t>
      </w:r>
      <w:r w:rsidR="009C5C79" w:rsidRPr="00D32448">
        <w:rPr>
          <w:rFonts w:ascii="Times New Roman" w:hAnsi="Times New Roman" w:cs="Times New Roman"/>
          <w:b/>
          <w:sz w:val="26"/>
          <w:szCs w:val="26"/>
        </w:rPr>
        <w:t xml:space="preserve">mà theo đó </w:t>
      </w:r>
      <w:r w:rsidR="000702C0" w:rsidRPr="00D32448">
        <w:rPr>
          <w:rFonts w:ascii="Times New Roman" w:hAnsi="Times New Roman" w:cs="Times New Roman"/>
          <w:b/>
          <w:sz w:val="26"/>
          <w:szCs w:val="26"/>
          <w:lang w:val="vi-VN"/>
        </w:rPr>
        <w:t xml:space="preserve">việc </w:t>
      </w:r>
      <w:r w:rsidR="000702C0" w:rsidRPr="00D32448">
        <w:rPr>
          <w:rFonts w:ascii="Times New Roman" w:hAnsi="Times New Roman" w:cs="Times New Roman"/>
          <w:b/>
          <w:sz w:val="26"/>
          <w:szCs w:val="26"/>
          <w:lang w:val="vi-VN"/>
        </w:rPr>
        <w:lastRenderedPageBreak/>
        <w:t xml:space="preserve">xác định giá trị hợp lý được phân loại </w:t>
      </w:r>
      <w:r w:rsidR="00471DFE" w:rsidRPr="00D32448">
        <w:rPr>
          <w:rFonts w:ascii="Times New Roman" w:hAnsi="Times New Roman" w:cs="Times New Roman"/>
          <w:b/>
          <w:sz w:val="26"/>
          <w:szCs w:val="26"/>
          <w:lang w:val="vi-VN"/>
        </w:rPr>
        <w:t xml:space="preserve">trong </w:t>
      </w:r>
      <w:r w:rsidR="00A4526C" w:rsidRPr="00D32448">
        <w:rPr>
          <w:rFonts w:ascii="Times New Roman" w:hAnsi="Times New Roman" w:cs="Times New Roman"/>
          <w:b/>
          <w:sz w:val="26"/>
          <w:szCs w:val="26"/>
          <w:lang w:val="vi-VN"/>
        </w:rPr>
        <w:t xml:space="preserve">toàn bộ các </w:t>
      </w:r>
      <w:r w:rsidR="00EB3060" w:rsidRPr="00D32448">
        <w:rPr>
          <w:rFonts w:ascii="Times New Roman" w:hAnsi="Times New Roman" w:cs="Times New Roman"/>
          <w:b/>
          <w:sz w:val="26"/>
          <w:szCs w:val="26"/>
          <w:lang w:val="vi-VN"/>
        </w:rPr>
        <w:t xml:space="preserve">cấp độ </w:t>
      </w:r>
      <w:r w:rsidR="00471DFE" w:rsidRPr="00D32448">
        <w:rPr>
          <w:rFonts w:ascii="Times New Roman" w:hAnsi="Times New Roman" w:cs="Times New Roman"/>
          <w:b/>
          <w:sz w:val="26"/>
          <w:szCs w:val="26"/>
          <w:lang w:val="vi-VN"/>
        </w:rPr>
        <w:t>giá trị hợp lý</w:t>
      </w:r>
      <w:r w:rsidR="000702C0" w:rsidRPr="00D32448">
        <w:rPr>
          <w:rFonts w:ascii="Times New Roman" w:hAnsi="Times New Roman" w:cs="Times New Roman"/>
          <w:b/>
          <w:sz w:val="26"/>
          <w:szCs w:val="26"/>
          <w:lang w:val="vi-VN"/>
        </w:rPr>
        <w:t xml:space="preserve"> (không xem xét đến việc “chi phí bán” có quan sát được hay không).</w:t>
      </w:r>
    </w:p>
    <w:p w:rsidR="00900B73" w:rsidRPr="00D32448" w:rsidRDefault="00813F85" w:rsidP="00C3755D">
      <w:pPr>
        <w:widowControl w:val="0"/>
        <w:spacing w:after="160" w:line="288" w:lineRule="auto"/>
        <w:ind w:left="567" w:firstLine="72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iiB</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sự thay đổi </w:t>
      </w:r>
      <w:r w:rsidR="00F90707" w:rsidRPr="00D32448">
        <w:rPr>
          <w:rFonts w:ascii="Times New Roman" w:hAnsi="Times New Roman" w:cs="Times New Roman"/>
          <w:b/>
          <w:sz w:val="26"/>
          <w:szCs w:val="26"/>
        </w:rPr>
        <w:t xml:space="preserve">về kỹ thuật định giá </w:t>
      </w:r>
      <w:r w:rsidR="00F90707" w:rsidRPr="00D32448">
        <w:rPr>
          <w:rFonts w:ascii="Times New Roman" w:hAnsi="Times New Roman" w:cs="Times New Roman"/>
          <w:b/>
          <w:sz w:val="26"/>
          <w:szCs w:val="26"/>
          <w:lang w:val="vi-VN"/>
        </w:rPr>
        <w:t xml:space="preserve">(nếu có) </w:t>
      </w:r>
      <w:r w:rsidR="00900B73" w:rsidRPr="00D32448">
        <w:rPr>
          <w:rFonts w:ascii="Times New Roman" w:hAnsi="Times New Roman" w:cs="Times New Roman"/>
          <w:b/>
          <w:sz w:val="26"/>
          <w:szCs w:val="26"/>
        </w:rPr>
        <w:t xml:space="preserve">và lý do </w:t>
      </w:r>
      <w:r w:rsidR="00F90707" w:rsidRPr="00D32448">
        <w:rPr>
          <w:rFonts w:ascii="Times New Roman" w:hAnsi="Times New Roman" w:cs="Times New Roman"/>
          <w:b/>
          <w:sz w:val="26"/>
          <w:szCs w:val="26"/>
        </w:rPr>
        <w:t xml:space="preserve">của sự </w:t>
      </w:r>
      <w:r w:rsidR="00900B73" w:rsidRPr="00D32448">
        <w:rPr>
          <w:rFonts w:ascii="Times New Roman" w:hAnsi="Times New Roman" w:cs="Times New Roman"/>
          <w:b/>
          <w:sz w:val="26"/>
          <w:szCs w:val="26"/>
        </w:rPr>
        <w:t>thay đổi</w:t>
      </w:r>
      <w:r w:rsidR="00F90707" w:rsidRPr="00D32448">
        <w:rPr>
          <w:rFonts w:ascii="Times New Roman" w:hAnsi="Times New Roman" w:cs="Times New Roman"/>
          <w:b/>
          <w:sz w:val="26"/>
          <w:szCs w:val="26"/>
          <w:lang w:val="vi-VN"/>
        </w:rPr>
        <w:t xml:space="preserve"> đó</w:t>
      </w:r>
      <w:r w:rsidR="00900B73" w:rsidRPr="00D32448">
        <w:rPr>
          <w:rFonts w:ascii="Times New Roman" w:hAnsi="Times New Roman" w:cs="Times New Roman"/>
          <w:b/>
          <w:sz w:val="26"/>
          <w:szCs w:val="26"/>
        </w:rPr>
        <w:t>.</w:t>
      </w:r>
    </w:p>
    <w:p w:rsidR="00900B73" w:rsidRPr="00D32448" w:rsidRDefault="00900B73" w:rsidP="00C3755D">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rPr>
        <w:t xml:space="preserve">Nếu giá trị hợp lý trừ chi phí bán được </w:t>
      </w:r>
      <w:r w:rsidR="00385DB5" w:rsidRPr="00D32448">
        <w:rPr>
          <w:rFonts w:ascii="Times New Roman" w:hAnsi="Times New Roman" w:cs="Times New Roman"/>
          <w:b/>
          <w:sz w:val="26"/>
          <w:szCs w:val="26"/>
        </w:rPr>
        <w:t xml:space="preserve">xác định </w:t>
      </w:r>
      <w:r w:rsidR="00E2553B" w:rsidRPr="00D32448">
        <w:rPr>
          <w:rFonts w:ascii="Times New Roman" w:hAnsi="Times New Roman" w:cs="Times New Roman"/>
          <w:b/>
          <w:sz w:val="26"/>
          <w:szCs w:val="26"/>
        </w:rPr>
        <w:t xml:space="preserve">bằng cách dự phóng </w:t>
      </w:r>
      <w:r w:rsidR="001772E9" w:rsidRPr="00D32448">
        <w:rPr>
          <w:rFonts w:ascii="Times New Roman" w:hAnsi="Times New Roman" w:cs="Times New Roman"/>
          <w:b/>
          <w:sz w:val="26"/>
          <w:szCs w:val="26"/>
        </w:rPr>
        <w:t xml:space="preserve">các </w:t>
      </w:r>
      <w:r w:rsidR="00E2553B" w:rsidRPr="00D32448">
        <w:rPr>
          <w:rFonts w:ascii="Times New Roman" w:hAnsi="Times New Roman" w:cs="Times New Roman"/>
          <w:b/>
          <w:sz w:val="26"/>
          <w:szCs w:val="26"/>
        </w:rPr>
        <w:t xml:space="preserve">dòng tiền </w:t>
      </w:r>
      <w:r w:rsidR="00052F2A" w:rsidRPr="00D32448">
        <w:rPr>
          <w:rFonts w:ascii="Times New Roman" w:hAnsi="Times New Roman" w:cs="Times New Roman"/>
          <w:b/>
          <w:sz w:val="26"/>
          <w:szCs w:val="26"/>
        </w:rPr>
        <w:t xml:space="preserve">được </w:t>
      </w:r>
      <w:r w:rsidR="00E2553B" w:rsidRPr="00D32448">
        <w:rPr>
          <w:rFonts w:ascii="Times New Roman" w:hAnsi="Times New Roman" w:cs="Times New Roman"/>
          <w:b/>
          <w:sz w:val="26"/>
          <w:szCs w:val="26"/>
        </w:rPr>
        <w:t>chiết khấu</w:t>
      </w:r>
      <w:r w:rsidRPr="00D32448">
        <w:rPr>
          <w:rFonts w:ascii="Times New Roman" w:hAnsi="Times New Roman" w:cs="Times New Roman"/>
          <w:b/>
          <w:sz w:val="26"/>
          <w:szCs w:val="26"/>
        </w:rPr>
        <w:t xml:space="preserve"> thì đơn vị </w:t>
      </w:r>
      <w:r w:rsidR="00385DB5" w:rsidRPr="00D32448">
        <w:rPr>
          <w:rFonts w:ascii="Times New Roman" w:hAnsi="Times New Roman" w:cs="Times New Roman"/>
          <w:b/>
          <w:sz w:val="26"/>
          <w:szCs w:val="26"/>
        </w:rPr>
        <w:t xml:space="preserve">phải </w:t>
      </w:r>
      <w:r w:rsidR="003B455F" w:rsidRPr="00D32448">
        <w:rPr>
          <w:rFonts w:ascii="Times New Roman" w:hAnsi="Times New Roman" w:cs="Times New Roman"/>
          <w:b/>
          <w:sz w:val="26"/>
          <w:szCs w:val="26"/>
        </w:rPr>
        <w:t xml:space="preserve">thuyết minh </w:t>
      </w:r>
      <w:r w:rsidRPr="00D32448">
        <w:rPr>
          <w:rFonts w:ascii="Times New Roman" w:hAnsi="Times New Roman" w:cs="Times New Roman"/>
          <w:b/>
          <w:sz w:val="26"/>
          <w:szCs w:val="26"/>
        </w:rPr>
        <w:t>các thông tin sau</w:t>
      </w:r>
      <w:r w:rsidR="002129C6" w:rsidRPr="00D32448">
        <w:rPr>
          <w:rFonts w:ascii="Times New Roman" w:hAnsi="Times New Roman" w:cs="Times New Roman"/>
          <w:b/>
          <w:sz w:val="26"/>
          <w:szCs w:val="26"/>
        </w:rPr>
        <w:t>:</w:t>
      </w:r>
    </w:p>
    <w:p w:rsidR="00900B73" w:rsidRPr="00D32448" w:rsidRDefault="00BF3199" w:rsidP="00C3755D">
      <w:pPr>
        <w:widowControl w:val="0"/>
        <w:spacing w:after="160" w:line="288" w:lineRule="auto"/>
        <w:ind w:left="720" w:firstLine="72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2129C6" w:rsidRPr="00D32448">
        <w:rPr>
          <w:rFonts w:ascii="Times New Roman" w:hAnsi="Times New Roman" w:cs="Times New Roman"/>
          <w:b/>
          <w:sz w:val="26"/>
          <w:szCs w:val="26"/>
        </w:rPr>
        <w:t>iii</w:t>
      </w:r>
      <w:r w:rsidRPr="00D32448">
        <w:rPr>
          <w:rFonts w:ascii="Times New Roman" w:hAnsi="Times New Roman" w:cs="Times New Roman"/>
          <w:b/>
          <w:sz w:val="26"/>
          <w:szCs w:val="26"/>
          <w:lang w:val="vi-VN"/>
        </w:rPr>
        <w:t>)</w:t>
      </w:r>
      <w:r w:rsidR="002129C6" w:rsidRPr="00D32448">
        <w:rPr>
          <w:rFonts w:ascii="Times New Roman" w:hAnsi="Times New Roman" w:cs="Times New Roman"/>
          <w:b/>
          <w:sz w:val="26"/>
          <w:szCs w:val="26"/>
        </w:rPr>
        <w:t xml:space="preserve"> </w:t>
      </w:r>
      <w:r w:rsidR="0086117C" w:rsidRPr="00D32448">
        <w:rPr>
          <w:rFonts w:ascii="Times New Roman" w:hAnsi="Times New Roman" w:cs="Times New Roman"/>
          <w:b/>
          <w:sz w:val="26"/>
          <w:szCs w:val="26"/>
        </w:rPr>
        <w:t xml:space="preserve">giai đoạn </w:t>
      </w:r>
      <w:r w:rsidR="00900B73" w:rsidRPr="00D32448">
        <w:rPr>
          <w:rFonts w:ascii="Times New Roman" w:hAnsi="Times New Roman" w:cs="Times New Roman"/>
          <w:b/>
          <w:sz w:val="26"/>
          <w:szCs w:val="26"/>
        </w:rPr>
        <w:t xml:space="preserve">mà </w:t>
      </w:r>
      <w:r w:rsidR="00E21070" w:rsidRPr="00D32448">
        <w:rPr>
          <w:rFonts w:ascii="Times New Roman" w:hAnsi="Times New Roman" w:cs="Times New Roman"/>
          <w:b/>
          <w:sz w:val="26"/>
          <w:szCs w:val="26"/>
        </w:rPr>
        <w:t xml:space="preserve">Ban </w:t>
      </w:r>
      <w:r w:rsidR="003071A7" w:rsidRPr="00D32448">
        <w:rPr>
          <w:rFonts w:ascii="Times New Roman" w:hAnsi="Times New Roman" w:cs="Times New Roman"/>
          <w:b/>
          <w:sz w:val="26"/>
          <w:szCs w:val="26"/>
        </w:rPr>
        <w:t>G</w:t>
      </w:r>
      <w:r w:rsidR="00E21070" w:rsidRPr="00D32448">
        <w:rPr>
          <w:rFonts w:ascii="Times New Roman" w:hAnsi="Times New Roman" w:cs="Times New Roman"/>
          <w:b/>
          <w:sz w:val="26"/>
          <w:szCs w:val="26"/>
        </w:rPr>
        <w:t>iám đốc</w:t>
      </w:r>
      <w:r w:rsidR="00900B73" w:rsidRPr="00D32448">
        <w:rPr>
          <w:rFonts w:ascii="Times New Roman" w:hAnsi="Times New Roman" w:cs="Times New Roman"/>
          <w:b/>
          <w:sz w:val="26"/>
          <w:szCs w:val="26"/>
        </w:rPr>
        <w:t xml:space="preserve"> dự </w:t>
      </w:r>
      <w:r w:rsidR="0086117C" w:rsidRPr="00D32448">
        <w:rPr>
          <w:rFonts w:ascii="Times New Roman" w:hAnsi="Times New Roman" w:cs="Times New Roman"/>
          <w:b/>
          <w:sz w:val="26"/>
          <w:szCs w:val="26"/>
        </w:rPr>
        <w:t xml:space="preserve">phóng </w:t>
      </w:r>
      <w:r w:rsidR="00510ACD" w:rsidRPr="00D32448">
        <w:rPr>
          <w:rFonts w:ascii="Times New Roman" w:hAnsi="Times New Roman" w:cs="Times New Roman"/>
          <w:b/>
          <w:sz w:val="26"/>
          <w:szCs w:val="26"/>
        </w:rPr>
        <w:t xml:space="preserve">các </w:t>
      </w:r>
      <w:r w:rsidR="0052593F" w:rsidRPr="00D32448">
        <w:rPr>
          <w:rFonts w:ascii="Times New Roman" w:hAnsi="Times New Roman" w:cs="Times New Roman"/>
          <w:b/>
          <w:sz w:val="26"/>
          <w:szCs w:val="26"/>
        </w:rPr>
        <w:t>dòng tiền</w:t>
      </w:r>
      <w:r w:rsidR="00900B73" w:rsidRPr="00D32448">
        <w:rPr>
          <w:rFonts w:ascii="Times New Roman" w:hAnsi="Times New Roman" w:cs="Times New Roman"/>
          <w:b/>
          <w:sz w:val="26"/>
          <w:szCs w:val="26"/>
        </w:rPr>
        <w:t>.</w:t>
      </w:r>
    </w:p>
    <w:p w:rsidR="00900B73" w:rsidRPr="00D32448" w:rsidRDefault="00BF3199" w:rsidP="00C3755D">
      <w:pPr>
        <w:widowControl w:val="0"/>
        <w:spacing w:after="160" w:line="288" w:lineRule="auto"/>
        <w:ind w:left="720" w:firstLine="720"/>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iv</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w:t>
      </w:r>
      <w:r w:rsidR="001772E9" w:rsidRPr="00D32448">
        <w:rPr>
          <w:rFonts w:ascii="Times New Roman" w:hAnsi="Times New Roman" w:cs="Times New Roman"/>
          <w:b/>
          <w:sz w:val="26"/>
          <w:szCs w:val="26"/>
        </w:rPr>
        <w:t xml:space="preserve">tỷ lệ </w:t>
      </w:r>
      <w:r w:rsidR="00900B73" w:rsidRPr="00D32448">
        <w:rPr>
          <w:rFonts w:ascii="Times New Roman" w:hAnsi="Times New Roman" w:cs="Times New Roman"/>
          <w:b/>
          <w:sz w:val="26"/>
          <w:szCs w:val="26"/>
        </w:rPr>
        <w:t xml:space="preserve">tăng trưởng </w:t>
      </w:r>
      <w:r w:rsidR="001772E9" w:rsidRPr="00D32448">
        <w:rPr>
          <w:rFonts w:ascii="Times New Roman" w:hAnsi="Times New Roman" w:cs="Times New Roman"/>
          <w:b/>
          <w:sz w:val="26"/>
          <w:szCs w:val="26"/>
        </w:rPr>
        <w:t xml:space="preserve">được </w:t>
      </w:r>
      <w:r w:rsidR="00E21070" w:rsidRPr="00D32448">
        <w:rPr>
          <w:rFonts w:ascii="Times New Roman" w:hAnsi="Times New Roman" w:cs="Times New Roman"/>
          <w:b/>
          <w:sz w:val="26"/>
          <w:szCs w:val="26"/>
        </w:rPr>
        <w:t xml:space="preserve">sử dụng </w:t>
      </w:r>
      <w:r w:rsidR="00900B73" w:rsidRPr="00D32448">
        <w:rPr>
          <w:rFonts w:ascii="Times New Roman" w:hAnsi="Times New Roman" w:cs="Times New Roman"/>
          <w:b/>
          <w:sz w:val="26"/>
          <w:szCs w:val="26"/>
        </w:rPr>
        <w:t xml:space="preserve">để ngoại suy </w:t>
      </w:r>
      <w:r w:rsidR="00E2553B" w:rsidRPr="00D32448">
        <w:rPr>
          <w:rFonts w:ascii="Times New Roman" w:hAnsi="Times New Roman" w:cs="Times New Roman"/>
          <w:b/>
          <w:sz w:val="26"/>
          <w:szCs w:val="26"/>
        </w:rPr>
        <w:t>việc dự phóng dòng tiền.</w:t>
      </w:r>
    </w:p>
    <w:p w:rsidR="00900B73" w:rsidRPr="00D32448" w:rsidRDefault="00BF3199" w:rsidP="00C3755D">
      <w:pPr>
        <w:widowControl w:val="0"/>
        <w:spacing w:after="160" w:line="288" w:lineRule="auto"/>
        <w:ind w:left="720"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2129C6" w:rsidRPr="00D32448">
        <w:rPr>
          <w:rFonts w:ascii="Times New Roman" w:hAnsi="Times New Roman" w:cs="Times New Roman"/>
          <w:b/>
          <w:sz w:val="26"/>
          <w:szCs w:val="26"/>
        </w:rPr>
        <w:t>v</w:t>
      </w:r>
      <w:r w:rsidRPr="00D32448">
        <w:rPr>
          <w:rFonts w:ascii="Times New Roman" w:hAnsi="Times New Roman" w:cs="Times New Roman"/>
          <w:b/>
          <w:sz w:val="26"/>
          <w:szCs w:val="26"/>
          <w:lang w:val="vi-VN"/>
        </w:rPr>
        <w:t>)</w:t>
      </w:r>
      <w:r w:rsidR="002129C6" w:rsidRPr="00D32448">
        <w:rPr>
          <w:rFonts w:ascii="Times New Roman" w:hAnsi="Times New Roman" w:cs="Times New Roman"/>
          <w:b/>
          <w:sz w:val="26"/>
          <w:szCs w:val="26"/>
        </w:rPr>
        <w:t xml:space="preserve"> </w:t>
      </w:r>
      <w:r w:rsidR="00F06EF2" w:rsidRPr="00D32448">
        <w:rPr>
          <w:rFonts w:ascii="Times New Roman" w:hAnsi="Times New Roman" w:cs="Times New Roman"/>
          <w:b/>
          <w:sz w:val="26"/>
          <w:szCs w:val="26"/>
        </w:rPr>
        <w:t xml:space="preserve">lãi suất </w:t>
      </w:r>
      <w:r w:rsidR="00900B73" w:rsidRPr="00D32448">
        <w:rPr>
          <w:rFonts w:ascii="Times New Roman" w:hAnsi="Times New Roman" w:cs="Times New Roman"/>
          <w:b/>
          <w:sz w:val="26"/>
          <w:szCs w:val="26"/>
        </w:rPr>
        <w:t xml:space="preserve">chiết khấu được </w:t>
      </w:r>
      <w:r w:rsidR="007509CE" w:rsidRPr="00D32448">
        <w:rPr>
          <w:rFonts w:ascii="Times New Roman" w:hAnsi="Times New Roman" w:cs="Times New Roman"/>
          <w:b/>
          <w:sz w:val="26"/>
          <w:szCs w:val="26"/>
        </w:rPr>
        <w:t>sử</w:t>
      </w:r>
      <w:r w:rsidR="00900B73" w:rsidRPr="00D32448">
        <w:rPr>
          <w:rFonts w:ascii="Times New Roman" w:hAnsi="Times New Roman" w:cs="Times New Roman"/>
          <w:b/>
          <w:sz w:val="26"/>
          <w:szCs w:val="26"/>
        </w:rPr>
        <w:t xml:space="preserve"> dụng </w:t>
      </w:r>
      <w:r w:rsidR="007509CE" w:rsidRPr="00D32448">
        <w:rPr>
          <w:rFonts w:ascii="Times New Roman" w:hAnsi="Times New Roman" w:cs="Times New Roman"/>
          <w:b/>
          <w:sz w:val="26"/>
          <w:szCs w:val="26"/>
        </w:rPr>
        <w:t xml:space="preserve">để </w:t>
      </w:r>
      <w:r w:rsidR="00900B73" w:rsidRPr="00D32448">
        <w:rPr>
          <w:rFonts w:ascii="Times New Roman" w:hAnsi="Times New Roman" w:cs="Times New Roman"/>
          <w:b/>
          <w:sz w:val="26"/>
          <w:szCs w:val="26"/>
        </w:rPr>
        <w:t xml:space="preserve">dự </w:t>
      </w:r>
      <w:r w:rsidR="007509CE" w:rsidRPr="00D32448">
        <w:rPr>
          <w:rFonts w:ascii="Times New Roman" w:hAnsi="Times New Roman" w:cs="Times New Roman"/>
          <w:b/>
          <w:sz w:val="26"/>
          <w:szCs w:val="26"/>
        </w:rPr>
        <w:t>phóng</w:t>
      </w:r>
      <w:r w:rsidR="00E21070" w:rsidRPr="00D32448">
        <w:rPr>
          <w:rFonts w:ascii="Times New Roman" w:hAnsi="Times New Roman" w:cs="Times New Roman"/>
          <w:b/>
          <w:sz w:val="26"/>
          <w:szCs w:val="26"/>
        </w:rPr>
        <w:t xml:space="preserve"> </w:t>
      </w:r>
      <w:r w:rsidR="0052593F" w:rsidRPr="00D32448">
        <w:rPr>
          <w:rFonts w:ascii="Times New Roman" w:hAnsi="Times New Roman" w:cs="Times New Roman"/>
          <w:b/>
          <w:sz w:val="26"/>
          <w:szCs w:val="26"/>
        </w:rPr>
        <w:t>dòng tiền</w:t>
      </w:r>
      <w:r w:rsidR="007509CE" w:rsidRPr="00D32448">
        <w:rPr>
          <w:rFonts w:ascii="Times New Roman" w:hAnsi="Times New Roman" w:cs="Times New Roman"/>
          <w:b/>
          <w:sz w:val="26"/>
          <w:szCs w:val="26"/>
          <w:lang w:val="vi-VN"/>
        </w:rPr>
        <w:t>.</w:t>
      </w:r>
    </w:p>
    <w:p w:rsidR="00900B73" w:rsidRPr="00D32448" w:rsidRDefault="00C875D5" w:rsidP="004258E2">
      <w:pPr>
        <w:widowControl w:val="0"/>
        <w:spacing w:after="160" w:line="288" w:lineRule="auto"/>
        <w:ind w:firstLine="567"/>
        <w:jc w:val="both"/>
        <w:rPr>
          <w:rFonts w:ascii="Times New Roman" w:hAnsi="Times New Roman" w:cs="Times New Roman"/>
          <w:b/>
          <w:sz w:val="26"/>
          <w:szCs w:val="26"/>
        </w:rPr>
      </w:pP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f</w:t>
      </w:r>
      <w:r w:rsidRPr="00D32448">
        <w:rPr>
          <w:rFonts w:ascii="Times New Roman" w:hAnsi="Times New Roman" w:cs="Times New Roman"/>
          <w:b/>
          <w:sz w:val="26"/>
          <w:szCs w:val="26"/>
          <w:lang w:val="vi-VN"/>
        </w:rPr>
        <w:t>)</w:t>
      </w:r>
      <w:r w:rsidR="00900B73" w:rsidRPr="00D32448">
        <w:rPr>
          <w:rFonts w:ascii="Times New Roman" w:hAnsi="Times New Roman" w:cs="Times New Roman"/>
          <w:b/>
          <w:sz w:val="26"/>
          <w:szCs w:val="26"/>
        </w:rPr>
        <w:t xml:space="preserve"> </w:t>
      </w:r>
      <w:r w:rsidR="007310FF" w:rsidRPr="00D32448">
        <w:rPr>
          <w:rFonts w:ascii="Times New Roman" w:hAnsi="Times New Roman" w:cs="Times New Roman"/>
          <w:b/>
          <w:sz w:val="26"/>
          <w:szCs w:val="26"/>
        </w:rPr>
        <w:t>n</w:t>
      </w:r>
      <w:r w:rsidR="00900B73" w:rsidRPr="00D32448">
        <w:rPr>
          <w:rFonts w:ascii="Times New Roman" w:hAnsi="Times New Roman" w:cs="Times New Roman"/>
          <w:b/>
          <w:sz w:val="26"/>
          <w:szCs w:val="26"/>
        </w:rPr>
        <w:t xml:space="preserve">ếu có sự thay đổi </w:t>
      </w:r>
      <w:r w:rsidR="007310FF" w:rsidRPr="00D32448">
        <w:rPr>
          <w:rFonts w:ascii="Times New Roman" w:hAnsi="Times New Roman" w:cs="Times New Roman"/>
          <w:b/>
          <w:sz w:val="26"/>
          <w:szCs w:val="26"/>
        </w:rPr>
        <w:t xml:space="preserve">hợp lý </w:t>
      </w:r>
      <w:r w:rsidR="00900B73" w:rsidRPr="00D32448">
        <w:rPr>
          <w:rFonts w:ascii="Times New Roman" w:hAnsi="Times New Roman" w:cs="Times New Roman"/>
          <w:b/>
          <w:sz w:val="26"/>
          <w:szCs w:val="26"/>
        </w:rPr>
        <w:t xml:space="preserve">trong </w:t>
      </w:r>
      <w:r w:rsidR="002129C6" w:rsidRPr="00D32448">
        <w:rPr>
          <w:rFonts w:ascii="Times New Roman" w:hAnsi="Times New Roman" w:cs="Times New Roman"/>
          <w:b/>
          <w:sz w:val="26"/>
          <w:szCs w:val="26"/>
        </w:rPr>
        <w:t xml:space="preserve">giả </w:t>
      </w:r>
      <w:r w:rsidR="00900B73" w:rsidRPr="00D32448">
        <w:rPr>
          <w:rFonts w:ascii="Times New Roman" w:hAnsi="Times New Roman" w:cs="Times New Roman"/>
          <w:b/>
          <w:sz w:val="26"/>
          <w:szCs w:val="26"/>
        </w:rPr>
        <w:t xml:space="preserve">định quan trọng mà </w:t>
      </w:r>
      <w:r w:rsidR="007310FF" w:rsidRPr="00D32448">
        <w:rPr>
          <w:rFonts w:ascii="Times New Roman" w:hAnsi="Times New Roman" w:cs="Times New Roman"/>
          <w:b/>
          <w:sz w:val="26"/>
          <w:szCs w:val="26"/>
        </w:rPr>
        <w:t xml:space="preserve">Ban </w:t>
      </w:r>
      <w:r w:rsidR="006904A1" w:rsidRPr="00D32448">
        <w:rPr>
          <w:rFonts w:ascii="Times New Roman" w:hAnsi="Times New Roman" w:cs="Times New Roman"/>
          <w:b/>
          <w:sz w:val="26"/>
          <w:szCs w:val="26"/>
        </w:rPr>
        <w:t>G</w:t>
      </w:r>
      <w:r w:rsidR="007310FF" w:rsidRPr="00D32448">
        <w:rPr>
          <w:rFonts w:ascii="Times New Roman" w:hAnsi="Times New Roman" w:cs="Times New Roman"/>
          <w:b/>
          <w:sz w:val="26"/>
          <w:szCs w:val="26"/>
        </w:rPr>
        <w:t>iám đốc</w:t>
      </w:r>
      <w:r w:rsidR="00292642" w:rsidRPr="00D32448">
        <w:rPr>
          <w:rFonts w:ascii="Times New Roman" w:hAnsi="Times New Roman" w:cs="Times New Roman"/>
          <w:b/>
          <w:sz w:val="26"/>
          <w:szCs w:val="26"/>
          <w:lang w:val="vi-VN"/>
        </w:rPr>
        <w:t xml:space="preserve"> đã</w:t>
      </w:r>
      <w:r w:rsidR="00900B73" w:rsidRPr="00D32448">
        <w:rPr>
          <w:rFonts w:ascii="Times New Roman" w:hAnsi="Times New Roman" w:cs="Times New Roman"/>
          <w:b/>
          <w:sz w:val="26"/>
          <w:szCs w:val="26"/>
        </w:rPr>
        <w:t xml:space="preserve"> dựa vào để xác định giá trị </w:t>
      </w:r>
      <w:r w:rsidR="00DE028F" w:rsidRPr="00D32448">
        <w:rPr>
          <w:rFonts w:ascii="Times New Roman" w:hAnsi="Times New Roman" w:cs="Times New Roman"/>
          <w:b/>
          <w:sz w:val="26"/>
          <w:szCs w:val="26"/>
        </w:rPr>
        <w:t xml:space="preserve">có thể </w:t>
      </w:r>
      <w:r w:rsidR="00900B73" w:rsidRPr="00D32448">
        <w:rPr>
          <w:rFonts w:ascii="Times New Roman" w:hAnsi="Times New Roman" w:cs="Times New Roman"/>
          <w:b/>
          <w:sz w:val="26"/>
          <w:szCs w:val="26"/>
        </w:rPr>
        <w:t>thu hồi của đơn vị tạo tiề</w:t>
      </w:r>
      <w:r w:rsidR="00521DAC" w:rsidRPr="00D32448">
        <w:rPr>
          <w:rFonts w:ascii="Times New Roman" w:hAnsi="Times New Roman" w:cs="Times New Roman"/>
          <w:b/>
          <w:sz w:val="26"/>
          <w:szCs w:val="26"/>
        </w:rPr>
        <w:t>n (</w:t>
      </w:r>
      <w:r w:rsidR="006904A1" w:rsidRPr="00D32448">
        <w:rPr>
          <w:rFonts w:ascii="Times New Roman" w:hAnsi="Times New Roman" w:cs="Times New Roman"/>
          <w:b/>
          <w:sz w:val="26"/>
          <w:szCs w:val="26"/>
        </w:rPr>
        <w:t xml:space="preserve">hoặc </w:t>
      </w:r>
      <w:r w:rsidR="00900B73" w:rsidRPr="00D32448">
        <w:rPr>
          <w:rFonts w:ascii="Times New Roman" w:hAnsi="Times New Roman" w:cs="Times New Roman"/>
          <w:b/>
          <w:sz w:val="26"/>
          <w:szCs w:val="26"/>
        </w:rPr>
        <w:t xml:space="preserve">nhóm đơn vị tạo tiền) </w:t>
      </w:r>
      <w:r w:rsidR="00292642" w:rsidRPr="00D32448">
        <w:rPr>
          <w:rFonts w:ascii="Times New Roman" w:hAnsi="Times New Roman" w:cs="Times New Roman"/>
          <w:b/>
          <w:sz w:val="26"/>
          <w:szCs w:val="26"/>
        </w:rPr>
        <w:t xml:space="preserve">dẫn đến giá trị ghi sổ </w:t>
      </w:r>
      <w:r w:rsidR="00900B73" w:rsidRPr="00D32448">
        <w:rPr>
          <w:rFonts w:ascii="Times New Roman" w:hAnsi="Times New Roman" w:cs="Times New Roman"/>
          <w:b/>
          <w:sz w:val="26"/>
          <w:szCs w:val="26"/>
        </w:rPr>
        <w:t>cao hơn giá trị có thể thu hồi</w:t>
      </w:r>
      <w:r w:rsidR="00521DAC" w:rsidRPr="00D32448">
        <w:rPr>
          <w:rFonts w:ascii="Times New Roman" w:hAnsi="Times New Roman" w:cs="Times New Roman"/>
          <w:b/>
          <w:sz w:val="26"/>
          <w:szCs w:val="26"/>
        </w:rPr>
        <w:t>:</w:t>
      </w:r>
    </w:p>
    <w:p w:rsidR="00900B73" w:rsidRPr="00D32448" w:rsidRDefault="00C875D5"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6452DF" w:rsidRPr="00D32448">
        <w:rPr>
          <w:rFonts w:ascii="Times New Roman" w:hAnsi="Times New Roman" w:cs="Times New Roman"/>
          <w:b/>
          <w:sz w:val="26"/>
          <w:szCs w:val="26"/>
          <w:lang w:val="vi-VN"/>
        </w:rPr>
        <w:t xml:space="preserve">số chênh lệch giữa </w:t>
      </w:r>
      <w:r w:rsidR="00DF1700" w:rsidRPr="00D32448">
        <w:rPr>
          <w:rFonts w:ascii="Times New Roman" w:hAnsi="Times New Roman" w:cs="Times New Roman"/>
          <w:b/>
          <w:sz w:val="26"/>
          <w:szCs w:val="26"/>
          <w:lang w:val="vi-VN"/>
        </w:rPr>
        <w:t>giá trị có thể thu hồi cao hơn giá trị ghi sổ</w:t>
      </w:r>
      <w:r w:rsidR="006452DF" w:rsidRPr="00D32448">
        <w:rPr>
          <w:rFonts w:ascii="Times New Roman" w:hAnsi="Times New Roman" w:cs="Times New Roman"/>
          <w:b/>
          <w:sz w:val="26"/>
          <w:szCs w:val="26"/>
          <w:lang w:val="vi-VN"/>
        </w:rPr>
        <w:t xml:space="preserve"> của đơn vị tạo tiền (hoặc nhóm đơn vị tạo tiền)</w:t>
      </w:r>
      <w:r w:rsidR="00DF1700" w:rsidRPr="00D32448">
        <w:rPr>
          <w:rFonts w:ascii="Times New Roman" w:hAnsi="Times New Roman" w:cs="Times New Roman"/>
          <w:b/>
          <w:sz w:val="26"/>
          <w:szCs w:val="26"/>
          <w:lang w:val="vi-VN"/>
        </w:rPr>
        <w:t>.</w:t>
      </w:r>
    </w:p>
    <w:p w:rsidR="00900B73" w:rsidRPr="00D32448" w:rsidRDefault="00C875D5" w:rsidP="00C3755D">
      <w:pPr>
        <w:widowControl w:val="0"/>
        <w:spacing w:after="160" w:line="288" w:lineRule="auto"/>
        <w:ind w:left="567" w:firstLine="720"/>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7310FF"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 xml:space="preserve">iá trị </w:t>
      </w:r>
      <w:r w:rsidR="00E2553B" w:rsidRPr="00D32448">
        <w:rPr>
          <w:rFonts w:ascii="Times New Roman" w:hAnsi="Times New Roman" w:cs="Times New Roman"/>
          <w:b/>
          <w:sz w:val="26"/>
          <w:szCs w:val="26"/>
          <w:lang w:val="vi-VN"/>
        </w:rPr>
        <w:t>gắn với</w:t>
      </w:r>
      <w:r w:rsidR="00DF1700" w:rsidRPr="00D32448">
        <w:rPr>
          <w:rFonts w:ascii="Times New Roman" w:hAnsi="Times New Roman" w:cs="Times New Roman"/>
          <w:b/>
          <w:sz w:val="26"/>
          <w:szCs w:val="26"/>
          <w:lang w:val="vi-VN"/>
        </w:rPr>
        <w:t xml:space="preserve"> giả định quan trọng.</w:t>
      </w:r>
    </w:p>
    <w:p w:rsidR="00900B73" w:rsidRPr="00D32448" w:rsidRDefault="00C875D5" w:rsidP="00C3755D">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 (</w:t>
      </w:r>
      <w:r w:rsidR="00DF1700" w:rsidRPr="00D32448">
        <w:rPr>
          <w:rFonts w:ascii="Times New Roman" w:hAnsi="Times New Roman" w:cs="Times New Roman"/>
          <w:b/>
          <w:sz w:val="26"/>
          <w:szCs w:val="26"/>
          <w:lang w:val="vi-VN"/>
        </w:rPr>
        <w:t>iii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460ECB" w:rsidRPr="00D32448">
        <w:rPr>
          <w:rFonts w:ascii="Times New Roman" w:hAnsi="Times New Roman" w:cs="Times New Roman"/>
          <w:b/>
          <w:sz w:val="26"/>
          <w:szCs w:val="26"/>
          <w:lang w:val="vi-VN"/>
        </w:rPr>
        <w:t xml:space="preserve">số </w:t>
      </w:r>
      <w:r w:rsidR="00E452E9" w:rsidRPr="00D32448">
        <w:rPr>
          <w:rFonts w:ascii="Times New Roman" w:hAnsi="Times New Roman" w:cs="Times New Roman"/>
          <w:b/>
          <w:sz w:val="26"/>
          <w:szCs w:val="26"/>
          <w:lang w:val="vi-VN"/>
        </w:rPr>
        <w:t xml:space="preserve">chênh lệch </w:t>
      </w:r>
      <w:r w:rsidR="00460ECB" w:rsidRPr="00D32448">
        <w:rPr>
          <w:rFonts w:ascii="Times New Roman" w:hAnsi="Times New Roman" w:cs="Times New Roman"/>
          <w:b/>
          <w:sz w:val="26"/>
          <w:szCs w:val="26"/>
          <w:lang w:val="vi-VN"/>
        </w:rPr>
        <w:t xml:space="preserve"> </w:t>
      </w:r>
      <w:r w:rsidR="001F0276" w:rsidRPr="00D32448">
        <w:rPr>
          <w:rFonts w:ascii="Times New Roman" w:hAnsi="Times New Roman" w:cs="Times New Roman"/>
          <w:b/>
          <w:sz w:val="26"/>
          <w:szCs w:val="26"/>
          <w:lang w:val="vi-VN"/>
        </w:rPr>
        <w:t>phải thay</w:t>
      </w:r>
      <w:r w:rsidR="001306E5" w:rsidRPr="00D32448">
        <w:rPr>
          <w:rFonts w:ascii="Times New Roman" w:hAnsi="Times New Roman" w:cs="Times New Roman"/>
          <w:b/>
          <w:sz w:val="26"/>
          <w:szCs w:val="26"/>
          <w:lang w:val="vi-VN"/>
        </w:rPr>
        <w:t xml:space="preserve"> đổi</w:t>
      </w:r>
      <w:r w:rsidR="001F0276" w:rsidRPr="00D32448">
        <w:rPr>
          <w:rFonts w:ascii="Times New Roman" w:hAnsi="Times New Roman" w:cs="Times New Roman"/>
          <w:b/>
          <w:sz w:val="26"/>
          <w:szCs w:val="26"/>
          <w:lang w:val="vi-VN"/>
        </w:rPr>
        <w:t xml:space="preserve"> </w:t>
      </w:r>
      <w:r w:rsidR="00E452E9" w:rsidRPr="00D32448">
        <w:rPr>
          <w:rFonts w:ascii="Times New Roman" w:hAnsi="Times New Roman" w:cs="Times New Roman"/>
          <w:b/>
          <w:sz w:val="26"/>
          <w:szCs w:val="26"/>
          <w:lang w:val="vi-VN"/>
        </w:rPr>
        <w:t>khi</w:t>
      </w:r>
      <w:r w:rsidR="00265F21" w:rsidRPr="00D32448">
        <w:rPr>
          <w:rFonts w:ascii="Times New Roman" w:hAnsi="Times New Roman" w:cs="Times New Roman"/>
          <w:b/>
          <w:sz w:val="26"/>
          <w:szCs w:val="26"/>
          <w:lang w:val="vi-VN"/>
        </w:rPr>
        <w:t xml:space="preserve"> giá trị gắn với </w:t>
      </w:r>
      <w:r w:rsidR="00DF1700" w:rsidRPr="00D32448">
        <w:rPr>
          <w:rFonts w:ascii="Times New Roman" w:hAnsi="Times New Roman" w:cs="Times New Roman"/>
          <w:b/>
          <w:sz w:val="26"/>
          <w:szCs w:val="26"/>
          <w:lang w:val="vi-VN"/>
        </w:rPr>
        <w:t>giả định quan trọng</w:t>
      </w:r>
      <w:r w:rsidR="00E452E9" w:rsidRPr="00D32448">
        <w:rPr>
          <w:rFonts w:ascii="Times New Roman" w:hAnsi="Times New Roman" w:cs="Times New Roman"/>
          <w:b/>
          <w:sz w:val="26"/>
          <w:szCs w:val="26"/>
          <w:lang w:val="vi-VN"/>
        </w:rPr>
        <w:t xml:space="preserve"> thay đổi</w:t>
      </w:r>
      <w:r w:rsidR="00DF1700" w:rsidRPr="00D32448">
        <w:rPr>
          <w:rFonts w:ascii="Times New Roman" w:hAnsi="Times New Roman" w:cs="Times New Roman"/>
          <w:b/>
          <w:sz w:val="26"/>
          <w:szCs w:val="26"/>
          <w:lang w:val="vi-VN"/>
        </w:rPr>
        <w:t xml:space="preserve">, sau khi kết hợp </w:t>
      </w:r>
      <w:r w:rsidR="00F91E04" w:rsidRPr="00D32448">
        <w:rPr>
          <w:rFonts w:ascii="Times New Roman" w:hAnsi="Times New Roman" w:cs="Times New Roman"/>
          <w:b/>
          <w:sz w:val="26"/>
          <w:szCs w:val="26"/>
          <w:lang w:val="vi-VN"/>
        </w:rPr>
        <w:t xml:space="preserve">các </w:t>
      </w:r>
      <w:r w:rsidR="00DF1700" w:rsidRPr="00D32448">
        <w:rPr>
          <w:rFonts w:ascii="Times New Roman" w:hAnsi="Times New Roman" w:cs="Times New Roman"/>
          <w:b/>
          <w:sz w:val="26"/>
          <w:szCs w:val="26"/>
          <w:lang w:val="vi-VN"/>
        </w:rPr>
        <w:t xml:space="preserve">ảnh hưởng </w:t>
      </w:r>
      <w:r w:rsidR="00F91E04" w:rsidRPr="00D32448">
        <w:rPr>
          <w:rFonts w:ascii="Times New Roman" w:hAnsi="Times New Roman" w:cs="Times New Roman"/>
          <w:b/>
          <w:sz w:val="26"/>
          <w:szCs w:val="26"/>
          <w:lang w:val="vi-VN"/>
        </w:rPr>
        <w:t xml:space="preserve">do </w:t>
      </w:r>
      <w:r w:rsidR="00DF1700" w:rsidRPr="00D32448">
        <w:rPr>
          <w:rFonts w:ascii="Times New Roman" w:hAnsi="Times New Roman" w:cs="Times New Roman"/>
          <w:b/>
          <w:sz w:val="26"/>
          <w:szCs w:val="26"/>
          <w:lang w:val="vi-VN"/>
        </w:rPr>
        <w:t xml:space="preserve">sự thay đổi đó </w:t>
      </w:r>
      <w:r w:rsidR="00477A3E" w:rsidRPr="00D32448">
        <w:rPr>
          <w:rFonts w:ascii="Times New Roman" w:hAnsi="Times New Roman" w:cs="Times New Roman"/>
          <w:b/>
          <w:sz w:val="26"/>
          <w:szCs w:val="26"/>
          <w:lang w:val="vi-VN"/>
        </w:rPr>
        <w:t xml:space="preserve">đến </w:t>
      </w:r>
      <w:r w:rsidR="00DF1700" w:rsidRPr="00D32448">
        <w:rPr>
          <w:rFonts w:ascii="Times New Roman" w:hAnsi="Times New Roman" w:cs="Times New Roman"/>
          <w:b/>
          <w:sz w:val="26"/>
          <w:szCs w:val="26"/>
          <w:lang w:val="vi-VN"/>
        </w:rPr>
        <w:t xml:space="preserve">các biến </w:t>
      </w:r>
      <w:r w:rsidR="00477A3E" w:rsidRPr="00D32448">
        <w:rPr>
          <w:rFonts w:ascii="Times New Roman" w:hAnsi="Times New Roman" w:cs="Times New Roman"/>
          <w:b/>
          <w:sz w:val="26"/>
          <w:szCs w:val="26"/>
          <w:lang w:val="vi-VN"/>
        </w:rPr>
        <w:t xml:space="preserve">số </w:t>
      </w:r>
      <w:r w:rsidR="00DF1700" w:rsidRPr="00D32448">
        <w:rPr>
          <w:rFonts w:ascii="Times New Roman" w:hAnsi="Times New Roman" w:cs="Times New Roman"/>
          <w:b/>
          <w:sz w:val="26"/>
          <w:szCs w:val="26"/>
          <w:lang w:val="vi-VN"/>
        </w:rPr>
        <w:t xml:space="preserve">khác dùng để </w:t>
      </w:r>
      <w:r w:rsidR="000B1BD3" w:rsidRPr="00D32448">
        <w:rPr>
          <w:rFonts w:ascii="Times New Roman" w:hAnsi="Times New Roman" w:cs="Times New Roman"/>
          <w:b/>
          <w:sz w:val="26"/>
          <w:szCs w:val="26"/>
          <w:lang w:val="vi-VN"/>
        </w:rPr>
        <w:t xml:space="preserve">xác định </w:t>
      </w:r>
      <w:r w:rsidR="00DF1700" w:rsidRPr="00D32448">
        <w:rPr>
          <w:rFonts w:ascii="Times New Roman" w:hAnsi="Times New Roman" w:cs="Times New Roman"/>
          <w:b/>
          <w:sz w:val="26"/>
          <w:szCs w:val="26"/>
          <w:lang w:val="vi-VN"/>
        </w:rPr>
        <w:t>giá trị có thể thu hồi, để giá trị có thể thu hồi bằng với giá trị ghi sổ</w:t>
      </w:r>
      <w:r w:rsidR="00477A3E" w:rsidRPr="00D32448">
        <w:rPr>
          <w:rFonts w:ascii="Times New Roman" w:hAnsi="Times New Roman" w:cs="Times New Roman"/>
          <w:b/>
          <w:sz w:val="26"/>
          <w:szCs w:val="26"/>
          <w:lang w:val="vi-VN"/>
        </w:rPr>
        <w:t xml:space="preserve"> của đơn vị tạo tiền (hoặc nhóm đơn vị tạo tiền)</w:t>
      </w:r>
      <w:r w:rsidR="00DF1700" w:rsidRPr="00D32448">
        <w:rPr>
          <w:rFonts w:ascii="Times New Roman" w:hAnsi="Times New Roman" w:cs="Times New Roman"/>
          <w:b/>
          <w:sz w:val="26"/>
          <w:szCs w:val="26"/>
          <w:lang w:val="vi-VN"/>
        </w:rPr>
        <w:t>.</w:t>
      </w:r>
    </w:p>
    <w:p w:rsidR="00900B73" w:rsidRPr="00D32448" w:rsidRDefault="00DF1700" w:rsidP="00C3755D">
      <w:pPr>
        <w:widowControl w:val="0"/>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135. Nếu một số hoặc tất cả giá trị ghi sổ của lợi thế thương mại hoặc tài sản vô hình có thời </w:t>
      </w:r>
      <w:r w:rsidR="000B1BD3" w:rsidRPr="00D32448">
        <w:rPr>
          <w:rFonts w:ascii="Times New Roman" w:hAnsi="Times New Roman" w:cs="Times New Roman"/>
          <w:b/>
          <w:sz w:val="26"/>
          <w:szCs w:val="26"/>
          <w:lang w:val="vi-VN"/>
        </w:rPr>
        <w:t>gian</w:t>
      </w:r>
      <w:r w:rsidRPr="00D32448">
        <w:rPr>
          <w:rFonts w:ascii="Times New Roman" w:hAnsi="Times New Roman" w:cs="Times New Roman"/>
          <w:b/>
          <w:sz w:val="26"/>
          <w:szCs w:val="26"/>
          <w:lang w:val="vi-VN"/>
        </w:rPr>
        <w:t xml:space="preserve"> sử dụng hữu ích</w:t>
      </w:r>
      <w:r w:rsidR="001D2624" w:rsidRPr="00D32448">
        <w:rPr>
          <w:rFonts w:ascii="Times New Roman" w:hAnsi="Times New Roman" w:cs="Times New Roman"/>
          <w:b/>
          <w:sz w:val="26"/>
          <w:szCs w:val="26"/>
          <w:lang w:val="vi-VN"/>
        </w:rPr>
        <w:t xml:space="preserve"> không xác định</w:t>
      </w:r>
      <w:r w:rsidRPr="00D32448">
        <w:rPr>
          <w:rFonts w:ascii="Times New Roman" w:hAnsi="Times New Roman" w:cs="Times New Roman"/>
          <w:b/>
          <w:sz w:val="26"/>
          <w:szCs w:val="26"/>
          <w:lang w:val="vi-VN"/>
        </w:rPr>
        <w:t xml:space="preserve"> được phân bổ</w:t>
      </w:r>
      <w:r w:rsidR="00850660" w:rsidRPr="00D32448">
        <w:rPr>
          <w:rFonts w:ascii="Times New Roman" w:hAnsi="Times New Roman" w:cs="Times New Roman"/>
          <w:b/>
          <w:sz w:val="26"/>
          <w:szCs w:val="26"/>
          <w:lang w:val="vi-VN"/>
        </w:rPr>
        <w:t xml:space="preserve"> </w:t>
      </w:r>
      <w:r w:rsidR="00E2553B" w:rsidRPr="00D32448">
        <w:rPr>
          <w:rFonts w:ascii="Times New Roman" w:hAnsi="Times New Roman" w:cs="Times New Roman"/>
          <w:b/>
          <w:sz w:val="26"/>
          <w:szCs w:val="26"/>
          <w:lang w:val="vi-VN"/>
        </w:rPr>
        <w:t>dàn trải</w:t>
      </w:r>
      <w:r w:rsidRPr="00D32448">
        <w:rPr>
          <w:rFonts w:ascii="Times New Roman" w:hAnsi="Times New Roman" w:cs="Times New Roman"/>
          <w:b/>
          <w:sz w:val="26"/>
          <w:szCs w:val="26"/>
          <w:lang w:val="vi-VN"/>
        </w:rPr>
        <w:t xml:space="preserve"> cho</w:t>
      </w:r>
      <w:r w:rsidR="00850660" w:rsidRPr="00D32448">
        <w:rPr>
          <w:rFonts w:ascii="Times New Roman" w:hAnsi="Times New Roman" w:cs="Times New Roman"/>
          <w:b/>
          <w:sz w:val="26"/>
          <w:szCs w:val="26"/>
          <w:lang w:val="vi-VN"/>
        </w:rPr>
        <w:t xml:space="preserve"> nhiều</w:t>
      </w:r>
      <w:r w:rsidRPr="00D32448">
        <w:rPr>
          <w:rFonts w:ascii="Times New Roman" w:hAnsi="Times New Roman" w:cs="Times New Roman"/>
          <w:b/>
          <w:sz w:val="26"/>
          <w:szCs w:val="26"/>
          <w:lang w:val="vi-VN"/>
        </w:rPr>
        <w:t xml:space="preserve"> đơn vị tạo tiền (</w:t>
      </w:r>
      <w:r w:rsidR="002E138A"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nhóm đơn vị tạo tiền)</w:t>
      </w:r>
      <w:r w:rsidR="00850660" w:rsidRPr="00D32448">
        <w:rPr>
          <w:rFonts w:ascii="Times New Roman" w:hAnsi="Times New Roman" w:cs="Times New Roman"/>
          <w:b/>
          <w:sz w:val="26"/>
          <w:szCs w:val="26"/>
          <w:lang w:val="vi-VN"/>
        </w:rPr>
        <w:t xml:space="preserve"> và giá trị</w:t>
      </w:r>
      <w:r w:rsidR="00D41FC4" w:rsidRPr="00D32448">
        <w:rPr>
          <w:rFonts w:ascii="Times New Roman" w:hAnsi="Times New Roman" w:cs="Times New Roman"/>
          <w:b/>
          <w:sz w:val="26"/>
          <w:szCs w:val="26"/>
          <w:lang w:val="vi-VN"/>
        </w:rPr>
        <w:t xml:space="preserve"> này cũng được</w:t>
      </w:r>
      <w:r w:rsidR="00850660" w:rsidRPr="00D32448">
        <w:rPr>
          <w:rFonts w:ascii="Times New Roman" w:hAnsi="Times New Roman" w:cs="Times New Roman"/>
          <w:b/>
          <w:sz w:val="26"/>
          <w:szCs w:val="26"/>
          <w:lang w:val="vi-VN"/>
        </w:rPr>
        <w:t xml:space="preserve"> phân bổ cho từng đơn vị </w:t>
      </w:r>
      <w:r w:rsidR="003865CF" w:rsidRPr="00D32448">
        <w:rPr>
          <w:rFonts w:ascii="Times New Roman" w:hAnsi="Times New Roman" w:cs="Times New Roman"/>
          <w:b/>
          <w:sz w:val="26"/>
          <w:szCs w:val="26"/>
          <w:lang w:val="vi-VN"/>
        </w:rPr>
        <w:t xml:space="preserve">tạo tiền </w:t>
      </w:r>
      <w:r w:rsidR="00850660" w:rsidRPr="00D32448">
        <w:rPr>
          <w:rFonts w:ascii="Times New Roman" w:hAnsi="Times New Roman" w:cs="Times New Roman"/>
          <w:b/>
          <w:sz w:val="26"/>
          <w:szCs w:val="26"/>
          <w:lang w:val="vi-VN"/>
        </w:rPr>
        <w:t>(hoặc nhóm đơn vị tạo tiền)</w:t>
      </w:r>
      <w:r w:rsidRPr="00D32448">
        <w:rPr>
          <w:rFonts w:ascii="Times New Roman" w:hAnsi="Times New Roman" w:cs="Times New Roman"/>
          <w:b/>
          <w:sz w:val="26"/>
          <w:szCs w:val="26"/>
          <w:lang w:val="vi-VN"/>
        </w:rPr>
        <w:t xml:space="preserve"> là không đáng kể</w:t>
      </w:r>
      <w:r w:rsidR="00AF246D" w:rsidRPr="00D32448">
        <w:rPr>
          <w:rFonts w:ascii="Times New Roman" w:hAnsi="Times New Roman" w:cs="Times New Roman"/>
          <w:b/>
          <w:sz w:val="26"/>
          <w:szCs w:val="26"/>
          <w:lang w:val="vi-VN"/>
        </w:rPr>
        <w:t xml:space="preserve"> so</w:t>
      </w:r>
      <w:r w:rsidRPr="00D32448">
        <w:rPr>
          <w:rFonts w:ascii="Times New Roman" w:hAnsi="Times New Roman" w:cs="Times New Roman"/>
          <w:b/>
          <w:sz w:val="26"/>
          <w:szCs w:val="26"/>
          <w:lang w:val="vi-VN"/>
        </w:rPr>
        <w:t xml:space="preserve"> với tổng giá trị ghi sổ của lợi thế thương mại hoặc tài sản vô hình</w:t>
      </w:r>
      <w:r w:rsidR="00850660" w:rsidRPr="00D32448">
        <w:rPr>
          <w:rFonts w:ascii="Times New Roman" w:hAnsi="Times New Roman" w:cs="Times New Roman"/>
          <w:b/>
          <w:sz w:val="26"/>
          <w:szCs w:val="26"/>
          <w:lang w:val="vi-VN"/>
        </w:rPr>
        <w:t xml:space="preserve"> có thời gian sử dụng h</w:t>
      </w:r>
      <w:r w:rsidR="00AF246D" w:rsidRPr="00D32448">
        <w:rPr>
          <w:rFonts w:ascii="Times New Roman" w:hAnsi="Times New Roman" w:cs="Times New Roman"/>
          <w:b/>
          <w:sz w:val="26"/>
          <w:szCs w:val="26"/>
          <w:lang w:val="vi-VN"/>
        </w:rPr>
        <w:t>ữu</w:t>
      </w:r>
      <w:r w:rsidR="00850660" w:rsidRPr="00D32448">
        <w:rPr>
          <w:rFonts w:ascii="Times New Roman" w:hAnsi="Times New Roman" w:cs="Times New Roman"/>
          <w:b/>
          <w:sz w:val="26"/>
          <w:szCs w:val="26"/>
          <w:lang w:val="vi-VN"/>
        </w:rPr>
        <w:t xml:space="preserve"> ích </w:t>
      </w:r>
      <w:r w:rsidRPr="00D32448">
        <w:rPr>
          <w:rFonts w:ascii="Times New Roman" w:hAnsi="Times New Roman" w:cs="Times New Roman"/>
          <w:b/>
          <w:sz w:val="26"/>
          <w:szCs w:val="26"/>
          <w:lang w:val="vi-VN"/>
        </w:rPr>
        <w:t xml:space="preserve"> không xác định </w:t>
      </w:r>
      <w:r w:rsidR="00850660" w:rsidRPr="00D32448">
        <w:rPr>
          <w:rFonts w:ascii="Times New Roman" w:hAnsi="Times New Roman" w:cs="Times New Roman"/>
          <w:b/>
          <w:sz w:val="26"/>
          <w:szCs w:val="26"/>
          <w:lang w:val="vi-VN"/>
        </w:rPr>
        <w:t>của đơn vị</w:t>
      </w:r>
      <w:r w:rsidR="003865CF" w:rsidRPr="00D32448">
        <w:rPr>
          <w:rFonts w:ascii="Times New Roman" w:hAnsi="Times New Roman" w:cs="Times New Roman"/>
          <w:b/>
          <w:sz w:val="26"/>
          <w:szCs w:val="26"/>
          <w:lang w:val="vi-VN"/>
        </w:rPr>
        <w:t>,</w:t>
      </w:r>
      <w:r w:rsidR="00850660" w:rsidRPr="00D32448">
        <w:rPr>
          <w:rFonts w:ascii="Times New Roman" w:hAnsi="Times New Roman" w:cs="Times New Roman"/>
          <w:b/>
          <w:sz w:val="26"/>
          <w:szCs w:val="26"/>
          <w:lang w:val="vi-VN"/>
        </w:rPr>
        <w:t xml:space="preserve"> thì </w:t>
      </w:r>
      <w:r w:rsidRPr="00D32448">
        <w:rPr>
          <w:rFonts w:ascii="Times New Roman" w:hAnsi="Times New Roman" w:cs="Times New Roman"/>
          <w:b/>
          <w:sz w:val="26"/>
          <w:szCs w:val="26"/>
          <w:lang w:val="vi-VN"/>
        </w:rPr>
        <w:t xml:space="preserve">thực trạng đó </w:t>
      </w:r>
      <w:r w:rsidR="00850660" w:rsidRPr="00D32448">
        <w:rPr>
          <w:rFonts w:ascii="Times New Roman" w:hAnsi="Times New Roman" w:cs="Times New Roman"/>
          <w:b/>
          <w:sz w:val="26"/>
          <w:szCs w:val="26"/>
          <w:lang w:val="vi-VN"/>
        </w:rPr>
        <w:t>phải</w:t>
      </w:r>
      <w:r w:rsidRPr="00D32448">
        <w:rPr>
          <w:rFonts w:ascii="Times New Roman" w:hAnsi="Times New Roman" w:cs="Times New Roman"/>
          <w:b/>
          <w:sz w:val="26"/>
          <w:szCs w:val="26"/>
          <w:lang w:val="vi-VN"/>
        </w:rPr>
        <w:t xml:space="preserve"> được t</w:t>
      </w:r>
      <w:r w:rsidR="00850660" w:rsidRPr="00D32448">
        <w:rPr>
          <w:rFonts w:ascii="Times New Roman" w:hAnsi="Times New Roman" w:cs="Times New Roman"/>
          <w:b/>
          <w:sz w:val="26"/>
          <w:szCs w:val="26"/>
          <w:lang w:val="vi-VN"/>
        </w:rPr>
        <w:t>huyết minh</w:t>
      </w:r>
      <w:r w:rsidRPr="00D32448">
        <w:rPr>
          <w:rFonts w:ascii="Times New Roman" w:hAnsi="Times New Roman" w:cs="Times New Roman"/>
          <w:b/>
          <w:sz w:val="26"/>
          <w:szCs w:val="26"/>
          <w:lang w:val="vi-VN"/>
        </w:rPr>
        <w:t xml:space="preserve"> cùng với</w:t>
      </w:r>
      <w:r w:rsidR="00AF246D" w:rsidRPr="00D32448">
        <w:rPr>
          <w:rFonts w:ascii="Times New Roman" w:hAnsi="Times New Roman" w:cs="Times New Roman"/>
          <w:b/>
          <w:sz w:val="26"/>
          <w:szCs w:val="26"/>
          <w:lang w:val="vi-VN"/>
        </w:rPr>
        <w:t xml:space="preserve"> </w:t>
      </w:r>
      <w:r w:rsidR="00791D33" w:rsidRPr="00D32448">
        <w:rPr>
          <w:rFonts w:ascii="Times New Roman" w:hAnsi="Times New Roman" w:cs="Times New Roman"/>
          <w:b/>
          <w:sz w:val="26"/>
          <w:szCs w:val="26"/>
          <w:lang w:val="vi-VN"/>
        </w:rPr>
        <w:t>tập hợp</w:t>
      </w:r>
      <w:r w:rsidRPr="00D32448">
        <w:rPr>
          <w:rFonts w:ascii="Times New Roman" w:hAnsi="Times New Roman" w:cs="Times New Roman"/>
          <w:b/>
          <w:sz w:val="26"/>
          <w:szCs w:val="26"/>
          <w:lang w:val="vi-VN"/>
        </w:rPr>
        <w:t xml:space="preserve"> giá trị ghi sổ của lợi thế thương mại hoặc tài sản vô hình </w:t>
      </w:r>
      <w:r w:rsidR="00AF246D" w:rsidRPr="00D32448">
        <w:rPr>
          <w:rFonts w:ascii="Times New Roman" w:hAnsi="Times New Roman" w:cs="Times New Roman"/>
          <w:b/>
          <w:sz w:val="26"/>
          <w:szCs w:val="26"/>
          <w:lang w:val="vi-VN"/>
        </w:rPr>
        <w:t xml:space="preserve">có </w:t>
      </w:r>
      <w:r w:rsidRPr="00D32448">
        <w:rPr>
          <w:rFonts w:ascii="Times New Roman" w:hAnsi="Times New Roman" w:cs="Times New Roman"/>
          <w:b/>
          <w:sz w:val="26"/>
          <w:szCs w:val="26"/>
          <w:lang w:val="vi-VN"/>
        </w:rPr>
        <w:t>thời g</w:t>
      </w:r>
      <w:r w:rsidR="00AF246D" w:rsidRPr="00D32448">
        <w:rPr>
          <w:rFonts w:ascii="Times New Roman" w:hAnsi="Times New Roman" w:cs="Times New Roman"/>
          <w:b/>
          <w:sz w:val="26"/>
          <w:szCs w:val="26"/>
          <w:lang w:val="vi-VN"/>
        </w:rPr>
        <w:t>ian</w:t>
      </w:r>
      <w:r w:rsidRPr="00D32448">
        <w:rPr>
          <w:rFonts w:ascii="Times New Roman" w:hAnsi="Times New Roman" w:cs="Times New Roman"/>
          <w:b/>
          <w:sz w:val="26"/>
          <w:szCs w:val="26"/>
          <w:lang w:val="vi-VN"/>
        </w:rPr>
        <w:t xml:space="preserve"> sử dụng hữu ích</w:t>
      </w:r>
      <w:r w:rsidR="00AF246D" w:rsidRPr="00D32448">
        <w:rPr>
          <w:rFonts w:ascii="Times New Roman" w:hAnsi="Times New Roman" w:cs="Times New Roman"/>
          <w:b/>
          <w:sz w:val="26"/>
          <w:szCs w:val="26"/>
          <w:lang w:val="vi-VN"/>
        </w:rPr>
        <w:t xml:space="preserve"> không xác định</w:t>
      </w:r>
      <w:r w:rsidRPr="00D32448">
        <w:rPr>
          <w:rFonts w:ascii="Times New Roman" w:hAnsi="Times New Roman" w:cs="Times New Roman"/>
          <w:b/>
          <w:sz w:val="26"/>
          <w:szCs w:val="26"/>
          <w:lang w:val="vi-VN"/>
        </w:rPr>
        <w:t xml:space="preserve"> đã được phân bổ cho các đơn vị tạo tiền (</w:t>
      </w:r>
      <w:r w:rsidR="002E138A"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nhóm đơn vị tạo tiền). Ngoài ra, nếu giá trị có thể thu hồi của bất cứ đơn vị tạo tiền</w:t>
      </w:r>
      <w:r w:rsidR="00D41FC4" w:rsidRPr="00D32448">
        <w:rPr>
          <w:rFonts w:ascii="Times New Roman" w:hAnsi="Times New Roman" w:cs="Times New Roman"/>
          <w:b/>
          <w:sz w:val="26"/>
          <w:szCs w:val="26"/>
          <w:lang w:val="vi-VN"/>
        </w:rPr>
        <w:t xml:space="preserve"> nào</w:t>
      </w:r>
      <w:r w:rsidRPr="00D32448">
        <w:rPr>
          <w:rFonts w:ascii="Times New Roman" w:hAnsi="Times New Roman" w:cs="Times New Roman"/>
          <w:b/>
          <w:sz w:val="26"/>
          <w:szCs w:val="26"/>
          <w:lang w:val="vi-VN"/>
        </w:rPr>
        <w:t xml:space="preserve"> trong các đơn vị tạo tiền (</w:t>
      </w:r>
      <w:r w:rsidR="002E138A" w:rsidRPr="00D32448">
        <w:rPr>
          <w:rFonts w:ascii="Times New Roman" w:hAnsi="Times New Roman" w:cs="Times New Roman"/>
          <w:b/>
          <w:sz w:val="26"/>
          <w:szCs w:val="26"/>
          <w:lang w:val="vi-VN"/>
        </w:rPr>
        <w:t xml:space="preserve">hoặc </w:t>
      </w:r>
      <w:r w:rsidRPr="00D32448">
        <w:rPr>
          <w:rFonts w:ascii="Times New Roman" w:hAnsi="Times New Roman" w:cs="Times New Roman"/>
          <w:b/>
          <w:sz w:val="26"/>
          <w:szCs w:val="26"/>
          <w:lang w:val="vi-VN"/>
        </w:rPr>
        <w:t>nhóm đơn vị tạo tiền) dựa trên các giả định quan trọng như nhau và</w:t>
      </w:r>
      <w:r w:rsidR="00AF246D" w:rsidRPr="00D32448">
        <w:rPr>
          <w:rFonts w:ascii="Times New Roman" w:hAnsi="Times New Roman" w:cs="Times New Roman"/>
          <w:b/>
          <w:sz w:val="26"/>
          <w:szCs w:val="26"/>
          <w:lang w:val="vi-VN"/>
        </w:rPr>
        <w:t xml:space="preserve"> tổng</w:t>
      </w:r>
      <w:r w:rsidRPr="00D32448">
        <w:rPr>
          <w:rFonts w:ascii="Times New Roman" w:hAnsi="Times New Roman" w:cs="Times New Roman"/>
          <w:b/>
          <w:sz w:val="26"/>
          <w:szCs w:val="26"/>
          <w:lang w:val="vi-VN"/>
        </w:rPr>
        <w:t xml:space="preserve"> giá trị ghi sổ của lợi thế thương mại hoặc tài sản vô hình có thời </w:t>
      </w:r>
      <w:r w:rsidR="00AF246D" w:rsidRPr="00D32448">
        <w:rPr>
          <w:rFonts w:ascii="Times New Roman" w:hAnsi="Times New Roman" w:cs="Times New Roman"/>
          <w:b/>
          <w:sz w:val="26"/>
          <w:szCs w:val="26"/>
          <w:lang w:val="vi-VN"/>
        </w:rPr>
        <w:t>gian</w:t>
      </w:r>
      <w:r w:rsidR="00D97E82" w:rsidRPr="00D32448">
        <w:rPr>
          <w:rFonts w:ascii="Times New Roman" w:hAnsi="Times New Roman" w:cs="Times New Roman"/>
          <w:b/>
          <w:sz w:val="26"/>
          <w:szCs w:val="26"/>
          <w:lang w:val="vi-VN"/>
        </w:rPr>
        <w:t xml:space="preserve"> sử dụng hữu ích</w:t>
      </w:r>
      <w:r w:rsidRPr="00D32448">
        <w:rPr>
          <w:rFonts w:ascii="Times New Roman" w:hAnsi="Times New Roman" w:cs="Times New Roman"/>
          <w:b/>
          <w:sz w:val="26"/>
          <w:szCs w:val="26"/>
          <w:lang w:val="vi-VN"/>
        </w:rPr>
        <w:t xml:space="preserve"> không xác định đã được phân bổ là đáng kể so</w:t>
      </w:r>
      <w:r w:rsidR="00AF246D" w:rsidRPr="00D32448">
        <w:rPr>
          <w:rFonts w:ascii="Times New Roman" w:hAnsi="Times New Roman" w:cs="Times New Roman"/>
          <w:b/>
          <w:sz w:val="26"/>
          <w:szCs w:val="26"/>
          <w:lang w:val="vi-VN"/>
        </w:rPr>
        <w:t xml:space="preserve"> </w:t>
      </w:r>
      <w:r w:rsidRPr="00D32448">
        <w:rPr>
          <w:rFonts w:ascii="Times New Roman" w:hAnsi="Times New Roman" w:cs="Times New Roman"/>
          <w:b/>
          <w:sz w:val="26"/>
          <w:szCs w:val="26"/>
          <w:lang w:val="vi-VN"/>
        </w:rPr>
        <w:t>với tổng giá trị ghi sổ của lợi thế thương mại hoặc tài sản vô hình có thời hạn</w:t>
      </w:r>
      <w:r w:rsidR="00D97E82" w:rsidRPr="00D32448">
        <w:rPr>
          <w:rFonts w:ascii="Times New Roman" w:hAnsi="Times New Roman" w:cs="Times New Roman"/>
          <w:b/>
          <w:sz w:val="26"/>
          <w:szCs w:val="26"/>
          <w:lang w:val="vi-VN"/>
        </w:rPr>
        <w:t xml:space="preserve"> sử dụng hữu ích</w:t>
      </w:r>
      <w:r w:rsidRPr="00D32448">
        <w:rPr>
          <w:rFonts w:ascii="Times New Roman" w:hAnsi="Times New Roman" w:cs="Times New Roman"/>
          <w:b/>
          <w:sz w:val="26"/>
          <w:szCs w:val="26"/>
          <w:lang w:val="vi-VN"/>
        </w:rPr>
        <w:t xml:space="preserve"> </w:t>
      </w:r>
      <w:r w:rsidR="00AB20FA" w:rsidRPr="00D32448">
        <w:rPr>
          <w:rFonts w:ascii="Times New Roman" w:hAnsi="Times New Roman" w:cs="Times New Roman"/>
          <w:b/>
          <w:sz w:val="26"/>
          <w:szCs w:val="26"/>
          <w:lang w:val="vi-VN"/>
        </w:rPr>
        <w:t xml:space="preserve">không xác định </w:t>
      </w:r>
      <w:r w:rsidRPr="00D32448">
        <w:rPr>
          <w:rFonts w:ascii="Times New Roman" w:hAnsi="Times New Roman" w:cs="Times New Roman"/>
          <w:b/>
          <w:sz w:val="26"/>
          <w:szCs w:val="26"/>
          <w:lang w:val="vi-VN"/>
        </w:rPr>
        <w:t xml:space="preserve">thì đơn vị phải </w:t>
      </w:r>
      <w:r w:rsidR="00AF246D" w:rsidRPr="00D32448">
        <w:rPr>
          <w:rFonts w:ascii="Times New Roman" w:hAnsi="Times New Roman" w:cs="Times New Roman"/>
          <w:b/>
          <w:sz w:val="26"/>
          <w:szCs w:val="26"/>
          <w:lang w:val="vi-VN"/>
        </w:rPr>
        <w:t xml:space="preserve">thuyết minh </w:t>
      </w:r>
      <w:r w:rsidR="00917D13" w:rsidRPr="00D32448">
        <w:rPr>
          <w:rFonts w:ascii="Times New Roman" w:hAnsi="Times New Roman" w:cs="Times New Roman"/>
          <w:b/>
          <w:sz w:val="26"/>
          <w:szCs w:val="26"/>
        </w:rPr>
        <w:lastRenderedPageBreak/>
        <w:t>th</w:t>
      </w:r>
      <w:r w:rsidR="00AF246D" w:rsidRPr="00D32448">
        <w:rPr>
          <w:rFonts w:ascii="Times New Roman" w:hAnsi="Times New Roman" w:cs="Times New Roman"/>
          <w:b/>
          <w:sz w:val="26"/>
          <w:szCs w:val="26"/>
        </w:rPr>
        <w:t>ực trạng</w:t>
      </w:r>
      <w:r w:rsidR="00917D13" w:rsidRPr="00D32448">
        <w:rPr>
          <w:rFonts w:ascii="Times New Roman" w:hAnsi="Times New Roman" w:cs="Times New Roman"/>
          <w:b/>
          <w:sz w:val="26"/>
          <w:szCs w:val="26"/>
        </w:rPr>
        <w:t xml:space="preserve"> </w:t>
      </w:r>
      <w:r w:rsidRPr="00D32448">
        <w:rPr>
          <w:rFonts w:ascii="Times New Roman" w:hAnsi="Times New Roman" w:cs="Times New Roman"/>
          <w:b/>
          <w:sz w:val="26"/>
          <w:szCs w:val="26"/>
          <w:lang w:val="vi-VN"/>
        </w:rPr>
        <w:t>đó, cùng với:</w:t>
      </w:r>
    </w:p>
    <w:p w:rsidR="00900B73" w:rsidRPr="00D32448" w:rsidRDefault="00274BE4"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a</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2855" w:rsidRPr="00D32448">
        <w:rPr>
          <w:rFonts w:ascii="Times New Roman" w:hAnsi="Times New Roman" w:cs="Times New Roman"/>
          <w:b/>
          <w:sz w:val="26"/>
          <w:szCs w:val="26"/>
          <w:lang w:val="vi-VN"/>
        </w:rPr>
        <w:t xml:space="preserve"> tổng </w:t>
      </w:r>
      <w:r w:rsidR="00917D13"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iá trị ghi sổ của lợi thế thương mại đã</w:t>
      </w:r>
      <w:r w:rsidR="00972855" w:rsidRPr="00D32448">
        <w:rPr>
          <w:rFonts w:ascii="Times New Roman" w:hAnsi="Times New Roman" w:cs="Times New Roman"/>
          <w:b/>
          <w:sz w:val="26"/>
          <w:szCs w:val="26"/>
          <w:lang w:val="vi-VN"/>
        </w:rPr>
        <w:t xml:space="preserve"> được</w:t>
      </w:r>
      <w:r w:rsidR="00DF1700" w:rsidRPr="00D32448">
        <w:rPr>
          <w:rFonts w:ascii="Times New Roman" w:hAnsi="Times New Roman" w:cs="Times New Roman"/>
          <w:b/>
          <w:sz w:val="26"/>
          <w:szCs w:val="26"/>
          <w:lang w:val="vi-VN"/>
        </w:rPr>
        <w:t xml:space="preserve"> phân bổ cho các đơn vị tạo tiền (</w:t>
      </w:r>
      <w:r w:rsidR="00972855" w:rsidRPr="00D32448">
        <w:rPr>
          <w:rFonts w:ascii="Times New Roman" w:hAnsi="Times New Roman" w:cs="Times New Roman"/>
          <w:b/>
          <w:sz w:val="26"/>
          <w:szCs w:val="26"/>
          <w:lang w:val="vi-VN"/>
        </w:rPr>
        <w:t>hoặc</w:t>
      </w:r>
      <w:r w:rsidR="00DF1700" w:rsidRPr="00D32448">
        <w:rPr>
          <w:rFonts w:ascii="Times New Roman" w:hAnsi="Times New Roman" w:cs="Times New Roman"/>
          <w:b/>
          <w:sz w:val="26"/>
          <w:szCs w:val="26"/>
          <w:lang w:val="vi-VN"/>
        </w:rPr>
        <w:t xml:space="preserve"> nhóm đơn vị tạo tiền</w:t>
      </w:r>
      <w:r w:rsidR="00972855" w:rsidRPr="00D32448">
        <w:rPr>
          <w:rFonts w:ascii="Times New Roman" w:hAnsi="Times New Roman" w:cs="Times New Roman"/>
          <w:b/>
          <w:sz w:val="26"/>
          <w:szCs w:val="26"/>
          <w:lang w:val="vi-VN"/>
        </w:rPr>
        <w:t xml:space="preserve"> đó</w:t>
      </w:r>
      <w:r w:rsidR="00DF1700" w:rsidRPr="00D32448">
        <w:rPr>
          <w:rFonts w:ascii="Times New Roman" w:hAnsi="Times New Roman" w:cs="Times New Roman"/>
          <w:b/>
          <w:sz w:val="26"/>
          <w:szCs w:val="26"/>
          <w:lang w:val="vi-VN"/>
        </w:rPr>
        <w:t>).</w:t>
      </w:r>
    </w:p>
    <w:p w:rsidR="00900B73" w:rsidRPr="00D32448" w:rsidRDefault="00274BE4"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b</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2855" w:rsidRPr="00D32448">
        <w:rPr>
          <w:rFonts w:ascii="Times New Roman" w:hAnsi="Times New Roman" w:cs="Times New Roman"/>
          <w:b/>
          <w:sz w:val="26"/>
          <w:szCs w:val="26"/>
          <w:lang w:val="vi-VN"/>
        </w:rPr>
        <w:t xml:space="preserve">tổng </w:t>
      </w:r>
      <w:r w:rsidR="00917D13"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iá trị ghi sổ của tài sản vô hình</w:t>
      </w:r>
      <w:r w:rsidR="00972855" w:rsidRPr="00D32448">
        <w:rPr>
          <w:rFonts w:ascii="Times New Roman" w:hAnsi="Times New Roman" w:cs="Times New Roman"/>
          <w:b/>
          <w:sz w:val="26"/>
          <w:szCs w:val="26"/>
          <w:lang w:val="vi-VN"/>
        </w:rPr>
        <w:t xml:space="preserve"> có</w:t>
      </w:r>
      <w:r w:rsidR="00DF1700" w:rsidRPr="00D32448">
        <w:rPr>
          <w:rFonts w:ascii="Times New Roman" w:hAnsi="Times New Roman" w:cs="Times New Roman"/>
          <w:b/>
          <w:sz w:val="26"/>
          <w:szCs w:val="26"/>
          <w:lang w:val="vi-VN"/>
        </w:rPr>
        <w:t xml:space="preserve"> thời </w:t>
      </w:r>
      <w:r w:rsidR="00972855" w:rsidRPr="00D32448">
        <w:rPr>
          <w:rFonts w:ascii="Times New Roman" w:hAnsi="Times New Roman" w:cs="Times New Roman"/>
          <w:b/>
          <w:sz w:val="26"/>
          <w:szCs w:val="26"/>
          <w:lang w:val="vi-VN"/>
        </w:rPr>
        <w:t>gian</w:t>
      </w:r>
      <w:r w:rsidR="00DF1700" w:rsidRPr="00D32448">
        <w:rPr>
          <w:rFonts w:ascii="Times New Roman" w:hAnsi="Times New Roman" w:cs="Times New Roman"/>
          <w:b/>
          <w:sz w:val="26"/>
          <w:szCs w:val="26"/>
          <w:lang w:val="vi-VN"/>
        </w:rPr>
        <w:t xml:space="preserve"> sử dụng hữu ích không xác định</w:t>
      </w:r>
      <w:r w:rsidR="00972855" w:rsidRPr="00D32448">
        <w:rPr>
          <w:rFonts w:ascii="Times New Roman" w:hAnsi="Times New Roman" w:cs="Times New Roman"/>
          <w:b/>
          <w:sz w:val="26"/>
          <w:szCs w:val="26"/>
          <w:lang w:val="vi-VN"/>
        </w:rPr>
        <w:t xml:space="preserve"> đã được</w:t>
      </w:r>
      <w:r w:rsidR="00DF1700" w:rsidRPr="00D32448">
        <w:rPr>
          <w:rFonts w:ascii="Times New Roman" w:hAnsi="Times New Roman" w:cs="Times New Roman"/>
          <w:b/>
          <w:sz w:val="26"/>
          <w:szCs w:val="26"/>
          <w:lang w:val="vi-VN"/>
        </w:rPr>
        <w:t xml:space="preserve"> phân bổ cho các đơn vị tạo tiền (các nhóm đơn vị tạo tiền).</w:t>
      </w:r>
    </w:p>
    <w:p w:rsidR="00900B73" w:rsidRPr="00D32448" w:rsidRDefault="00274BE4" w:rsidP="004258E2">
      <w:pPr>
        <w:widowControl w:val="0"/>
        <w:spacing w:after="160" w:line="288" w:lineRule="auto"/>
        <w:ind w:firstLine="567"/>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17D13" w:rsidRPr="00D32448">
        <w:rPr>
          <w:rFonts w:ascii="Times New Roman" w:hAnsi="Times New Roman" w:cs="Times New Roman"/>
          <w:b/>
          <w:sz w:val="26"/>
          <w:szCs w:val="26"/>
        </w:rPr>
        <w:t>m</w:t>
      </w:r>
      <w:r w:rsidR="00DF1700" w:rsidRPr="00D32448">
        <w:rPr>
          <w:rFonts w:ascii="Times New Roman" w:hAnsi="Times New Roman" w:cs="Times New Roman"/>
          <w:b/>
          <w:sz w:val="26"/>
          <w:szCs w:val="26"/>
          <w:lang w:val="vi-VN"/>
        </w:rPr>
        <w:t>ô tả các giả định quan trọng.</w:t>
      </w:r>
    </w:p>
    <w:p w:rsidR="00900B73" w:rsidRPr="00D32448" w:rsidRDefault="003369EC"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d</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850660" w:rsidRPr="00D32448">
        <w:rPr>
          <w:rFonts w:ascii="Times New Roman" w:hAnsi="Times New Roman" w:cs="Times New Roman"/>
          <w:b/>
          <w:sz w:val="26"/>
          <w:szCs w:val="26"/>
        </w:rPr>
        <w:t>m</w:t>
      </w:r>
      <w:r w:rsidR="00850660" w:rsidRPr="00D32448">
        <w:rPr>
          <w:rFonts w:ascii="Times New Roman" w:hAnsi="Times New Roman" w:cs="Times New Roman"/>
          <w:b/>
          <w:sz w:val="26"/>
          <w:szCs w:val="26"/>
          <w:lang w:val="vi-VN"/>
        </w:rPr>
        <w:t>ô tả phương pháp tiếp cận của Ban Giám đốc khi xác định giá trị gắn với từng giả định quan trọng và liệu các giá trị đó có phản ánh kinh nghiệm trong quá khứ hoặc nhất quán với nguồn thông tin bên ngoài một cách phù hợp hay không, và nếu không thì các giá trị đó có khác với kinh nghiệm trong quá khứ hoặc nguồn thông tin bên ngoài như thế nào và vì sao.</w:t>
      </w:r>
    </w:p>
    <w:p w:rsidR="00900B73" w:rsidRPr="00D32448" w:rsidRDefault="003438FF" w:rsidP="004258E2">
      <w:pPr>
        <w:widowControl w:val="0"/>
        <w:spacing w:after="160" w:line="288" w:lineRule="auto"/>
        <w:ind w:firstLine="567"/>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e</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2855" w:rsidRPr="00D32448">
        <w:rPr>
          <w:rFonts w:ascii="Times New Roman" w:hAnsi="Times New Roman" w:cs="Times New Roman"/>
          <w:b/>
          <w:sz w:val="26"/>
          <w:szCs w:val="26"/>
        </w:rPr>
        <w:t>nếu có sự thay đổi hợp lý trong</w:t>
      </w:r>
      <w:r w:rsidR="00972855" w:rsidRPr="00D32448">
        <w:rPr>
          <w:rFonts w:ascii="Times New Roman" w:hAnsi="Times New Roman" w:cs="Times New Roman"/>
          <w:b/>
          <w:sz w:val="26"/>
          <w:szCs w:val="26"/>
          <w:lang w:val="vi-VN"/>
        </w:rPr>
        <w:t xml:space="preserve"> các</w:t>
      </w:r>
      <w:r w:rsidR="00972855" w:rsidRPr="00D32448">
        <w:rPr>
          <w:rFonts w:ascii="Times New Roman" w:hAnsi="Times New Roman" w:cs="Times New Roman"/>
          <w:b/>
          <w:sz w:val="26"/>
          <w:szCs w:val="26"/>
        </w:rPr>
        <w:t xml:space="preserve"> giả định quan trọng</w:t>
      </w:r>
      <w:r w:rsidR="00972855" w:rsidRPr="00D32448">
        <w:rPr>
          <w:rFonts w:ascii="Times New Roman" w:hAnsi="Times New Roman" w:cs="Times New Roman"/>
          <w:b/>
          <w:sz w:val="26"/>
          <w:szCs w:val="26"/>
          <w:lang w:val="vi-VN"/>
        </w:rPr>
        <w:t xml:space="preserve"> làm cho tổng giá trị ghi sổ</w:t>
      </w:r>
      <w:r w:rsidR="00972855" w:rsidRPr="00D32448">
        <w:rPr>
          <w:rFonts w:ascii="Times New Roman" w:hAnsi="Times New Roman" w:cs="Times New Roman"/>
          <w:b/>
          <w:sz w:val="26"/>
          <w:szCs w:val="26"/>
        </w:rPr>
        <w:t xml:space="preserve"> cao hơn giá trị có thể thu hồi của các đơn vị tạo tiền</w:t>
      </w:r>
      <w:r w:rsidR="00972855" w:rsidRPr="00D32448">
        <w:rPr>
          <w:rFonts w:ascii="Times New Roman" w:hAnsi="Times New Roman" w:cs="Times New Roman"/>
          <w:b/>
          <w:sz w:val="26"/>
          <w:szCs w:val="26"/>
          <w:lang w:val="vi-VN"/>
        </w:rPr>
        <w:t xml:space="preserve"> </w:t>
      </w:r>
      <w:r w:rsidR="00972855" w:rsidRPr="00D32448">
        <w:rPr>
          <w:rFonts w:ascii="Times New Roman" w:hAnsi="Times New Roman" w:cs="Times New Roman"/>
          <w:b/>
          <w:sz w:val="26"/>
          <w:szCs w:val="26"/>
        </w:rPr>
        <w:t>(hoặc nhóm đơn vị tạo tiền):</w:t>
      </w:r>
    </w:p>
    <w:p w:rsidR="00E2553B" w:rsidRPr="00D32448" w:rsidRDefault="003438FF" w:rsidP="00E2553B">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972855" w:rsidRPr="00D32448">
        <w:rPr>
          <w:rFonts w:ascii="Times New Roman" w:hAnsi="Times New Roman" w:cs="Times New Roman"/>
          <w:b/>
          <w:sz w:val="26"/>
          <w:szCs w:val="26"/>
          <w:lang w:val="vi-VN"/>
        </w:rPr>
        <w:t xml:space="preserve">số chênh lệch giữa tổng </w:t>
      </w:r>
      <w:r w:rsidR="00DF1700" w:rsidRPr="00D32448">
        <w:rPr>
          <w:rFonts w:ascii="Times New Roman" w:hAnsi="Times New Roman" w:cs="Times New Roman"/>
          <w:b/>
          <w:sz w:val="26"/>
          <w:szCs w:val="26"/>
          <w:lang w:val="vi-VN"/>
        </w:rPr>
        <w:t>giá trị có thể thu hồi</w:t>
      </w:r>
      <w:r w:rsidR="00972855" w:rsidRPr="00D32448">
        <w:rPr>
          <w:rFonts w:ascii="Times New Roman" w:hAnsi="Times New Roman" w:cs="Times New Roman"/>
          <w:b/>
          <w:sz w:val="26"/>
          <w:szCs w:val="26"/>
          <w:lang w:val="vi-VN"/>
        </w:rPr>
        <w:t xml:space="preserve"> cao hơn giá trị ghi sổ</w:t>
      </w:r>
      <w:r w:rsidR="00DF1700" w:rsidRPr="00D32448">
        <w:rPr>
          <w:rFonts w:ascii="Times New Roman" w:hAnsi="Times New Roman" w:cs="Times New Roman"/>
          <w:b/>
          <w:sz w:val="26"/>
          <w:szCs w:val="26"/>
          <w:lang w:val="vi-VN"/>
        </w:rPr>
        <w:t xml:space="preserve"> của các đơn vị tạo tiền (</w:t>
      </w:r>
      <w:r w:rsidR="00972855" w:rsidRPr="00D32448">
        <w:rPr>
          <w:rFonts w:ascii="Times New Roman" w:hAnsi="Times New Roman" w:cs="Times New Roman"/>
          <w:b/>
          <w:sz w:val="26"/>
          <w:szCs w:val="26"/>
          <w:lang w:val="vi-VN"/>
        </w:rPr>
        <w:t xml:space="preserve">hoặc </w:t>
      </w:r>
      <w:r w:rsidR="00DF1700" w:rsidRPr="00D32448">
        <w:rPr>
          <w:rFonts w:ascii="Times New Roman" w:hAnsi="Times New Roman" w:cs="Times New Roman"/>
          <w:b/>
          <w:sz w:val="26"/>
          <w:szCs w:val="26"/>
          <w:lang w:val="vi-VN"/>
        </w:rPr>
        <w:t>nhóm đơn vị tạo tiền).</w:t>
      </w:r>
    </w:p>
    <w:p w:rsidR="00BB2DE1" w:rsidRPr="00D32448" w:rsidRDefault="003438FF" w:rsidP="00BB2DE1">
      <w:pPr>
        <w:widowControl w:val="0"/>
        <w:spacing w:after="160" w:line="288" w:lineRule="auto"/>
        <w:ind w:left="567" w:firstLine="720"/>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5E1193" w:rsidRPr="00D32448">
        <w:rPr>
          <w:rFonts w:ascii="Times New Roman" w:hAnsi="Times New Roman" w:cs="Times New Roman"/>
          <w:b/>
          <w:sz w:val="26"/>
          <w:szCs w:val="26"/>
        </w:rPr>
        <w:t>g</w:t>
      </w:r>
      <w:r w:rsidR="00DF1700" w:rsidRPr="00D32448">
        <w:rPr>
          <w:rFonts w:ascii="Times New Roman" w:hAnsi="Times New Roman" w:cs="Times New Roman"/>
          <w:b/>
          <w:sz w:val="26"/>
          <w:szCs w:val="26"/>
          <w:lang w:val="vi-VN"/>
        </w:rPr>
        <w:t>iá trị</w:t>
      </w:r>
      <w:r w:rsidR="00972855" w:rsidRPr="00D32448">
        <w:rPr>
          <w:rFonts w:ascii="Times New Roman" w:hAnsi="Times New Roman" w:cs="Times New Roman"/>
          <w:b/>
          <w:sz w:val="26"/>
          <w:szCs w:val="26"/>
          <w:lang w:val="vi-VN"/>
        </w:rPr>
        <w:t xml:space="preserve"> </w:t>
      </w:r>
      <w:r w:rsidR="00E2553B" w:rsidRPr="00D32448">
        <w:rPr>
          <w:rFonts w:ascii="Times New Roman" w:hAnsi="Times New Roman" w:cs="Times New Roman"/>
          <w:b/>
          <w:sz w:val="26"/>
          <w:szCs w:val="26"/>
          <w:lang w:val="vi-VN"/>
        </w:rPr>
        <w:t>gắn với</w:t>
      </w:r>
      <w:r w:rsidR="00DF1700" w:rsidRPr="00D32448">
        <w:rPr>
          <w:rFonts w:ascii="Times New Roman" w:hAnsi="Times New Roman" w:cs="Times New Roman"/>
          <w:b/>
          <w:sz w:val="26"/>
          <w:szCs w:val="26"/>
          <w:lang w:val="vi-VN"/>
        </w:rPr>
        <w:t xml:space="preserve"> các giả định quan trọng.</w:t>
      </w:r>
    </w:p>
    <w:p w:rsidR="00E2553B" w:rsidRPr="00D32448" w:rsidRDefault="003438FF" w:rsidP="00E2553B">
      <w:pPr>
        <w:widowControl w:val="0"/>
        <w:spacing w:after="160" w:line="288" w:lineRule="auto"/>
        <w:ind w:left="567" w:firstLine="720"/>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iii</w:t>
      </w:r>
      <w:r w:rsidRPr="00D32448">
        <w:rPr>
          <w:rFonts w:ascii="Times New Roman" w:hAnsi="Times New Roman" w:cs="Times New Roman"/>
          <w:b/>
          <w:sz w:val="26"/>
          <w:szCs w:val="26"/>
          <w:lang w:val="vi-VN"/>
        </w:rPr>
        <w:t>)</w:t>
      </w:r>
      <w:r w:rsidR="00DF1700" w:rsidRPr="00D32448">
        <w:rPr>
          <w:rFonts w:ascii="Times New Roman" w:hAnsi="Times New Roman" w:cs="Times New Roman"/>
          <w:b/>
          <w:sz w:val="26"/>
          <w:szCs w:val="26"/>
          <w:lang w:val="vi-VN"/>
        </w:rPr>
        <w:t xml:space="preserve"> </w:t>
      </w:r>
      <w:r w:rsidR="004B2A03" w:rsidRPr="00D32448">
        <w:rPr>
          <w:rFonts w:ascii="Times New Roman" w:hAnsi="Times New Roman" w:cs="Times New Roman"/>
          <w:b/>
          <w:sz w:val="26"/>
          <w:szCs w:val="26"/>
          <w:lang w:val="vi-VN"/>
        </w:rPr>
        <w:t>số chênh lệch  phải thay đổi khi giá trị gắn với giả định quan trọng thay đổi, sau khi kết hợp các ảnh hưởng do sự thay đổi đó đến các biến số khác dùng để xác định giá trị có thể thu hồi, để giá trị có thể thu hồi bằng với giá trị ghi sổ của đơn vị tạo tiền (hoặc nhóm đơn vị tạo tiền).</w:t>
      </w:r>
    </w:p>
    <w:p w:rsidR="00900B73" w:rsidRPr="00D32448" w:rsidRDefault="00DF1700"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136. </w:t>
      </w:r>
      <w:r w:rsidR="00972855" w:rsidRPr="00D32448">
        <w:rPr>
          <w:rFonts w:ascii="Times New Roman" w:hAnsi="Times New Roman" w:cs="Times New Roman"/>
          <w:sz w:val="26"/>
          <w:szCs w:val="26"/>
          <w:lang w:val="vi-VN"/>
        </w:rPr>
        <w:t>Việc t</w:t>
      </w:r>
      <w:r w:rsidRPr="00D32448">
        <w:rPr>
          <w:rFonts w:ascii="Times New Roman" w:hAnsi="Times New Roman" w:cs="Times New Roman"/>
          <w:sz w:val="26"/>
          <w:szCs w:val="26"/>
          <w:lang w:val="vi-VN"/>
        </w:rPr>
        <w:t>ính toán chi tiết gần nhất đã thực hiện trong kỳ trước</w:t>
      </w:r>
      <w:r w:rsidR="00972855" w:rsidRPr="00D32448">
        <w:rPr>
          <w:rFonts w:ascii="Times New Roman" w:hAnsi="Times New Roman" w:cs="Times New Roman"/>
          <w:sz w:val="26"/>
          <w:szCs w:val="26"/>
          <w:lang w:val="vi-VN"/>
        </w:rPr>
        <w:t xml:space="preserve"> liền kề</w:t>
      </w:r>
      <w:r w:rsidRPr="00D32448">
        <w:rPr>
          <w:rFonts w:ascii="Times New Roman" w:hAnsi="Times New Roman" w:cs="Times New Roman"/>
          <w:sz w:val="26"/>
          <w:szCs w:val="26"/>
          <w:lang w:val="vi-VN"/>
        </w:rPr>
        <w:t xml:space="preserve"> về giá trị có thể thu hồi của đơn vị tạo tiền (</w:t>
      </w:r>
      <w:r w:rsidR="00972855" w:rsidRPr="00D32448">
        <w:rPr>
          <w:rFonts w:ascii="Times New Roman" w:hAnsi="Times New Roman" w:cs="Times New Roman"/>
          <w:sz w:val="26"/>
          <w:szCs w:val="26"/>
          <w:lang w:val="vi-VN"/>
        </w:rPr>
        <w:t xml:space="preserve">hoặc </w:t>
      </w:r>
      <w:r w:rsidRPr="00D32448">
        <w:rPr>
          <w:rFonts w:ascii="Times New Roman" w:hAnsi="Times New Roman" w:cs="Times New Roman"/>
          <w:sz w:val="26"/>
          <w:szCs w:val="26"/>
          <w:lang w:val="vi-VN"/>
        </w:rPr>
        <w:t>nhóm đơn vị tạo tiền)</w:t>
      </w:r>
      <w:r w:rsidR="005D179E" w:rsidRPr="00D32448">
        <w:rPr>
          <w:rFonts w:ascii="Times New Roman" w:hAnsi="Times New Roman" w:cs="Times New Roman"/>
          <w:sz w:val="26"/>
          <w:szCs w:val="26"/>
          <w:lang w:val="vi-VN"/>
        </w:rPr>
        <w:t xml:space="preserve"> </w:t>
      </w:r>
      <w:r w:rsidR="00972855" w:rsidRPr="00D32448">
        <w:rPr>
          <w:rFonts w:ascii="Times New Roman" w:hAnsi="Times New Roman" w:cs="Times New Roman"/>
          <w:sz w:val="26"/>
          <w:szCs w:val="26"/>
          <w:lang w:val="vi-VN"/>
        </w:rPr>
        <w:t xml:space="preserve">theo </w:t>
      </w:r>
      <w:r w:rsidR="005D179E" w:rsidRPr="00D32448">
        <w:rPr>
          <w:rFonts w:ascii="Times New Roman" w:hAnsi="Times New Roman" w:cs="Times New Roman"/>
          <w:sz w:val="26"/>
          <w:szCs w:val="26"/>
          <w:lang w:val="vi-VN"/>
        </w:rPr>
        <w:t>đoạn 24 hoặc đoạn 99</w:t>
      </w:r>
      <w:r w:rsidRPr="00D32448">
        <w:rPr>
          <w:rFonts w:ascii="Times New Roman" w:hAnsi="Times New Roman" w:cs="Times New Roman"/>
          <w:sz w:val="26"/>
          <w:szCs w:val="26"/>
          <w:lang w:val="vi-VN"/>
        </w:rPr>
        <w:t xml:space="preserve"> có thể</w:t>
      </w:r>
      <w:r w:rsidR="005D179E"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được áp dụng khi </w:t>
      </w:r>
      <w:r w:rsidR="00972855" w:rsidRPr="00D32448">
        <w:rPr>
          <w:rFonts w:ascii="Times New Roman" w:hAnsi="Times New Roman" w:cs="Times New Roman"/>
          <w:sz w:val="26"/>
          <w:szCs w:val="26"/>
          <w:lang w:val="vi-VN"/>
        </w:rPr>
        <w:t xml:space="preserve">thử nghiệm suy </w:t>
      </w:r>
      <w:r w:rsidRPr="00D32448">
        <w:rPr>
          <w:rFonts w:ascii="Times New Roman" w:hAnsi="Times New Roman" w:cs="Times New Roman"/>
          <w:sz w:val="26"/>
          <w:szCs w:val="26"/>
          <w:lang w:val="vi-VN"/>
        </w:rPr>
        <w:t>giảm giá trị cho đơn vị tạo tiền (</w:t>
      </w:r>
      <w:r w:rsidR="00972855" w:rsidRPr="00D32448">
        <w:rPr>
          <w:rFonts w:ascii="Times New Roman" w:hAnsi="Times New Roman" w:cs="Times New Roman"/>
          <w:sz w:val="26"/>
          <w:szCs w:val="26"/>
          <w:lang w:val="vi-VN"/>
        </w:rPr>
        <w:t xml:space="preserve">hoặc </w:t>
      </w:r>
      <w:r w:rsidRPr="00D32448">
        <w:rPr>
          <w:rFonts w:ascii="Times New Roman" w:hAnsi="Times New Roman" w:cs="Times New Roman"/>
          <w:sz w:val="26"/>
          <w:szCs w:val="26"/>
          <w:lang w:val="vi-VN"/>
        </w:rPr>
        <w:t>nhóm đơn vị tạo tiền đó</w:t>
      </w:r>
      <w:r w:rsidR="009001FC"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trong kỳ hiện tại miễn là thoả mãn các tiêu chuẩn cụ thể.</w:t>
      </w:r>
      <w:r w:rsidR="00791D33" w:rsidRPr="00D32448">
        <w:rPr>
          <w:rFonts w:ascii="Times New Roman" w:hAnsi="Times New Roman" w:cs="Times New Roman"/>
          <w:sz w:val="26"/>
          <w:szCs w:val="26"/>
          <w:lang w:val="vi-VN"/>
        </w:rPr>
        <w:t xml:space="preserve"> </w:t>
      </w:r>
      <w:r w:rsidR="00972855" w:rsidRPr="00D32448">
        <w:rPr>
          <w:rFonts w:ascii="Times New Roman" w:hAnsi="Times New Roman" w:cs="Times New Roman"/>
          <w:sz w:val="26"/>
          <w:szCs w:val="26"/>
          <w:lang w:val="vi-VN"/>
        </w:rPr>
        <w:t>Trong</w:t>
      </w:r>
      <w:r w:rsidRPr="00D32448">
        <w:rPr>
          <w:rFonts w:ascii="Times New Roman" w:hAnsi="Times New Roman" w:cs="Times New Roman"/>
          <w:sz w:val="26"/>
          <w:szCs w:val="26"/>
          <w:lang w:val="vi-VN"/>
        </w:rPr>
        <w:t xml:space="preserve"> trường hợp này, thông tin về đơn vị tạo tiền (</w:t>
      </w:r>
      <w:r w:rsidR="00972855" w:rsidRPr="00D32448">
        <w:rPr>
          <w:rFonts w:ascii="Times New Roman" w:hAnsi="Times New Roman" w:cs="Times New Roman"/>
          <w:sz w:val="26"/>
          <w:szCs w:val="26"/>
          <w:lang w:val="vi-VN"/>
        </w:rPr>
        <w:t xml:space="preserve">hoặc </w:t>
      </w:r>
      <w:r w:rsidRPr="00D32448">
        <w:rPr>
          <w:rFonts w:ascii="Times New Roman" w:hAnsi="Times New Roman" w:cs="Times New Roman"/>
          <w:sz w:val="26"/>
          <w:szCs w:val="26"/>
          <w:lang w:val="vi-VN"/>
        </w:rPr>
        <w:t xml:space="preserve">nhóm đơn vị tạo tiền đó) </w:t>
      </w:r>
      <w:r w:rsidR="00791D33" w:rsidRPr="00D32448">
        <w:rPr>
          <w:rFonts w:ascii="Times New Roman" w:hAnsi="Times New Roman" w:cs="Times New Roman"/>
          <w:sz w:val="26"/>
          <w:szCs w:val="26"/>
          <w:lang w:val="vi-VN"/>
        </w:rPr>
        <w:t>phải được</w:t>
      </w:r>
      <w:r w:rsidRPr="00D32448">
        <w:rPr>
          <w:rFonts w:ascii="Times New Roman" w:hAnsi="Times New Roman" w:cs="Times New Roman"/>
          <w:sz w:val="26"/>
          <w:szCs w:val="26"/>
          <w:lang w:val="vi-VN"/>
        </w:rPr>
        <w:t xml:space="preserve"> tổng hợp </w:t>
      </w:r>
      <w:r w:rsidR="00791D33" w:rsidRPr="00D32448">
        <w:rPr>
          <w:rFonts w:ascii="Times New Roman" w:hAnsi="Times New Roman" w:cs="Times New Roman"/>
          <w:sz w:val="26"/>
          <w:szCs w:val="26"/>
          <w:lang w:val="vi-VN"/>
        </w:rPr>
        <w:t xml:space="preserve">vào thuyết minh </w:t>
      </w:r>
      <w:r w:rsidRPr="00D32448">
        <w:rPr>
          <w:rFonts w:ascii="Times New Roman" w:hAnsi="Times New Roman" w:cs="Times New Roman"/>
          <w:sz w:val="26"/>
          <w:szCs w:val="26"/>
          <w:lang w:val="vi-VN"/>
        </w:rPr>
        <w:t>theo yêu cầu</w:t>
      </w:r>
      <w:r w:rsidR="00791D33" w:rsidRPr="00D32448">
        <w:rPr>
          <w:rFonts w:ascii="Times New Roman" w:hAnsi="Times New Roman" w:cs="Times New Roman"/>
          <w:sz w:val="26"/>
          <w:szCs w:val="26"/>
          <w:lang w:val="vi-VN"/>
        </w:rPr>
        <w:t xml:space="preserve"> của</w:t>
      </w:r>
      <w:r w:rsidRPr="00D32448">
        <w:rPr>
          <w:rFonts w:ascii="Times New Roman" w:hAnsi="Times New Roman" w:cs="Times New Roman"/>
          <w:sz w:val="26"/>
          <w:szCs w:val="26"/>
          <w:lang w:val="vi-VN"/>
        </w:rPr>
        <w:t xml:space="preserve"> đoạn 134 và 135 liên quan đến việc tính toán giá trị có thể thu hồi</w:t>
      </w:r>
      <w:r w:rsidR="00791D33" w:rsidRPr="00D32448">
        <w:rPr>
          <w:rFonts w:ascii="Times New Roman" w:hAnsi="Times New Roman" w:cs="Times New Roman"/>
          <w:sz w:val="26"/>
          <w:szCs w:val="26"/>
          <w:lang w:val="vi-VN"/>
        </w:rPr>
        <w:t xml:space="preserve"> được chuyển sang</w:t>
      </w:r>
      <w:r w:rsidRPr="00D32448">
        <w:rPr>
          <w:rFonts w:ascii="Times New Roman" w:hAnsi="Times New Roman" w:cs="Times New Roman"/>
          <w:sz w:val="26"/>
          <w:szCs w:val="26"/>
          <w:lang w:val="vi-VN"/>
        </w:rPr>
        <w:t>.</w:t>
      </w:r>
    </w:p>
    <w:p w:rsidR="00900B73" w:rsidRPr="00D32448" w:rsidRDefault="00DF1700"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137. Ví dụ </w:t>
      </w:r>
      <w:r w:rsidR="005E1193" w:rsidRPr="00D32448">
        <w:rPr>
          <w:rFonts w:ascii="Times New Roman" w:hAnsi="Times New Roman" w:cs="Times New Roman"/>
          <w:sz w:val="26"/>
          <w:szCs w:val="26"/>
        </w:rPr>
        <w:t xml:space="preserve">9 </w:t>
      </w:r>
      <w:r w:rsidR="00791D33" w:rsidRPr="00D32448">
        <w:rPr>
          <w:rFonts w:ascii="Times New Roman" w:hAnsi="Times New Roman" w:cs="Times New Roman"/>
          <w:sz w:val="26"/>
          <w:szCs w:val="26"/>
          <w:lang w:val="vi-VN"/>
        </w:rPr>
        <w:t xml:space="preserve">mô tả việc thuyết minh </w:t>
      </w:r>
      <w:r w:rsidRPr="00D32448">
        <w:rPr>
          <w:rFonts w:ascii="Times New Roman" w:hAnsi="Times New Roman" w:cs="Times New Roman"/>
          <w:sz w:val="26"/>
          <w:szCs w:val="26"/>
          <w:lang w:val="vi-VN"/>
        </w:rPr>
        <w:t>theo yêu cầu của đoạn 134 và 135.</w:t>
      </w:r>
    </w:p>
    <w:p w:rsidR="00900B73" w:rsidRPr="00D32448" w:rsidRDefault="00E2553B" w:rsidP="00A731A1">
      <w:pPr>
        <w:widowControl w:val="0"/>
        <w:pBdr>
          <w:bottom w:val="single" w:sz="4" w:space="1" w:color="auto"/>
        </w:pBdr>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lang w:val="vi-VN"/>
        </w:rPr>
        <w:t>Các điều khoản chuyển tiếp và ngày hiệu lực</w:t>
      </w:r>
    </w:p>
    <w:p w:rsidR="00900B73" w:rsidRPr="00D32448" w:rsidRDefault="00900B73" w:rsidP="00A731A1">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138. </w:t>
      </w:r>
      <w:r w:rsidR="000E733C"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Đã xóa</w:t>
      </w:r>
      <w:r w:rsidR="000E733C"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139. Đơn vị phải áp dụng chuẩn mực này</w:t>
      </w:r>
      <w:r w:rsidR="00493458" w:rsidRPr="00D32448">
        <w:rPr>
          <w:rFonts w:ascii="Times New Roman" w:hAnsi="Times New Roman" w:cs="Times New Roman"/>
          <w:sz w:val="26"/>
          <w:szCs w:val="26"/>
          <w:lang w:val="vi-VN"/>
        </w:rPr>
        <w:t>:</w:t>
      </w:r>
    </w:p>
    <w:p w:rsidR="00900B73" w:rsidRPr="00D32448" w:rsidRDefault="006A73CF"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lastRenderedPageBreak/>
        <w:t>(</w:t>
      </w:r>
      <w:r w:rsidR="00900B73"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5E1193" w:rsidRPr="00D32448">
        <w:rPr>
          <w:rFonts w:ascii="Times New Roman" w:hAnsi="Times New Roman" w:cs="Times New Roman"/>
          <w:sz w:val="26"/>
          <w:szCs w:val="26"/>
        </w:rPr>
        <w:t>đ</w:t>
      </w:r>
      <w:r w:rsidR="00737A77" w:rsidRPr="00D32448">
        <w:rPr>
          <w:rFonts w:ascii="Times New Roman" w:hAnsi="Times New Roman" w:cs="Times New Roman"/>
          <w:sz w:val="26"/>
          <w:szCs w:val="26"/>
          <w:lang w:val="vi-VN"/>
        </w:rPr>
        <w:t xml:space="preserve">ối với </w:t>
      </w:r>
      <w:r w:rsidR="00900B73" w:rsidRPr="00D32448">
        <w:rPr>
          <w:rFonts w:ascii="Times New Roman" w:hAnsi="Times New Roman" w:cs="Times New Roman"/>
          <w:sz w:val="26"/>
          <w:szCs w:val="26"/>
          <w:lang w:val="vi-VN"/>
        </w:rPr>
        <w:t xml:space="preserve">lợi thế thương mại và tài sản vô hình </w:t>
      </w:r>
      <w:r w:rsidR="00CD6745" w:rsidRPr="00D32448">
        <w:rPr>
          <w:rFonts w:ascii="Times New Roman" w:hAnsi="Times New Roman" w:cs="Times New Roman"/>
          <w:sz w:val="26"/>
          <w:szCs w:val="26"/>
          <w:lang w:val="vi-VN"/>
        </w:rPr>
        <w:t>phát sinh</w:t>
      </w:r>
      <w:r w:rsidR="00900B73" w:rsidRPr="00D32448">
        <w:rPr>
          <w:rFonts w:ascii="Times New Roman" w:hAnsi="Times New Roman" w:cs="Times New Roman"/>
          <w:sz w:val="26"/>
          <w:szCs w:val="26"/>
          <w:lang w:val="vi-VN"/>
        </w:rPr>
        <w:t xml:space="preserve"> từ </w:t>
      </w:r>
      <w:r w:rsidR="00CD6745" w:rsidRPr="00D32448">
        <w:rPr>
          <w:rFonts w:ascii="Times New Roman" w:hAnsi="Times New Roman" w:cs="Times New Roman"/>
          <w:sz w:val="26"/>
          <w:szCs w:val="26"/>
          <w:lang w:val="vi-VN"/>
        </w:rPr>
        <w:t>giao dịch</w:t>
      </w:r>
      <w:r w:rsidR="00737A77"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hợp nhất kinh doanh </w:t>
      </w:r>
      <w:r w:rsidR="00CD6745" w:rsidRPr="00D32448">
        <w:rPr>
          <w:rFonts w:ascii="Times New Roman" w:hAnsi="Times New Roman" w:cs="Times New Roman"/>
          <w:sz w:val="26"/>
          <w:szCs w:val="26"/>
          <w:lang w:val="vi-VN"/>
        </w:rPr>
        <w:t>kể</w:t>
      </w:r>
      <w:r w:rsidR="00900B73" w:rsidRPr="00D32448">
        <w:rPr>
          <w:rFonts w:ascii="Times New Roman" w:hAnsi="Times New Roman" w:cs="Times New Roman"/>
          <w:sz w:val="26"/>
          <w:szCs w:val="26"/>
          <w:lang w:val="vi-VN"/>
        </w:rPr>
        <w:t xml:space="preserve"> từ ngày 31/</w:t>
      </w:r>
      <w:r w:rsidR="00737A77" w:rsidRPr="00D32448">
        <w:rPr>
          <w:rFonts w:ascii="Times New Roman" w:hAnsi="Times New Roman" w:cs="Times New Roman"/>
          <w:sz w:val="26"/>
          <w:szCs w:val="26"/>
          <w:lang w:val="vi-VN"/>
        </w:rPr>
        <w:t>0</w:t>
      </w:r>
      <w:r w:rsidR="00493458" w:rsidRPr="00D32448">
        <w:rPr>
          <w:rFonts w:ascii="Times New Roman" w:hAnsi="Times New Roman" w:cs="Times New Roman"/>
          <w:sz w:val="26"/>
          <w:szCs w:val="26"/>
          <w:lang w:val="vi-VN"/>
        </w:rPr>
        <w:t>3/2004</w:t>
      </w:r>
      <w:r w:rsidR="00900B73" w:rsidRPr="00D32448">
        <w:rPr>
          <w:rFonts w:ascii="Times New Roman" w:hAnsi="Times New Roman" w:cs="Times New Roman"/>
          <w:sz w:val="26"/>
          <w:szCs w:val="26"/>
          <w:lang w:val="vi-VN"/>
        </w:rPr>
        <w:t xml:space="preserve"> trở</w:t>
      </w:r>
      <w:r w:rsidR="00493458" w:rsidRPr="00D32448">
        <w:rPr>
          <w:rFonts w:ascii="Times New Roman" w:hAnsi="Times New Roman" w:cs="Times New Roman"/>
          <w:sz w:val="26"/>
          <w:szCs w:val="26"/>
          <w:lang w:val="vi-VN"/>
        </w:rPr>
        <w:t xml:space="preserve"> đi; và</w:t>
      </w:r>
    </w:p>
    <w:p w:rsidR="00900B73" w:rsidRPr="00D32448" w:rsidRDefault="006A73CF"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AA04CD" w:rsidRPr="00D32448">
        <w:rPr>
          <w:rFonts w:ascii="Times New Roman" w:hAnsi="Times New Roman" w:cs="Times New Roman"/>
          <w:sz w:val="26"/>
          <w:szCs w:val="26"/>
          <w:lang w:val="vi-VN"/>
        </w:rPr>
        <w:t xml:space="preserve">phi </w:t>
      </w:r>
      <w:r w:rsidR="00CD6745" w:rsidRPr="00D32448">
        <w:rPr>
          <w:rFonts w:ascii="Times New Roman" w:hAnsi="Times New Roman" w:cs="Times New Roman"/>
          <w:sz w:val="26"/>
          <w:szCs w:val="26"/>
          <w:lang w:val="vi-VN"/>
        </w:rPr>
        <w:t xml:space="preserve">hồi tố </w:t>
      </w:r>
      <w:r w:rsidR="005E1193" w:rsidRPr="00D32448">
        <w:rPr>
          <w:rFonts w:ascii="Times New Roman" w:hAnsi="Times New Roman" w:cs="Times New Roman"/>
          <w:sz w:val="26"/>
          <w:szCs w:val="26"/>
        </w:rPr>
        <w:t>đ</w:t>
      </w:r>
      <w:r w:rsidR="00737A77" w:rsidRPr="00D32448">
        <w:rPr>
          <w:rFonts w:ascii="Times New Roman" w:hAnsi="Times New Roman" w:cs="Times New Roman"/>
          <w:sz w:val="26"/>
          <w:szCs w:val="26"/>
          <w:lang w:val="vi-VN"/>
        </w:rPr>
        <w:t>ối với</w:t>
      </w:r>
      <w:r w:rsidR="00900B73" w:rsidRPr="00D32448">
        <w:rPr>
          <w:rFonts w:ascii="Times New Roman" w:hAnsi="Times New Roman" w:cs="Times New Roman"/>
          <w:sz w:val="26"/>
          <w:szCs w:val="26"/>
          <w:lang w:val="vi-VN"/>
        </w:rPr>
        <w:t xml:space="preserve"> tất cả các tài sản khác cho </w:t>
      </w:r>
      <w:r w:rsidR="00CD6745" w:rsidRPr="00D32448">
        <w:rPr>
          <w:rFonts w:ascii="Times New Roman" w:hAnsi="Times New Roman" w:cs="Times New Roman"/>
          <w:sz w:val="26"/>
          <w:szCs w:val="26"/>
          <w:lang w:val="vi-VN"/>
        </w:rPr>
        <w:t xml:space="preserve">kỳ </w:t>
      </w:r>
      <w:r w:rsidR="002E0BC5" w:rsidRPr="00D32448">
        <w:rPr>
          <w:rFonts w:ascii="Times New Roman" w:hAnsi="Times New Roman" w:cs="Times New Roman"/>
          <w:sz w:val="26"/>
          <w:szCs w:val="26"/>
          <w:lang w:val="vi-VN"/>
        </w:rPr>
        <w:t xml:space="preserve">báo cáo </w:t>
      </w:r>
      <w:r w:rsidR="00900B73" w:rsidRPr="00D32448">
        <w:rPr>
          <w:rFonts w:ascii="Times New Roman" w:hAnsi="Times New Roman" w:cs="Times New Roman"/>
          <w:sz w:val="26"/>
          <w:szCs w:val="26"/>
          <w:lang w:val="vi-VN"/>
        </w:rPr>
        <w:t xml:space="preserve">năm đầu tiên </w:t>
      </w:r>
      <w:r w:rsidR="00CD6745" w:rsidRPr="00D32448">
        <w:rPr>
          <w:rFonts w:ascii="Times New Roman" w:hAnsi="Times New Roman" w:cs="Times New Roman"/>
          <w:sz w:val="26"/>
          <w:szCs w:val="26"/>
          <w:lang w:val="vi-VN"/>
        </w:rPr>
        <w:t>kể</w:t>
      </w:r>
      <w:r w:rsidR="00900B73" w:rsidRPr="00D32448">
        <w:rPr>
          <w:rFonts w:ascii="Times New Roman" w:hAnsi="Times New Roman" w:cs="Times New Roman"/>
          <w:sz w:val="26"/>
          <w:szCs w:val="26"/>
          <w:lang w:val="vi-VN"/>
        </w:rPr>
        <w:t xml:space="preserve"> từ </w:t>
      </w:r>
      <w:r w:rsidR="00737A77" w:rsidRPr="00D32448">
        <w:rPr>
          <w:rFonts w:ascii="Times New Roman" w:hAnsi="Times New Roman" w:cs="Times New Roman"/>
          <w:sz w:val="26"/>
          <w:szCs w:val="26"/>
          <w:lang w:val="vi-VN"/>
        </w:rPr>
        <w:t xml:space="preserve">ngày </w:t>
      </w:r>
      <w:r w:rsidR="00900B73" w:rsidRPr="00D32448">
        <w:rPr>
          <w:rFonts w:ascii="Times New Roman" w:hAnsi="Times New Roman" w:cs="Times New Roman"/>
          <w:sz w:val="26"/>
          <w:szCs w:val="26"/>
          <w:lang w:val="vi-VN"/>
        </w:rPr>
        <w:t>31/</w:t>
      </w:r>
      <w:r w:rsidR="00737A77" w:rsidRPr="00D32448">
        <w:rPr>
          <w:rFonts w:ascii="Times New Roman" w:hAnsi="Times New Roman" w:cs="Times New Roman"/>
          <w:sz w:val="26"/>
          <w:szCs w:val="26"/>
          <w:lang w:val="vi-VN"/>
        </w:rPr>
        <w:t>0</w:t>
      </w:r>
      <w:r w:rsidR="00900B73" w:rsidRPr="00D32448">
        <w:rPr>
          <w:rFonts w:ascii="Times New Roman" w:hAnsi="Times New Roman" w:cs="Times New Roman"/>
          <w:sz w:val="26"/>
          <w:szCs w:val="26"/>
          <w:lang w:val="vi-VN"/>
        </w:rPr>
        <w:t>3/2004 trở đi</w:t>
      </w:r>
      <w:r w:rsidR="00493458"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 Các đơn vị áp dụng theo </w:t>
      </w:r>
      <w:r w:rsidR="00737A77" w:rsidRPr="00D32448">
        <w:rPr>
          <w:rFonts w:ascii="Times New Roman" w:hAnsi="Times New Roman" w:cs="Times New Roman"/>
          <w:sz w:val="26"/>
          <w:szCs w:val="26"/>
          <w:lang w:val="vi-VN"/>
        </w:rPr>
        <w:t xml:space="preserve">đoạn </w:t>
      </w:r>
      <w:r w:rsidRPr="00D32448">
        <w:rPr>
          <w:rFonts w:ascii="Times New Roman" w:hAnsi="Times New Roman" w:cs="Times New Roman"/>
          <w:sz w:val="26"/>
          <w:szCs w:val="26"/>
          <w:lang w:val="vi-VN"/>
        </w:rPr>
        <w:t xml:space="preserve">139 được khuyến khích áp dụng các </w:t>
      </w:r>
      <w:r w:rsidR="00A36187" w:rsidRPr="00D32448">
        <w:rPr>
          <w:rFonts w:ascii="Times New Roman" w:hAnsi="Times New Roman" w:cs="Times New Roman"/>
          <w:sz w:val="26"/>
          <w:szCs w:val="26"/>
          <w:lang w:val="vi-VN"/>
        </w:rPr>
        <w:t>yêu cầu</w:t>
      </w:r>
      <w:r w:rsidR="00264399"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của </w:t>
      </w:r>
      <w:r w:rsidR="00737A77"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 xml:space="preserve">huẩn mực này trước ngày có hiệu lực </w:t>
      </w:r>
      <w:r w:rsidR="00A36187" w:rsidRPr="00D32448">
        <w:rPr>
          <w:rFonts w:ascii="Times New Roman" w:hAnsi="Times New Roman" w:cs="Times New Roman"/>
          <w:sz w:val="26"/>
          <w:szCs w:val="26"/>
          <w:lang w:val="vi-VN"/>
        </w:rPr>
        <w:t>được quy định</w:t>
      </w:r>
      <w:r w:rsidRPr="00D32448">
        <w:rPr>
          <w:rFonts w:ascii="Times New Roman" w:hAnsi="Times New Roman" w:cs="Times New Roman"/>
          <w:sz w:val="26"/>
          <w:szCs w:val="26"/>
          <w:lang w:val="vi-VN"/>
        </w:rPr>
        <w:t xml:space="preserve"> trong đoạn 139. Tuy nhiên, nếu đơn vị áp dụng </w:t>
      </w:r>
      <w:r w:rsidR="00264399"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huẩn mực này trước các ngày hiệu lực</w:t>
      </w:r>
      <w:r w:rsidR="00A36187" w:rsidRPr="00D32448">
        <w:rPr>
          <w:rFonts w:ascii="Times New Roman" w:hAnsi="Times New Roman" w:cs="Times New Roman"/>
          <w:sz w:val="26"/>
          <w:szCs w:val="26"/>
          <w:lang w:val="vi-VN"/>
        </w:rPr>
        <w:t xml:space="preserve"> đó</w:t>
      </w:r>
      <w:r w:rsidRPr="00D32448">
        <w:rPr>
          <w:rFonts w:ascii="Times New Roman" w:hAnsi="Times New Roman" w:cs="Times New Roman"/>
          <w:sz w:val="26"/>
          <w:szCs w:val="26"/>
          <w:lang w:val="vi-VN"/>
        </w:rPr>
        <w:t xml:space="preserve"> thì cũng </w:t>
      </w:r>
      <w:r w:rsidR="005E1193"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w:t>
      </w:r>
      <w:r w:rsidR="00A36187" w:rsidRPr="00D32448">
        <w:rPr>
          <w:rFonts w:ascii="Times New Roman" w:hAnsi="Times New Roman" w:cs="Times New Roman"/>
          <w:sz w:val="26"/>
          <w:szCs w:val="26"/>
          <w:lang w:val="vi-VN"/>
        </w:rPr>
        <w:t xml:space="preserve">IFRS </w:t>
      </w:r>
      <w:r w:rsidR="00224F24" w:rsidRPr="00D32448">
        <w:rPr>
          <w:rFonts w:ascii="Times New Roman" w:hAnsi="Times New Roman" w:cs="Times New Roman"/>
          <w:sz w:val="26"/>
          <w:szCs w:val="26"/>
          <w:lang w:val="vi-VN"/>
        </w:rPr>
        <w:t xml:space="preserve">3 và </w:t>
      </w:r>
      <w:r w:rsidR="00A36187" w:rsidRPr="00D32448">
        <w:rPr>
          <w:rFonts w:ascii="Times New Roman" w:hAnsi="Times New Roman" w:cs="Times New Roman"/>
          <w:sz w:val="26"/>
          <w:szCs w:val="26"/>
          <w:lang w:val="vi-VN"/>
        </w:rPr>
        <w:t>IAS</w:t>
      </w:r>
      <w:r w:rsidR="00224F24" w:rsidRPr="00D32448">
        <w:rPr>
          <w:rFonts w:ascii="Times New Roman" w:hAnsi="Times New Roman" w:cs="Times New Roman"/>
          <w:sz w:val="26"/>
          <w:szCs w:val="26"/>
          <w:lang w:val="vi-VN"/>
        </w:rPr>
        <w:t xml:space="preserve"> 38 (</w:t>
      </w:r>
      <w:r w:rsidR="00264399" w:rsidRPr="00D32448">
        <w:rPr>
          <w:rFonts w:ascii="Times New Roman" w:hAnsi="Times New Roman" w:cs="Times New Roman"/>
          <w:sz w:val="26"/>
          <w:szCs w:val="26"/>
          <w:lang w:val="vi-VN"/>
        </w:rPr>
        <w:t>được</w:t>
      </w:r>
      <w:r w:rsidRPr="00D32448">
        <w:rPr>
          <w:rFonts w:ascii="Times New Roman" w:hAnsi="Times New Roman" w:cs="Times New Roman"/>
          <w:sz w:val="26"/>
          <w:szCs w:val="26"/>
          <w:lang w:val="vi-VN"/>
        </w:rPr>
        <w:t xml:space="preserve"> sửa đổi năm 2004)</w:t>
      </w:r>
      <w:r w:rsidR="00A36187" w:rsidRPr="00D32448">
        <w:rPr>
          <w:rFonts w:ascii="Times New Roman" w:hAnsi="Times New Roman" w:cs="Times New Roman"/>
          <w:sz w:val="26"/>
          <w:szCs w:val="26"/>
          <w:lang w:val="vi-VN"/>
        </w:rPr>
        <w:t xml:space="preserve"> cùng thời điểm</w:t>
      </w:r>
      <w:r w:rsidR="00224F24"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p>
    <w:p w:rsidR="00900B73" w:rsidRPr="00D32448" w:rsidRDefault="00386BAA"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140A. </w:t>
      </w:r>
      <w:r w:rsidR="002E0BC5" w:rsidRPr="00D32448">
        <w:rPr>
          <w:rFonts w:ascii="Times New Roman" w:hAnsi="Times New Roman" w:cs="Times New Roman"/>
          <w:sz w:val="26"/>
          <w:szCs w:val="26"/>
          <w:lang w:val="vi-VN"/>
        </w:rPr>
        <w:t>IAS</w:t>
      </w:r>
      <w:r w:rsidRPr="00D32448">
        <w:rPr>
          <w:rFonts w:ascii="Times New Roman" w:hAnsi="Times New Roman" w:cs="Times New Roman"/>
          <w:sz w:val="26"/>
          <w:szCs w:val="26"/>
          <w:lang w:val="vi-VN"/>
        </w:rPr>
        <w:t xml:space="preserve"> 1 </w:t>
      </w:r>
      <w:r w:rsidR="00E2553B" w:rsidRPr="00D32448">
        <w:rPr>
          <w:rFonts w:ascii="Times New Roman" w:hAnsi="Times New Roman" w:cs="Times New Roman"/>
          <w:i/>
          <w:sz w:val="26"/>
          <w:szCs w:val="26"/>
          <w:lang w:val="vi-VN"/>
        </w:rPr>
        <w:t>trình bày Báo cáo tài chính</w:t>
      </w:r>
      <w:r w:rsidRPr="00D32448">
        <w:rPr>
          <w:rFonts w:ascii="Times New Roman" w:hAnsi="Times New Roman" w:cs="Times New Roman"/>
          <w:sz w:val="26"/>
          <w:szCs w:val="26"/>
          <w:lang w:val="vi-VN"/>
        </w:rPr>
        <w:t xml:space="preserve"> (được sửa đổi năm 2007) đã sửa đổi thuật ngữ sử dụng trong </w:t>
      </w:r>
      <w:r w:rsidR="002E0BC5" w:rsidRPr="00D32448">
        <w:rPr>
          <w:rFonts w:ascii="Times New Roman" w:hAnsi="Times New Roman" w:cs="Times New Roman"/>
          <w:sz w:val="26"/>
          <w:szCs w:val="26"/>
          <w:lang w:val="vi-VN"/>
        </w:rPr>
        <w:t xml:space="preserve">toàn </w:t>
      </w:r>
      <w:r w:rsidRPr="00D32448">
        <w:rPr>
          <w:rFonts w:ascii="Times New Roman" w:hAnsi="Times New Roman" w:cs="Times New Roman"/>
          <w:sz w:val="26"/>
          <w:szCs w:val="26"/>
          <w:lang w:val="vi-VN"/>
        </w:rPr>
        <w:t xml:space="preserve">hệ thống </w:t>
      </w:r>
      <w:r w:rsidR="002E0BC5"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Ngoài ra, các đoạn 61, 120, 126 và</w:t>
      </w:r>
      <w:r w:rsidR="003E5F80"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129 </w:t>
      </w:r>
      <w:r w:rsidR="003E5F80" w:rsidRPr="00D32448">
        <w:rPr>
          <w:rFonts w:ascii="Times New Roman" w:hAnsi="Times New Roman" w:cs="Times New Roman"/>
          <w:sz w:val="26"/>
          <w:szCs w:val="26"/>
          <w:lang w:val="vi-VN"/>
        </w:rPr>
        <w:t xml:space="preserve">cũng </w:t>
      </w:r>
      <w:r w:rsidR="00900B73" w:rsidRPr="00D32448">
        <w:rPr>
          <w:rFonts w:ascii="Times New Roman" w:hAnsi="Times New Roman" w:cs="Times New Roman"/>
          <w:sz w:val="26"/>
          <w:szCs w:val="26"/>
          <w:lang w:val="vi-VN"/>
        </w:rPr>
        <w:t xml:space="preserve">đã được sửa đổi. Đơn vị </w:t>
      </w:r>
      <w:r w:rsidR="005E1193" w:rsidRPr="00D32448">
        <w:rPr>
          <w:rFonts w:ascii="Times New Roman" w:hAnsi="Times New Roman" w:cs="Times New Roman"/>
          <w:sz w:val="26"/>
          <w:szCs w:val="26"/>
        </w:rPr>
        <w:t>phải</w:t>
      </w:r>
      <w:r w:rsidR="00900B73" w:rsidRPr="00D32448">
        <w:rPr>
          <w:rFonts w:ascii="Times New Roman" w:hAnsi="Times New Roman" w:cs="Times New Roman"/>
          <w:sz w:val="26"/>
          <w:szCs w:val="26"/>
          <w:lang w:val="vi-VN"/>
        </w:rPr>
        <w:t xml:space="preserve"> áp dụng các s</w:t>
      </w:r>
      <w:r w:rsidR="00031BC3" w:rsidRPr="00D32448">
        <w:rPr>
          <w:rFonts w:ascii="Times New Roman" w:hAnsi="Times New Roman" w:cs="Times New Roman"/>
          <w:sz w:val="26"/>
          <w:szCs w:val="26"/>
          <w:lang w:val="vi-VN"/>
        </w:rPr>
        <w:t xml:space="preserve">ửa </w:t>
      </w:r>
      <w:r w:rsidR="00900B73" w:rsidRPr="00D32448">
        <w:rPr>
          <w:rFonts w:ascii="Times New Roman" w:hAnsi="Times New Roman" w:cs="Times New Roman"/>
          <w:sz w:val="26"/>
          <w:szCs w:val="26"/>
          <w:lang w:val="vi-VN"/>
        </w:rPr>
        <w:t xml:space="preserve">đổi này cho các kỳ </w:t>
      </w:r>
      <w:r w:rsidR="002E0BC5" w:rsidRPr="00D32448">
        <w:rPr>
          <w:rFonts w:ascii="Times New Roman" w:hAnsi="Times New Roman" w:cs="Times New Roman"/>
          <w:sz w:val="26"/>
          <w:szCs w:val="26"/>
          <w:lang w:val="vi-VN"/>
        </w:rPr>
        <w:t>báo cáo</w:t>
      </w:r>
      <w:r w:rsidR="00900B73" w:rsidRPr="00D32448">
        <w:rPr>
          <w:rFonts w:ascii="Times New Roman" w:hAnsi="Times New Roman" w:cs="Times New Roman"/>
          <w:sz w:val="26"/>
          <w:szCs w:val="26"/>
          <w:lang w:val="vi-VN"/>
        </w:rPr>
        <w:t xml:space="preserve"> năm bắt đầu từ</w:t>
      </w:r>
      <w:r w:rsidR="00026B5C" w:rsidRPr="00D32448">
        <w:rPr>
          <w:rFonts w:ascii="Times New Roman" w:hAnsi="Times New Roman" w:cs="Times New Roman"/>
          <w:sz w:val="26"/>
          <w:szCs w:val="26"/>
          <w:lang w:val="vi-VN"/>
        </w:rPr>
        <w:t xml:space="preserve"> ngày</w:t>
      </w:r>
      <w:r w:rsidR="00900B73" w:rsidRPr="00D32448">
        <w:rPr>
          <w:rFonts w:ascii="Times New Roman" w:hAnsi="Times New Roman" w:cs="Times New Roman"/>
          <w:sz w:val="26"/>
          <w:szCs w:val="26"/>
          <w:lang w:val="vi-VN"/>
        </w:rPr>
        <w:t xml:space="preserve"> </w:t>
      </w:r>
      <w:r w:rsidR="00485E4F" w:rsidRPr="00D32448">
        <w:rPr>
          <w:rFonts w:ascii="Times New Roman" w:hAnsi="Times New Roman" w:cs="Times New Roman"/>
          <w:sz w:val="26"/>
          <w:szCs w:val="26"/>
          <w:lang w:val="vi-VN"/>
        </w:rPr>
        <w:t>0</w:t>
      </w:r>
      <w:r w:rsidR="00900B73" w:rsidRPr="00D32448">
        <w:rPr>
          <w:rFonts w:ascii="Times New Roman" w:hAnsi="Times New Roman" w:cs="Times New Roman"/>
          <w:sz w:val="26"/>
          <w:szCs w:val="26"/>
          <w:lang w:val="vi-VN"/>
        </w:rPr>
        <w:t>1/</w:t>
      </w:r>
      <w:r w:rsidR="00485E4F" w:rsidRPr="00D32448">
        <w:rPr>
          <w:rFonts w:ascii="Times New Roman" w:hAnsi="Times New Roman" w:cs="Times New Roman"/>
          <w:sz w:val="26"/>
          <w:szCs w:val="26"/>
          <w:lang w:val="vi-VN"/>
        </w:rPr>
        <w:t>0</w:t>
      </w:r>
      <w:r w:rsidR="00900B73" w:rsidRPr="00D32448">
        <w:rPr>
          <w:rFonts w:ascii="Times New Roman" w:hAnsi="Times New Roman" w:cs="Times New Roman"/>
          <w:sz w:val="26"/>
          <w:szCs w:val="26"/>
          <w:lang w:val="vi-VN"/>
        </w:rPr>
        <w:t xml:space="preserve">1/2009 trở đi. Nếu đơn vị áp dụng </w:t>
      </w:r>
      <w:r w:rsidR="002E0BC5" w:rsidRPr="00D32448">
        <w:rPr>
          <w:rFonts w:ascii="Times New Roman" w:hAnsi="Times New Roman" w:cs="Times New Roman"/>
          <w:sz w:val="26"/>
          <w:szCs w:val="26"/>
          <w:lang w:val="vi-VN"/>
        </w:rPr>
        <w:t>IAS</w:t>
      </w:r>
      <w:r w:rsidR="00900B73" w:rsidRPr="00D32448">
        <w:rPr>
          <w:rFonts w:ascii="Times New Roman" w:hAnsi="Times New Roman" w:cs="Times New Roman"/>
          <w:sz w:val="26"/>
          <w:szCs w:val="26"/>
          <w:lang w:val="vi-VN"/>
        </w:rPr>
        <w:t xml:space="preserve"> 1 (</w:t>
      </w:r>
      <w:r w:rsidR="00485E4F" w:rsidRPr="00D32448">
        <w:rPr>
          <w:rFonts w:ascii="Times New Roman" w:hAnsi="Times New Roman" w:cs="Times New Roman"/>
          <w:sz w:val="26"/>
          <w:szCs w:val="26"/>
          <w:lang w:val="vi-VN"/>
        </w:rPr>
        <w:t xml:space="preserve">được </w:t>
      </w:r>
      <w:r w:rsidR="00900B73" w:rsidRPr="00D32448">
        <w:rPr>
          <w:rFonts w:ascii="Times New Roman" w:hAnsi="Times New Roman" w:cs="Times New Roman"/>
          <w:sz w:val="26"/>
          <w:szCs w:val="26"/>
          <w:lang w:val="vi-VN"/>
        </w:rPr>
        <w:t xml:space="preserve">sửa đổi năm 2007) cho </w:t>
      </w:r>
      <w:r w:rsidR="00BB2DE1" w:rsidRPr="00D32448">
        <w:rPr>
          <w:rFonts w:ascii="Times New Roman" w:hAnsi="Times New Roman" w:cs="Times New Roman"/>
          <w:sz w:val="26"/>
          <w:szCs w:val="26"/>
          <w:lang w:val="vi-VN"/>
        </w:rPr>
        <w:t xml:space="preserve">kỳ </w:t>
      </w:r>
      <w:r w:rsidR="00900B73" w:rsidRPr="00D32448">
        <w:rPr>
          <w:rFonts w:ascii="Times New Roman" w:hAnsi="Times New Roman" w:cs="Times New Roman"/>
          <w:sz w:val="26"/>
          <w:szCs w:val="26"/>
          <w:lang w:val="vi-VN"/>
        </w:rPr>
        <w:t xml:space="preserve">sớm hơn thì các thay đổi này cũng </w:t>
      </w:r>
      <w:r w:rsidR="005E1193" w:rsidRPr="00D32448">
        <w:rPr>
          <w:rFonts w:ascii="Times New Roman" w:hAnsi="Times New Roman" w:cs="Times New Roman"/>
          <w:sz w:val="26"/>
          <w:szCs w:val="26"/>
        </w:rPr>
        <w:t>phải</w:t>
      </w:r>
      <w:r w:rsidR="00900B73" w:rsidRPr="00D32448">
        <w:rPr>
          <w:rFonts w:ascii="Times New Roman" w:hAnsi="Times New Roman" w:cs="Times New Roman"/>
          <w:sz w:val="26"/>
          <w:szCs w:val="26"/>
          <w:lang w:val="vi-VN"/>
        </w:rPr>
        <w:t xml:space="preserve"> được áp dụng cho kỳ sớm hơn đó.</w:t>
      </w:r>
    </w:p>
    <w:p w:rsidR="00900B73" w:rsidRPr="00D32448" w:rsidRDefault="00262D18"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140B.</w:t>
      </w:r>
      <w:r w:rsidR="00900B73" w:rsidRPr="00D32448">
        <w:rPr>
          <w:rFonts w:ascii="Times New Roman" w:hAnsi="Times New Roman" w:cs="Times New Roman"/>
          <w:sz w:val="26"/>
          <w:szCs w:val="26"/>
          <w:lang w:val="vi-VN"/>
        </w:rPr>
        <w:t xml:space="preserve"> </w:t>
      </w:r>
      <w:r w:rsidR="002E0BC5"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3 (</w:t>
      </w:r>
      <w:r w:rsidR="00900B73" w:rsidRPr="00D32448">
        <w:rPr>
          <w:rFonts w:ascii="Times New Roman" w:hAnsi="Times New Roman" w:cs="Times New Roman"/>
          <w:sz w:val="26"/>
          <w:szCs w:val="26"/>
          <w:lang w:val="vi-VN"/>
        </w:rPr>
        <w:t xml:space="preserve">được sửa đổi năm 2008) đã sửa </w:t>
      </w:r>
      <w:r w:rsidR="002E0BC5" w:rsidRPr="00D32448">
        <w:rPr>
          <w:rFonts w:ascii="Times New Roman" w:hAnsi="Times New Roman" w:cs="Times New Roman"/>
          <w:sz w:val="26"/>
          <w:szCs w:val="26"/>
          <w:lang w:val="vi-VN"/>
        </w:rPr>
        <w:t xml:space="preserve">các </w:t>
      </w:r>
      <w:r w:rsidR="00900B73" w:rsidRPr="00D32448">
        <w:rPr>
          <w:rFonts w:ascii="Times New Roman" w:hAnsi="Times New Roman" w:cs="Times New Roman"/>
          <w:sz w:val="26"/>
          <w:szCs w:val="26"/>
          <w:lang w:val="vi-VN"/>
        </w:rPr>
        <w:t>đoạn 65, 81</w:t>
      </w:r>
      <w:r w:rsidR="00B94717" w:rsidRPr="00D32448">
        <w:rPr>
          <w:rFonts w:ascii="Times New Roman" w:hAnsi="Times New Roman" w:cs="Times New Roman"/>
          <w:sz w:val="26"/>
          <w:szCs w:val="26"/>
          <w:lang w:val="vi-VN"/>
        </w:rPr>
        <w:t>,</w:t>
      </w:r>
      <w:r w:rsidR="007B57BD" w:rsidRPr="00D32448">
        <w:rPr>
          <w:rFonts w:ascii="Times New Roman" w:hAnsi="Times New Roman" w:cs="Times New Roman"/>
          <w:sz w:val="26"/>
          <w:szCs w:val="26"/>
          <w:lang w:val="vi-VN"/>
        </w:rPr>
        <w:t xml:space="preserve"> </w:t>
      </w:r>
      <w:r w:rsidR="00B94717" w:rsidRPr="00D32448">
        <w:rPr>
          <w:rFonts w:ascii="Times New Roman" w:hAnsi="Times New Roman" w:cs="Times New Roman"/>
          <w:sz w:val="26"/>
          <w:szCs w:val="26"/>
          <w:lang w:val="vi-VN"/>
        </w:rPr>
        <w:t>8</w:t>
      </w:r>
      <w:r w:rsidR="00900B73" w:rsidRPr="00D32448">
        <w:rPr>
          <w:rFonts w:ascii="Times New Roman" w:hAnsi="Times New Roman" w:cs="Times New Roman"/>
          <w:sz w:val="26"/>
          <w:szCs w:val="26"/>
          <w:lang w:val="vi-VN"/>
        </w:rPr>
        <w:t>5 và</w:t>
      </w:r>
      <w:r w:rsidR="007B57BD"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139, đã xóa các đoạn từ 91 </w:t>
      </w:r>
      <w:r w:rsidR="002E0BC5" w:rsidRPr="00D32448">
        <w:rPr>
          <w:rFonts w:ascii="Times New Roman" w:hAnsi="Times New Roman" w:cs="Times New Roman"/>
          <w:sz w:val="26"/>
          <w:szCs w:val="26"/>
          <w:lang w:val="vi-VN"/>
        </w:rPr>
        <w:t xml:space="preserve">- </w:t>
      </w:r>
      <w:r w:rsidR="00B3374B" w:rsidRPr="00D32448">
        <w:rPr>
          <w:rFonts w:ascii="Times New Roman" w:hAnsi="Times New Roman" w:cs="Times New Roman"/>
          <w:sz w:val="26"/>
          <w:szCs w:val="26"/>
          <w:lang w:val="vi-VN"/>
        </w:rPr>
        <w:t>95 và đ</w:t>
      </w:r>
      <w:r w:rsidR="00900B73" w:rsidRPr="00D32448">
        <w:rPr>
          <w:rFonts w:ascii="Times New Roman" w:hAnsi="Times New Roman" w:cs="Times New Roman"/>
          <w:sz w:val="26"/>
          <w:szCs w:val="26"/>
          <w:lang w:val="vi-VN"/>
        </w:rPr>
        <w:t>oạn 138</w:t>
      </w:r>
      <w:r w:rsidR="002E0BC5"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bổ</w:t>
      </w:r>
      <w:r w:rsidR="00B3374B" w:rsidRPr="00D32448">
        <w:rPr>
          <w:rFonts w:ascii="Times New Roman" w:hAnsi="Times New Roman" w:cs="Times New Roman"/>
          <w:sz w:val="26"/>
          <w:szCs w:val="26"/>
          <w:lang w:val="vi-VN"/>
        </w:rPr>
        <w:t xml:space="preserve"> sung P</w:t>
      </w:r>
      <w:r w:rsidR="00900B73" w:rsidRPr="00D32448">
        <w:rPr>
          <w:rFonts w:ascii="Times New Roman" w:hAnsi="Times New Roman" w:cs="Times New Roman"/>
          <w:sz w:val="26"/>
          <w:szCs w:val="26"/>
          <w:lang w:val="vi-VN"/>
        </w:rPr>
        <w:t xml:space="preserve">hụ lục C. Đơn vị </w:t>
      </w:r>
      <w:r w:rsidR="000E2F98" w:rsidRPr="00D32448">
        <w:rPr>
          <w:rFonts w:ascii="Times New Roman" w:hAnsi="Times New Roman" w:cs="Times New Roman"/>
          <w:sz w:val="26"/>
          <w:szCs w:val="26"/>
        </w:rPr>
        <w:t>phải</w:t>
      </w:r>
      <w:r w:rsidR="00900B73" w:rsidRPr="00D32448">
        <w:rPr>
          <w:rFonts w:ascii="Times New Roman" w:hAnsi="Times New Roman" w:cs="Times New Roman"/>
          <w:sz w:val="26"/>
          <w:szCs w:val="26"/>
          <w:lang w:val="vi-VN"/>
        </w:rPr>
        <w:t xml:space="preserve"> áp dụng các thay đổi này cho các kỳ </w:t>
      </w:r>
      <w:r w:rsidR="002E0BC5" w:rsidRPr="00D32448">
        <w:rPr>
          <w:rFonts w:ascii="Times New Roman" w:hAnsi="Times New Roman" w:cs="Times New Roman"/>
          <w:sz w:val="26"/>
          <w:szCs w:val="26"/>
          <w:lang w:val="vi-VN"/>
        </w:rPr>
        <w:t>báo cáo</w:t>
      </w:r>
      <w:r w:rsidR="00900B73" w:rsidRPr="00D32448">
        <w:rPr>
          <w:rFonts w:ascii="Times New Roman" w:hAnsi="Times New Roman" w:cs="Times New Roman"/>
          <w:sz w:val="26"/>
          <w:szCs w:val="26"/>
          <w:lang w:val="vi-VN"/>
        </w:rPr>
        <w:t xml:space="preserve"> năm từ </w:t>
      </w:r>
      <w:r w:rsidR="00732CDE" w:rsidRPr="00D32448">
        <w:rPr>
          <w:rFonts w:ascii="Times New Roman" w:hAnsi="Times New Roman" w:cs="Times New Roman"/>
          <w:sz w:val="26"/>
          <w:szCs w:val="26"/>
          <w:lang w:val="vi-VN"/>
        </w:rPr>
        <w:t>ngày 0</w:t>
      </w:r>
      <w:r w:rsidR="00900B73" w:rsidRPr="00D32448">
        <w:rPr>
          <w:rFonts w:ascii="Times New Roman" w:hAnsi="Times New Roman" w:cs="Times New Roman"/>
          <w:sz w:val="26"/>
          <w:szCs w:val="26"/>
          <w:lang w:val="vi-VN"/>
        </w:rPr>
        <w:t>1/</w:t>
      </w:r>
      <w:r w:rsidR="00732CDE" w:rsidRPr="00D32448">
        <w:rPr>
          <w:rFonts w:ascii="Times New Roman" w:hAnsi="Times New Roman" w:cs="Times New Roman"/>
          <w:sz w:val="26"/>
          <w:szCs w:val="26"/>
          <w:lang w:val="vi-VN"/>
        </w:rPr>
        <w:t>0</w:t>
      </w:r>
      <w:r w:rsidR="00900B73" w:rsidRPr="00D32448">
        <w:rPr>
          <w:rFonts w:ascii="Times New Roman" w:hAnsi="Times New Roman" w:cs="Times New Roman"/>
          <w:sz w:val="26"/>
          <w:szCs w:val="26"/>
          <w:lang w:val="vi-VN"/>
        </w:rPr>
        <w:t xml:space="preserve">7/2009 trở đi. Nếu đơn vị áp dụng </w:t>
      </w:r>
      <w:r w:rsidR="002E0BC5" w:rsidRPr="00D32448">
        <w:rPr>
          <w:rFonts w:ascii="Times New Roman" w:hAnsi="Times New Roman" w:cs="Times New Roman"/>
          <w:sz w:val="26"/>
          <w:szCs w:val="26"/>
          <w:lang w:val="vi-VN"/>
        </w:rPr>
        <w:t>IFRS</w:t>
      </w:r>
      <w:r w:rsidR="00900B73" w:rsidRPr="00D32448">
        <w:rPr>
          <w:rFonts w:ascii="Times New Roman" w:hAnsi="Times New Roman" w:cs="Times New Roman"/>
          <w:sz w:val="26"/>
          <w:szCs w:val="26"/>
          <w:lang w:val="vi-VN"/>
        </w:rPr>
        <w:t xml:space="preserve"> 3</w:t>
      </w:r>
      <w:r w:rsidR="00B3374B"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w:t>
      </w:r>
      <w:r w:rsidR="00732CDE" w:rsidRPr="00D32448">
        <w:rPr>
          <w:rFonts w:ascii="Times New Roman" w:hAnsi="Times New Roman" w:cs="Times New Roman"/>
          <w:sz w:val="26"/>
          <w:szCs w:val="26"/>
          <w:lang w:val="vi-VN"/>
        </w:rPr>
        <w:t xml:space="preserve">được </w:t>
      </w:r>
      <w:r w:rsidR="00900B73" w:rsidRPr="00D32448">
        <w:rPr>
          <w:rFonts w:ascii="Times New Roman" w:hAnsi="Times New Roman" w:cs="Times New Roman"/>
          <w:sz w:val="26"/>
          <w:szCs w:val="26"/>
          <w:lang w:val="vi-VN"/>
        </w:rPr>
        <w:t xml:space="preserve">sửa đổi năm 2008) cho kỳ sớm hơn thì các thay đổi này cũng </w:t>
      </w:r>
      <w:r w:rsidR="000E2F98" w:rsidRPr="00D32448">
        <w:rPr>
          <w:rFonts w:ascii="Times New Roman" w:hAnsi="Times New Roman" w:cs="Times New Roman"/>
          <w:sz w:val="26"/>
          <w:szCs w:val="26"/>
        </w:rPr>
        <w:t>phải</w:t>
      </w:r>
      <w:r w:rsidR="00900B73" w:rsidRPr="00D32448">
        <w:rPr>
          <w:rFonts w:ascii="Times New Roman" w:hAnsi="Times New Roman" w:cs="Times New Roman"/>
          <w:sz w:val="26"/>
          <w:szCs w:val="26"/>
          <w:lang w:val="vi-VN"/>
        </w:rPr>
        <w:t xml:space="preserve"> đư</w:t>
      </w:r>
      <w:r w:rsidR="000E2F98" w:rsidRPr="00D32448">
        <w:rPr>
          <w:rFonts w:ascii="Times New Roman" w:hAnsi="Times New Roman" w:cs="Times New Roman"/>
          <w:sz w:val="26"/>
          <w:szCs w:val="26"/>
        </w:rPr>
        <w:t>ợ</w:t>
      </w:r>
      <w:r w:rsidR="00900B73" w:rsidRPr="00D32448">
        <w:rPr>
          <w:rFonts w:ascii="Times New Roman" w:hAnsi="Times New Roman" w:cs="Times New Roman"/>
          <w:sz w:val="26"/>
          <w:szCs w:val="26"/>
          <w:lang w:val="vi-VN"/>
        </w:rPr>
        <w:t xml:space="preserve">c áp dụng cho kỳ </w:t>
      </w:r>
      <w:r w:rsidR="002E0BC5" w:rsidRPr="00D32448">
        <w:rPr>
          <w:rFonts w:ascii="Times New Roman" w:hAnsi="Times New Roman" w:cs="Times New Roman"/>
          <w:sz w:val="26"/>
          <w:szCs w:val="26"/>
          <w:lang w:val="vi-VN"/>
        </w:rPr>
        <w:t>sớm hơn</w:t>
      </w:r>
      <w:r w:rsidR="00732CDE"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đó.</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140C. Đoạn 134e đã </w:t>
      </w:r>
      <w:r w:rsidR="00EA7004" w:rsidRPr="00D32448">
        <w:rPr>
          <w:rFonts w:ascii="Times New Roman" w:hAnsi="Times New Roman" w:cs="Times New Roman"/>
          <w:sz w:val="26"/>
          <w:szCs w:val="26"/>
          <w:lang w:val="vi-VN"/>
        </w:rPr>
        <w:t xml:space="preserve">được </w:t>
      </w:r>
      <w:r w:rsidRPr="00D32448">
        <w:rPr>
          <w:rFonts w:ascii="Times New Roman" w:hAnsi="Times New Roman" w:cs="Times New Roman"/>
          <w:sz w:val="26"/>
          <w:szCs w:val="26"/>
          <w:lang w:val="vi-VN"/>
        </w:rPr>
        <w:t xml:space="preserve">sửa đổi </w:t>
      </w:r>
      <w:r w:rsidR="00094310" w:rsidRPr="00D32448">
        <w:rPr>
          <w:rFonts w:ascii="Times New Roman" w:hAnsi="Times New Roman" w:cs="Times New Roman"/>
          <w:sz w:val="26"/>
          <w:szCs w:val="26"/>
          <w:lang w:val="vi-VN"/>
        </w:rPr>
        <w:t>theo tài liệu</w:t>
      </w:r>
      <w:r w:rsidR="00855306" w:rsidRPr="00D32448">
        <w:rPr>
          <w:rFonts w:ascii="Times New Roman" w:hAnsi="Times New Roman" w:cs="Times New Roman"/>
          <w:sz w:val="26"/>
          <w:szCs w:val="26"/>
          <w:lang w:val="vi-VN"/>
        </w:rPr>
        <w:t xml:space="preserve"> nâng cấp IFRS</w:t>
      </w:r>
      <w:r w:rsidR="00094310" w:rsidRPr="00D32448">
        <w:rPr>
          <w:rFonts w:ascii="Times New Roman" w:hAnsi="Times New Roman" w:cs="Times New Roman"/>
          <w:sz w:val="26"/>
          <w:szCs w:val="26"/>
          <w:lang w:val="vi-VN"/>
        </w:rPr>
        <w:t xml:space="preserve"> </w:t>
      </w:r>
      <w:r w:rsidR="00EA7004" w:rsidRPr="00D32448">
        <w:rPr>
          <w:rFonts w:ascii="Times New Roman" w:hAnsi="Times New Roman" w:cs="Times New Roman"/>
          <w:sz w:val="26"/>
          <w:szCs w:val="26"/>
          <w:lang w:val="vi-VN"/>
        </w:rPr>
        <w:t>ban</w:t>
      </w:r>
      <w:r w:rsidRPr="00D32448">
        <w:rPr>
          <w:rFonts w:ascii="Times New Roman" w:hAnsi="Times New Roman" w:cs="Times New Roman"/>
          <w:sz w:val="26"/>
          <w:szCs w:val="26"/>
          <w:lang w:val="vi-VN"/>
        </w:rPr>
        <w:t xml:space="preserve"> hành tháng </w:t>
      </w:r>
      <w:r w:rsidR="00EA7004"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5/2008.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sửa đổi cho các </w:t>
      </w:r>
      <w:r w:rsidR="00BB2DE1" w:rsidRPr="00D32448">
        <w:rPr>
          <w:rFonts w:ascii="Times New Roman" w:hAnsi="Times New Roman" w:cs="Times New Roman"/>
          <w:sz w:val="26"/>
          <w:szCs w:val="26"/>
          <w:lang w:val="vi-VN"/>
        </w:rPr>
        <w:t xml:space="preserve">kỳ </w:t>
      </w:r>
      <w:r w:rsidR="00094310" w:rsidRPr="00D32448">
        <w:rPr>
          <w:rFonts w:ascii="Times New Roman" w:hAnsi="Times New Roman" w:cs="Times New Roman"/>
          <w:sz w:val="26"/>
          <w:szCs w:val="26"/>
          <w:lang w:val="vi-VN"/>
        </w:rPr>
        <w:t>báo cáo</w:t>
      </w:r>
      <w:r w:rsidRPr="00D32448">
        <w:rPr>
          <w:rFonts w:ascii="Times New Roman" w:hAnsi="Times New Roman" w:cs="Times New Roman"/>
          <w:sz w:val="26"/>
          <w:szCs w:val="26"/>
          <w:lang w:val="vi-VN"/>
        </w:rPr>
        <w:t xml:space="preserve"> năm từ </w:t>
      </w:r>
      <w:r w:rsidR="00EA7004" w:rsidRPr="00D32448">
        <w:rPr>
          <w:rFonts w:ascii="Times New Roman" w:hAnsi="Times New Roman" w:cs="Times New Roman"/>
          <w:sz w:val="26"/>
          <w:szCs w:val="26"/>
          <w:lang w:val="vi-VN"/>
        </w:rPr>
        <w:t>ngày 0</w:t>
      </w:r>
      <w:r w:rsidRPr="00D32448">
        <w:rPr>
          <w:rFonts w:ascii="Times New Roman" w:hAnsi="Times New Roman" w:cs="Times New Roman"/>
          <w:sz w:val="26"/>
          <w:szCs w:val="26"/>
          <w:lang w:val="vi-VN"/>
        </w:rPr>
        <w:t>1/</w:t>
      </w:r>
      <w:r w:rsidR="00EA7004"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1/2009 trở đi. </w:t>
      </w:r>
      <w:r w:rsidR="00950D52" w:rsidRPr="00D32448">
        <w:rPr>
          <w:rFonts w:ascii="Times New Roman" w:hAnsi="Times New Roman" w:cs="Times New Roman"/>
          <w:sz w:val="26"/>
          <w:szCs w:val="26"/>
          <w:lang w:val="vi-VN"/>
        </w:rPr>
        <w:t>Việc á</w:t>
      </w:r>
      <w:r w:rsidRPr="00D32448">
        <w:rPr>
          <w:rFonts w:ascii="Times New Roman" w:hAnsi="Times New Roman" w:cs="Times New Roman"/>
          <w:sz w:val="26"/>
          <w:szCs w:val="26"/>
          <w:lang w:val="vi-VN"/>
        </w:rPr>
        <w:t xml:space="preserve">p dụng sớm hơn cũng được </w:t>
      </w:r>
      <w:r w:rsidR="00950D52" w:rsidRPr="00D32448">
        <w:rPr>
          <w:rFonts w:ascii="Times New Roman" w:hAnsi="Times New Roman" w:cs="Times New Roman"/>
          <w:sz w:val="26"/>
          <w:szCs w:val="26"/>
          <w:lang w:val="vi-VN"/>
        </w:rPr>
        <w:t xml:space="preserve">cho </w:t>
      </w:r>
      <w:r w:rsidRPr="00D32448">
        <w:rPr>
          <w:rFonts w:ascii="Times New Roman" w:hAnsi="Times New Roman" w:cs="Times New Roman"/>
          <w:sz w:val="26"/>
          <w:szCs w:val="26"/>
          <w:lang w:val="vi-VN"/>
        </w:rPr>
        <w:t>phép</w:t>
      </w:r>
      <w:r w:rsidR="00E67F84"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Nếu đơn vị áp dụng</w:t>
      </w:r>
      <w:r w:rsidR="00094310" w:rsidRPr="00D32448">
        <w:rPr>
          <w:rFonts w:ascii="Times New Roman" w:hAnsi="Times New Roman" w:cs="Times New Roman"/>
          <w:sz w:val="26"/>
          <w:szCs w:val="26"/>
          <w:lang w:val="vi-VN"/>
        </w:rPr>
        <w:t xml:space="preserve"> sửa đổi này</w:t>
      </w:r>
      <w:r w:rsidRPr="00D32448">
        <w:rPr>
          <w:rFonts w:ascii="Times New Roman" w:hAnsi="Times New Roman" w:cs="Times New Roman"/>
          <w:sz w:val="26"/>
          <w:szCs w:val="26"/>
          <w:lang w:val="vi-VN"/>
        </w:rPr>
        <w:t xml:space="preserve"> cho kỳ sớm hơn thì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w:t>
      </w:r>
      <w:r w:rsidR="00094310" w:rsidRPr="00D32448">
        <w:rPr>
          <w:rFonts w:ascii="Times New Roman" w:hAnsi="Times New Roman" w:cs="Times New Roman"/>
          <w:sz w:val="26"/>
          <w:szCs w:val="26"/>
          <w:lang w:val="vi-VN"/>
        </w:rPr>
        <w:t>thuyết minh</w:t>
      </w:r>
      <w:r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140</w:t>
      </w:r>
      <w:r w:rsidR="00182A05" w:rsidRPr="00D32448">
        <w:rPr>
          <w:rFonts w:ascii="Times New Roman" w:hAnsi="Times New Roman" w:cs="Times New Roman"/>
          <w:sz w:val="26"/>
          <w:szCs w:val="26"/>
          <w:lang w:val="vi-VN"/>
        </w:rPr>
        <w:t>D</w:t>
      </w:r>
      <w:r w:rsidRPr="00D32448">
        <w:rPr>
          <w:rFonts w:ascii="Times New Roman" w:hAnsi="Times New Roman" w:cs="Times New Roman"/>
          <w:sz w:val="26"/>
          <w:szCs w:val="26"/>
          <w:lang w:val="vi-VN"/>
        </w:rPr>
        <w:t xml:space="preserve">. </w:t>
      </w:r>
      <w:r w:rsidR="00E2553B" w:rsidRPr="00D32448">
        <w:rPr>
          <w:rFonts w:ascii="Times New Roman" w:hAnsi="Times New Roman" w:cs="Times New Roman"/>
          <w:i/>
          <w:sz w:val="26"/>
          <w:szCs w:val="26"/>
          <w:lang w:val="vi-VN"/>
        </w:rPr>
        <w:t>Giá phí của khoản đầu tư vào công ty con, đơn vị đồng kiểm soát hay công ty liên kết</w:t>
      </w:r>
      <w:r w:rsidR="00182A05"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sửa đổi </w:t>
      </w:r>
      <w:r w:rsidR="00E92D6B" w:rsidRPr="00D32448">
        <w:rPr>
          <w:rFonts w:ascii="Times New Roman" w:hAnsi="Times New Roman" w:cs="Times New Roman"/>
          <w:sz w:val="26"/>
          <w:szCs w:val="26"/>
          <w:lang w:val="vi-VN"/>
        </w:rPr>
        <w:t>IFRS</w:t>
      </w:r>
      <w:r w:rsidR="00177C22" w:rsidRPr="00D32448">
        <w:rPr>
          <w:rFonts w:ascii="Times New Roman" w:hAnsi="Times New Roman" w:cs="Times New Roman"/>
          <w:sz w:val="26"/>
          <w:szCs w:val="26"/>
          <w:lang w:val="vi-VN"/>
        </w:rPr>
        <w:t xml:space="preserve"> 1 </w:t>
      </w:r>
      <w:r w:rsidR="008747BD" w:rsidRPr="00D32448">
        <w:rPr>
          <w:rFonts w:ascii="Times New Roman" w:hAnsi="Times New Roman" w:cs="Times New Roman"/>
          <w:sz w:val="26"/>
          <w:szCs w:val="26"/>
          <w:lang w:val="vi-VN"/>
        </w:rPr>
        <w:t xml:space="preserve">- </w:t>
      </w:r>
      <w:r w:rsidR="00E92D6B" w:rsidRPr="00D32448">
        <w:rPr>
          <w:rFonts w:ascii="Times New Roman" w:hAnsi="Times New Roman" w:cs="Times New Roman"/>
          <w:i/>
          <w:sz w:val="26"/>
          <w:szCs w:val="26"/>
          <w:lang w:val="vi-VN"/>
        </w:rPr>
        <w:t>L</w:t>
      </w:r>
      <w:r w:rsidR="00177C22" w:rsidRPr="00D32448">
        <w:rPr>
          <w:rFonts w:ascii="Times New Roman" w:hAnsi="Times New Roman" w:cs="Times New Roman"/>
          <w:i/>
          <w:sz w:val="26"/>
          <w:szCs w:val="26"/>
          <w:lang w:val="vi-VN"/>
        </w:rPr>
        <w:t xml:space="preserve">ần đầu </w:t>
      </w:r>
      <w:r w:rsidR="00FD01F9" w:rsidRPr="00D32448">
        <w:rPr>
          <w:rFonts w:ascii="Times New Roman" w:hAnsi="Times New Roman" w:cs="Times New Roman"/>
          <w:i/>
          <w:sz w:val="26"/>
          <w:szCs w:val="26"/>
          <w:lang w:val="vi-VN"/>
        </w:rPr>
        <w:t xml:space="preserve">áp dụng </w:t>
      </w:r>
      <w:r w:rsidR="00177C22" w:rsidRPr="00D32448">
        <w:rPr>
          <w:rFonts w:ascii="Times New Roman" w:hAnsi="Times New Roman" w:cs="Times New Roman"/>
          <w:i/>
          <w:sz w:val="26"/>
          <w:szCs w:val="26"/>
          <w:lang w:val="vi-VN"/>
        </w:rPr>
        <w:t>các chuẩn mực B</w:t>
      </w:r>
      <w:r w:rsidR="008747BD" w:rsidRPr="00D32448">
        <w:rPr>
          <w:rFonts w:ascii="Times New Roman" w:hAnsi="Times New Roman" w:cs="Times New Roman"/>
          <w:i/>
          <w:sz w:val="26"/>
          <w:szCs w:val="26"/>
          <w:lang w:val="vi-VN"/>
        </w:rPr>
        <w:t>áo cáo tài chính</w:t>
      </w:r>
      <w:r w:rsidR="00177C22" w:rsidRPr="00D32448">
        <w:rPr>
          <w:rFonts w:ascii="Times New Roman" w:hAnsi="Times New Roman" w:cs="Times New Roman"/>
          <w:i/>
          <w:sz w:val="26"/>
          <w:szCs w:val="26"/>
          <w:lang w:val="vi-VN"/>
        </w:rPr>
        <w:t xml:space="preserve"> quốc tế </w:t>
      </w:r>
      <w:r w:rsidR="00177C22" w:rsidRPr="00D32448">
        <w:rPr>
          <w:rFonts w:ascii="Times New Roman" w:hAnsi="Times New Roman" w:cs="Times New Roman"/>
          <w:sz w:val="26"/>
          <w:szCs w:val="26"/>
          <w:lang w:val="vi-VN"/>
        </w:rPr>
        <w:t xml:space="preserve">và </w:t>
      </w:r>
      <w:r w:rsidR="00FD01F9" w:rsidRPr="00D32448">
        <w:rPr>
          <w:rFonts w:ascii="Times New Roman" w:hAnsi="Times New Roman" w:cs="Times New Roman"/>
          <w:sz w:val="26"/>
          <w:szCs w:val="26"/>
          <w:lang w:val="vi-VN"/>
        </w:rPr>
        <w:t>IAS</w:t>
      </w:r>
      <w:r w:rsidRPr="00D32448">
        <w:rPr>
          <w:rFonts w:ascii="Times New Roman" w:hAnsi="Times New Roman" w:cs="Times New Roman"/>
          <w:sz w:val="26"/>
          <w:szCs w:val="26"/>
          <w:lang w:val="vi-VN"/>
        </w:rPr>
        <w:t xml:space="preserve"> 27) </w:t>
      </w:r>
      <w:r w:rsidR="008747BD" w:rsidRPr="00D32448">
        <w:rPr>
          <w:rFonts w:ascii="Times New Roman" w:hAnsi="Times New Roman" w:cs="Times New Roman"/>
          <w:sz w:val="26"/>
          <w:szCs w:val="26"/>
          <w:lang w:val="vi-VN"/>
        </w:rPr>
        <w:t xml:space="preserve">ban </w:t>
      </w:r>
      <w:r w:rsidRPr="00D32448">
        <w:rPr>
          <w:rFonts w:ascii="Times New Roman" w:hAnsi="Times New Roman" w:cs="Times New Roman"/>
          <w:sz w:val="26"/>
          <w:szCs w:val="26"/>
          <w:lang w:val="vi-VN"/>
        </w:rPr>
        <w:t xml:space="preserve">hành vào tháng </w:t>
      </w:r>
      <w:r w:rsidR="008747B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5/2008, đã bổ sung đoạn 12</w:t>
      </w:r>
      <w:r w:rsidR="000E2F98" w:rsidRPr="00D32448">
        <w:rPr>
          <w:rFonts w:ascii="Times New Roman" w:hAnsi="Times New Roman" w:cs="Times New Roman"/>
          <w:sz w:val="26"/>
          <w:szCs w:val="26"/>
        </w:rPr>
        <w:t>(</w:t>
      </w:r>
      <w:r w:rsidRPr="00D32448">
        <w:rPr>
          <w:rFonts w:ascii="Times New Roman" w:hAnsi="Times New Roman" w:cs="Times New Roman"/>
          <w:sz w:val="26"/>
          <w:szCs w:val="26"/>
          <w:lang w:val="vi-VN"/>
        </w:rPr>
        <w:t>h</w:t>
      </w:r>
      <w:r w:rsidR="000E2F98" w:rsidRPr="00D32448">
        <w:rPr>
          <w:rFonts w:ascii="Times New Roman" w:hAnsi="Times New Roman" w:cs="Times New Roman"/>
          <w:sz w:val="26"/>
          <w:szCs w:val="26"/>
        </w:rPr>
        <w:t>)</w:t>
      </w:r>
      <w:r w:rsidRPr="00D32448">
        <w:rPr>
          <w:rFonts w:ascii="Times New Roman" w:hAnsi="Times New Roman" w:cs="Times New Roman"/>
          <w:sz w:val="26"/>
          <w:szCs w:val="26"/>
          <w:lang w:val="vi-VN"/>
        </w:rPr>
        <w:t xml:space="preserve">.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w:t>
      </w:r>
      <w:r w:rsidR="00C33B2B" w:rsidRPr="00D32448">
        <w:rPr>
          <w:rFonts w:ascii="Times New Roman" w:hAnsi="Times New Roman" w:cs="Times New Roman"/>
          <w:sz w:val="26"/>
          <w:szCs w:val="26"/>
          <w:lang w:val="vi-VN"/>
        </w:rPr>
        <w:t xml:space="preserve">phi </w:t>
      </w:r>
      <w:r w:rsidR="00AC26B0" w:rsidRPr="00D32448">
        <w:rPr>
          <w:rFonts w:ascii="Times New Roman" w:hAnsi="Times New Roman" w:cs="Times New Roman"/>
          <w:sz w:val="26"/>
          <w:szCs w:val="26"/>
          <w:lang w:val="vi-VN"/>
        </w:rPr>
        <w:t xml:space="preserve">hồi tố </w:t>
      </w:r>
      <w:r w:rsidRPr="00D32448">
        <w:rPr>
          <w:rFonts w:ascii="Times New Roman" w:hAnsi="Times New Roman" w:cs="Times New Roman"/>
          <w:sz w:val="26"/>
          <w:szCs w:val="26"/>
          <w:lang w:val="vi-VN"/>
        </w:rPr>
        <w:t>sửa đổi</w:t>
      </w:r>
      <w:r w:rsidR="00AC26B0" w:rsidRPr="00D32448">
        <w:rPr>
          <w:rFonts w:ascii="Times New Roman" w:hAnsi="Times New Roman" w:cs="Times New Roman"/>
          <w:sz w:val="26"/>
          <w:szCs w:val="26"/>
          <w:lang w:val="vi-VN"/>
        </w:rPr>
        <w:t xml:space="preserve"> này</w:t>
      </w:r>
      <w:r w:rsidRPr="00D32448">
        <w:rPr>
          <w:rFonts w:ascii="Times New Roman" w:hAnsi="Times New Roman" w:cs="Times New Roman"/>
          <w:sz w:val="26"/>
          <w:szCs w:val="26"/>
          <w:lang w:val="vi-VN"/>
        </w:rPr>
        <w:t xml:space="preserve"> cho các kỳ </w:t>
      </w:r>
      <w:r w:rsidR="00AC26B0" w:rsidRPr="00D32448">
        <w:rPr>
          <w:rFonts w:ascii="Times New Roman" w:hAnsi="Times New Roman" w:cs="Times New Roman"/>
          <w:sz w:val="26"/>
          <w:szCs w:val="26"/>
          <w:lang w:val="vi-VN"/>
        </w:rPr>
        <w:t>báo cáo</w:t>
      </w:r>
      <w:r w:rsidRPr="00D32448">
        <w:rPr>
          <w:rFonts w:ascii="Times New Roman" w:hAnsi="Times New Roman" w:cs="Times New Roman"/>
          <w:sz w:val="26"/>
          <w:szCs w:val="26"/>
          <w:lang w:val="vi-VN"/>
        </w:rPr>
        <w:t xml:space="preserve"> năm bắt đầu từ </w:t>
      </w:r>
      <w:r w:rsidR="008747BD" w:rsidRPr="00D32448">
        <w:rPr>
          <w:rFonts w:ascii="Times New Roman" w:hAnsi="Times New Roman" w:cs="Times New Roman"/>
          <w:sz w:val="26"/>
          <w:szCs w:val="26"/>
          <w:lang w:val="vi-VN"/>
        </w:rPr>
        <w:t>ngày 0</w:t>
      </w:r>
      <w:r w:rsidRPr="00D32448">
        <w:rPr>
          <w:rFonts w:ascii="Times New Roman" w:hAnsi="Times New Roman" w:cs="Times New Roman"/>
          <w:sz w:val="26"/>
          <w:szCs w:val="26"/>
          <w:lang w:val="vi-VN"/>
        </w:rPr>
        <w:t>1/</w:t>
      </w:r>
      <w:r w:rsidR="008747B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1/2009 trở đi. </w:t>
      </w:r>
      <w:r w:rsidR="008747BD" w:rsidRPr="00D32448">
        <w:rPr>
          <w:rFonts w:ascii="Times New Roman" w:hAnsi="Times New Roman" w:cs="Times New Roman"/>
          <w:sz w:val="26"/>
          <w:szCs w:val="26"/>
          <w:lang w:val="vi-VN"/>
        </w:rPr>
        <w:t>Việc á</w:t>
      </w:r>
      <w:r w:rsidRPr="00D32448">
        <w:rPr>
          <w:rFonts w:ascii="Times New Roman" w:hAnsi="Times New Roman" w:cs="Times New Roman"/>
          <w:sz w:val="26"/>
          <w:szCs w:val="26"/>
          <w:lang w:val="vi-VN"/>
        </w:rPr>
        <w:t xml:space="preserve">p dụng sớm hơn </w:t>
      </w:r>
      <w:r w:rsidR="008747BD" w:rsidRPr="00D32448">
        <w:rPr>
          <w:rFonts w:ascii="Times New Roman" w:hAnsi="Times New Roman" w:cs="Times New Roman"/>
          <w:sz w:val="26"/>
          <w:szCs w:val="26"/>
          <w:lang w:val="vi-VN"/>
        </w:rPr>
        <w:t xml:space="preserve">cũng </w:t>
      </w:r>
      <w:r w:rsidRPr="00D32448">
        <w:rPr>
          <w:rFonts w:ascii="Times New Roman" w:hAnsi="Times New Roman" w:cs="Times New Roman"/>
          <w:sz w:val="26"/>
          <w:szCs w:val="26"/>
          <w:lang w:val="vi-VN"/>
        </w:rPr>
        <w:t>được</w:t>
      </w:r>
      <w:r w:rsidR="008747BD" w:rsidRPr="00D32448">
        <w:rPr>
          <w:rFonts w:ascii="Times New Roman" w:hAnsi="Times New Roman" w:cs="Times New Roman"/>
          <w:sz w:val="26"/>
          <w:szCs w:val="26"/>
          <w:lang w:val="vi-VN"/>
        </w:rPr>
        <w:t xml:space="preserve"> cho</w:t>
      </w:r>
      <w:r w:rsidRPr="00D32448">
        <w:rPr>
          <w:rFonts w:ascii="Times New Roman" w:hAnsi="Times New Roman" w:cs="Times New Roman"/>
          <w:sz w:val="26"/>
          <w:szCs w:val="26"/>
          <w:lang w:val="vi-VN"/>
        </w:rPr>
        <w:t xml:space="preserve"> phép. Nếu đơn vị áp dụng sửa đổi liên quan trong đoạ</w:t>
      </w:r>
      <w:r w:rsidR="00BC12BE" w:rsidRPr="00D32448">
        <w:rPr>
          <w:rFonts w:ascii="Times New Roman" w:hAnsi="Times New Roman" w:cs="Times New Roman"/>
          <w:sz w:val="26"/>
          <w:szCs w:val="26"/>
          <w:lang w:val="vi-VN"/>
        </w:rPr>
        <w:t xml:space="preserve">n 4 và 38A </w:t>
      </w:r>
      <w:r w:rsidRPr="00D32448">
        <w:rPr>
          <w:rFonts w:ascii="Times New Roman" w:hAnsi="Times New Roman" w:cs="Times New Roman"/>
          <w:sz w:val="26"/>
          <w:szCs w:val="26"/>
          <w:lang w:val="vi-VN"/>
        </w:rPr>
        <w:t xml:space="preserve">của </w:t>
      </w:r>
      <w:r w:rsidR="007553E0" w:rsidRPr="00D32448">
        <w:rPr>
          <w:rFonts w:ascii="Times New Roman" w:hAnsi="Times New Roman" w:cs="Times New Roman"/>
          <w:sz w:val="26"/>
          <w:szCs w:val="26"/>
          <w:lang w:val="vi-VN"/>
        </w:rPr>
        <w:t>IAS</w:t>
      </w:r>
      <w:r w:rsidRPr="00D32448">
        <w:rPr>
          <w:rFonts w:ascii="Times New Roman" w:hAnsi="Times New Roman" w:cs="Times New Roman"/>
          <w:sz w:val="26"/>
          <w:szCs w:val="26"/>
          <w:lang w:val="vi-VN"/>
        </w:rPr>
        <w:t xml:space="preserve"> 27 cho kỳ sớm hơn thì</w:t>
      </w:r>
      <w:r w:rsidR="007553E0" w:rsidRPr="00D32448">
        <w:rPr>
          <w:rFonts w:ascii="Times New Roman" w:hAnsi="Times New Roman" w:cs="Times New Roman"/>
          <w:sz w:val="26"/>
          <w:szCs w:val="26"/>
          <w:lang w:val="vi-VN"/>
        </w:rPr>
        <w:t xml:space="preserve"> cũng phải áp dụng sửa đổi trong đoạn 12(h) tại cùng thời điểm.</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140</w:t>
      </w:r>
      <w:r w:rsidR="005034B5" w:rsidRPr="00D32448">
        <w:rPr>
          <w:rFonts w:ascii="Times New Roman" w:hAnsi="Times New Roman" w:cs="Times New Roman"/>
          <w:sz w:val="26"/>
          <w:szCs w:val="26"/>
          <w:lang w:val="vi-VN"/>
        </w:rPr>
        <w:t>E</w:t>
      </w:r>
      <w:r w:rsidRPr="00D32448">
        <w:rPr>
          <w:rFonts w:ascii="Times New Roman" w:hAnsi="Times New Roman" w:cs="Times New Roman"/>
          <w:sz w:val="26"/>
          <w:szCs w:val="26"/>
          <w:lang w:val="vi-VN"/>
        </w:rPr>
        <w:t xml:space="preserve">. </w:t>
      </w:r>
      <w:r w:rsidR="00E2553B" w:rsidRPr="00D32448">
        <w:rPr>
          <w:rFonts w:ascii="Times New Roman" w:hAnsi="Times New Roman" w:cs="Times New Roman"/>
          <w:i/>
          <w:sz w:val="26"/>
          <w:szCs w:val="26"/>
          <w:lang w:val="vi-VN"/>
        </w:rPr>
        <w:t xml:space="preserve">Tài liệu nâng cấp IFRS </w:t>
      </w:r>
      <w:r w:rsidRPr="00D32448">
        <w:rPr>
          <w:rFonts w:ascii="Times New Roman" w:hAnsi="Times New Roman" w:cs="Times New Roman"/>
          <w:sz w:val="26"/>
          <w:szCs w:val="26"/>
          <w:lang w:val="vi-VN"/>
        </w:rPr>
        <w:t xml:space="preserve">ban hành tháng </w:t>
      </w:r>
      <w:r w:rsidR="000E041F"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4/2009 </w:t>
      </w:r>
      <w:r w:rsidR="00AB5E95"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sửa đổi đoạn 80</w:t>
      </w:r>
      <w:r w:rsidR="000E2F98" w:rsidRPr="00D32448">
        <w:rPr>
          <w:rFonts w:ascii="Times New Roman" w:hAnsi="Times New Roman" w:cs="Times New Roman"/>
          <w:sz w:val="26"/>
          <w:szCs w:val="26"/>
        </w:rPr>
        <w:t>(b)</w:t>
      </w:r>
      <w:r w:rsidRPr="00D32448">
        <w:rPr>
          <w:rFonts w:ascii="Times New Roman" w:hAnsi="Times New Roman" w:cs="Times New Roman"/>
          <w:sz w:val="26"/>
          <w:szCs w:val="26"/>
          <w:lang w:val="vi-VN"/>
        </w:rPr>
        <w:t>. Đơn vị áp dụng</w:t>
      </w:r>
      <w:r w:rsidR="00AB5E95" w:rsidRPr="00D32448">
        <w:rPr>
          <w:rFonts w:ascii="Times New Roman" w:hAnsi="Times New Roman" w:cs="Times New Roman"/>
          <w:sz w:val="26"/>
          <w:szCs w:val="26"/>
          <w:lang w:val="vi-VN"/>
        </w:rPr>
        <w:t xml:space="preserve"> </w:t>
      </w:r>
      <w:r w:rsidR="00C33B2B" w:rsidRPr="00D32448">
        <w:rPr>
          <w:rFonts w:ascii="Times New Roman" w:hAnsi="Times New Roman" w:cs="Times New Roman"/>
          <w:sz w:val="26"/>
          <w:szCs w:val="26"/>
          <w:lang w:val="vi-VN"/>
        </w:rPr>
        <w:t xml:space="preserve">phi </w:t>
      </w:r>
      <w:r w:rsidR="00AB5E95" w:rsidRPr="00D32448">
        <w:rPr>
          <w:rFonts w:ascii="Times New Roman" w:hAnsi="Times New Roman" w:cs="Times New Roman"/>
          <w:sz w:val="26"/>
          <w:szCs w:val="26"/>
          <w:lang w:val="vi-VN"/>
        </w:rPr>
        <w:t>hồi tố</w:t>
      </w:r>
      <w:r w:rsidRPr="00D32448">
        <w:rPr>
          <w:rFonts w:ascii="Times New Roman" w:hAnsi="Times New Roman" w:cs="Times New Roman"/>
          <w:sz w:val="26"/>
          <w:szCs w:val="26"/>
          <w:lang w:val="vi-VN"/>
        </w:rPr>
        <w:t xml:space="preserve"> sửa đổi đó </w:t>
      </w:r>
      <w:r w:rsidR="00AB5E95" w:rsidRPr="00D32448">
        <w:rPr>
          <w:rFonts w:ascii="Times New Roman" w:hAnsi="Times New Roman" w:cs="Times New Roman"/>
          <w:sz w:val="26"/>
          <w:szCs w:val="26"/>
          <w:lang w:val="vi-VN"/>
        </w:rPr>
        <w:t>cho</w:t>
      </w:r>
      <w:r w:rsidRPr="00D32448">
        <w:rPr>
          <w:rFonts w:ascii="Times New Roman" w:hAnsi="Times New Roman" w:cs="Times New Roman"/>
          <w:sz w:val="26"/>
          <w:szCs w:val="26"/>
          <w:lang w:val="vi-VN"/>
        </w:rPr>
        <w:t xml:space="preserve"> các kỳ </w:t>
      </w:r>
      <w:r w:rsidR="00AB5E95" w:rsidRPr="00D32448">
        <w:rPr>
          <w:rFonts w:ascii="Times New Roman" w:hAnsi="Times New Roman" w:cs="Times New Roman"/>
          <w:sz w:val="26"/>
          <w:szCs w:val="26"/>
          <w:lang w:val="vi-VN"/>
        </w:rPr>
        <w:t>báo cáo</w:t>
      </w:r>
      <w:r w:rsidRPr="00D32448">
        <w:rPr>
          <w:rFonts w:ascii="Times New Roman" w:hAnsi="Times New Roman" w:cs="Times New Roman"/>
          <w:sz w:val="26"/>
          <w:szCs w:val="26"/>
          <w:lang w:val="vi-VN"/>
        </w:rPr>
        <w:t xml:space="preserve"> năm  bắt đầu từ </w:t>
      </w:r>
      <w:r w:rsidR="000E041F" w:rsidRPr="00D32448">
        <w:rPr>
          <w:rFonts w:ascii="Times New Roman" w:hAnsi="Times New Roman" w:cs="Times New Roman"/>
          <w:sz w:val="26"/>
          <w:szCs w:val="26"/>
          <w:lang w:val="vi-VN"/>
        </w:rPr>
        <w:t>ngày 0</w:t>
      </w:r>
      <w:r w:rsidRPr="00D32448">
        <w:rPr>
          <w:rFonts w:ascii="Times New Roman" w:hAnsi="Times New Roman" w:cs="Times New Roman"/>
          <w:sz w:val="26"/>
          <w:szCs w:val="26"/>
          <w:lang w:val="vi-VN"/>
        </w:rPr>
        <w:t>1/</w:t>
      </w:r>
      <w:r w:rsidR="000E041F"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1/20</w:t>
      </w:r>
      <w:r w:rsidR="00AB5E95" w:rsidRPr="00D32448">
        <w:rPr>
          <w:rFonts w:ascii="Times New Roman" w:hAnsi="Times New Roman" w:cs="Times New Roman"/>
          <w:sz w:val="26"/>
          <w:szCs w:val="26"/>
          <w:lang w:val="vi-VN"/>
        </w:rPr>
        <w:t>1</w:t>
      </w:r>
      <w:r w:rsidRPr="00D32448">
        <w:rPr>
          <w:rFonts w:ascii="Times New Roman" w:hAnsi="Times New Roman" w:cs="Times New Roman"/>
          <w:sz w:val="26"/>
          <w:szCs w:val="26"/>
          <w:lang w:val="vi-VN"/>
        </w:rPr>
        <w:t>0</w:t>
      </w:r>
      <w:r w:rsidR="00AB5E95" w:rsidRPr="00D32448">
        <w:rPr>
          <w:rFonts w:ascii="Times New Roman" w:hAnsi="Times New Roman" w:cs="Times New Roman"/>
          <w:sz w:val="26"/>
          <w:szCs w:val="26"/>
          <w:lang w:val="vi-VN"/>
        </w:rPr>
        <w:t xml:space="preserve"> trở đi</w:t>
      </w:r>
      <w:r w:rsidRPr="00D32448">
        <w:rPr>
          <w:rFonts w:ascii="Times New Roman" w:hAnsi="Times New Roman" w:cs="Times New Roman"/>
          <w:sz w:val="26"/>
          <w:szCs w:val="26"/>
          <w:lang w:val="vi-VN"/>
        </w:rPr>
        <w:t xml:space="preserve">. </w:t>
      </w:r>
      <w:r w:rsidR="000E041F" w:rsidRPr="00D32448">
        <w:rPr>
          <w:rFonts w:ascii="Times New Roman" w:hAnsi="Times New Roman" w:cs="Times New Roman"/>
          <w:sz w:val="26"/>
          <w:szCs w:val="26"/>
          <w:lang w:val="vi-VN"/>
        </w:rPr>
        <w:t>Việc á</w:t>
      </w:r>
      <w:r w:rsidRPr="00D32448">
        <w:rPr>
          <w:rFonts w:ascii="Times New Roman" w:hAnsi="Times New Roman" w:cs="Times New Roman"/>
          <w:sz w:val="26"/>
          <w:szCs w:val="26"/>
          <w:lang w:val="vi-VN"/>
        </w:rPr>
        <w:t xml:space="preserve">p dụng sớm hơn </w:t>
      </w:r>
      <w:r w:rsidR="000E041F" w:rsidRPr="00D32448">
        <w:rPr>
          <w:rFonts w:ascii="Times New Roman" w:hAnsi="Times New Roman" w:cs="Times New Roman"/>
          <w:sz w:val="26"/>
          <w:szCs w:val="26"/>
          <w:lang w:val="vi-VN"/>
        </w:rPr>
        <w:t xml:space="preserve">cũng </w:t>
      </w:r>
      <w:r w:rsidRPr="00D32448">
        <w:rPr>
          <w:rFonts w:ascii="Times New Roman" w:hAnsi="Times New Roman" w:cs="Times New Roman"/>
          <w:sz w:val="26"/>
          <w:szCs w:val="26"/>
          <w:lang w:val="vi-VN"/>
        </w:rPr>
        <w:t xml:space="preserve">được </w:t>
      </w:r>
      <w:r w:rsidR="000E041F" w:rsidRPr="00D32448">
        <w:rPr>
          <w:rFonts w:ascii="Times New Roman" w:hAnsi="Times New Roman" w:cs="Times New Roman"/>
          <w:sz w:val="26"/>
          <w:szCs w:val="26"/>
          <w:lang w:val="vi-VN"/>
        </w:rPr>
        <w:t xml:space="preserve">cho </w:t>
      </w:r>
      <w:r w:rsidRPr="00D32448">
        <w:rPr>
          <w:rFonts w:ascii="Times New Roman" w:hAnsi="Times New Roman" w:cs="Times New Roman"/>
          <w:sz w:val="26"/>
          <w:szCs w:val="26"/>
          <w:lang w:val="vi-VN"/>
        </w:rPr>
        <w:t xml:space="preserve">phép. Nếu đơn vị áp dụng sửa đổi </w:t>
      </w:r>
      <w:r w:rsidR="00AB5E95" w:rsidRPr="00D32448">
        <w:rPr>
          <w:rFonts w:ascii="Times New Roman" w:hAnsi="Times New Roman" w:cs="Times New Roman"/>
          <w:sz w:val="26"/>
          <w:szCs w:val="26"/>
          <w:lang w:val="vi-VN"/>
        </w:rPr>
        <w:t xml:space="preserve">này </w:t>
      </w:r>
      <w:r w:rsidRPr="00D32448">
        <w:rPr>
          <w:rFonts w:ascii="Times New Roman" w:hAnsi="Times New Roman" w:cs="Times New Roman"/>
          <w:sz w:val="26"/>
          <w:szCs w:val="26"/>
          <w:lang w:val="vi-VN"/>
        </w:rPr>
        <w:t xml:space="preserve">cho kỳ sớm hơn thì </w:t>
      </w:r>
      <w:r w:rsidR="00AB5E95" w:rsidRPr="00D32448">
        <w:rPr>
          <w:rFonts w:ascii="Times New Roman" w:hAnsi="Times New Roman" w:cs="Times New Roman"/>
          <w:sz w:val="26"/>
          <w:szCs w:val="26"/>
          <w:lang w:val="vi-VN"/>
        </w:rPr>
        <w:t>phải thuyết minh</w:t>
      </w:r>
      <w:r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140F. </w:t>
      </w:r>
      <w:r w:rsidR="00FF6A47"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Đã xóa</w:t>
      </w:r>
      <w:r w:rsidR="00FF6A47"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140G. </w:t>
      </w:r>
      <w:r w:rsidR="00FF6A47"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Đã xóa</w:t>
      </w:r>
      <w:r w:rsidR="00FF6A47"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lastRenderedPageBreak/>
        <w:t xml:space="preserve">140H. </w:t>
      </w:r>
      <w:r w:rsidR="00AB5E95"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10 và </w:t>
      </w:r>
      <w:r w:rsidR="00AB5E95"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11 ban hành tháng 5/2011 đã sửa đổi đoạn 4, đầu mục tr</w:t>
      </w:r>
      <w:r w:rsidR="00F066AF" w:rsidRPr="00D32448">
        <w:rPr>
          <w:rFonts w:ascii="Times New Roman" w:hAnsi="Times New Roman" w:cs="Times New Roman"/>
          <w:sz w:val="26"/>
          <w:szCs w:val="26"/>
          <w:lang w:val="vi-VN"/>
        </w:rPr>
        <w:t>ên</w:t>
      </w:r>
      <w:r w:rsidRPr="00D32448">
        <w:rPr>
          <w:rFonts w:ascii="Times New Roman" w:hAnsi="Times New Roman" w:cs="Times New Roman"/>
          <w:sz w:val="26"/>
          <w:szCs w:val="26"/>
          <w:lang w:val="vi-VN"/>
        </w:rPr>
        <w:t xml:space="preserve"> đoạn 12</w:t>
      </w:r>
      <w:r w:rsidR="00AB5E95" w:rsidRPr="00D32448">
        <w:rPr>
          <w:rFonts w:ascii="Times New Roman" w:hAnsi="Times New Roman" w:cs="Times New Roman"/>
          <w:sz w:val="26"/>
          <w:szCs w:val="26"/>
          <w:lang w:val="vi-VN"/>
        </w:rPr>
        <w:t>(h)</w:t>
      </w:r>
      <w:r w:rsidRPr="00D32448">
        <w:rPr>
          <w:rFonts w:ascii="Times New Roman" w:hAnsi="Times New Roman" w:cs="Times New Roman"/>
          <w:sz w:val="26"/>
          <w:szCs w:val="26"/>
          <w:lang w:val="vi-VN"/>
        </w:rPr>
        <w:t xml:space="preserve"> và đoạn 12</w:t>
      </w:r>
      <w:r w:rsidR="00AB5E95" w:rsidRPr="00D32448">
        <w:rPr>
          <w:rFonts w:ascii="Times New Roman" w:hAnsi="Times New Roman" w:cs="Times New Roman"/>
          <w:sz w:val="26"/>
          <w:szCs w:val="26"/>
          <w:lang w:val="vi-VN"/>
        </w:rPr>
        <w:t>(h)</w:t>
      </w:r>
      <w:r w:rsidRPr="00D32448">
        <w:rPr>
          <w:rFonts w:ascii="Times New Roman" w:hAnsi="Times New Roman" w:cs="Times New Roman"/>
          <w:sz w:val="26"/>
          <w:szCs w:val="26"/>
          <w:lang w:val="vi-VN"/>
        </w:rPr>
        <w:t xml:space="preserve">. Đơn vị </w:t>
      </w:r>
      <w:r w:rsidR="00AB5E95" w:rsidRPr="00D32448">
        <w:rPr>
          <w:rFonts w:ascii="Times New Roman" w:hAnsi="Times New Roman" w:cs="Times New Roman"/>
          <w:sz w:val="26"/>
          <w:szCs w:val="26"/>
          <w:lang w:val="vi-VN"/>
        </w:rPr>
        <w:t>phải</w:t>
      </w:r>
      <w:r w:rsidRPr="00D32448">
        <w:rPr>
          <w:rFonts w:ascii="Times New Roman" w:hAnsi="Times New Roman" w:cs="Times New Roman"/>
          <w:sz w:val="26"/>
          <w:szCs w:val="26"/>
          <w:lang w:val="vi-VN"/>
        </w:rPr>
        <w:t xml:space="preserve"> áp dụng những </w:t>
      </w:r>
      <w:r w:rsidR="00AB5E95" w:rsidRPr="00D32448">
        <w:rPr>
          <w:rFonts w:ascii="Times New Roman" w:hAnsi="Times New Roman" w:cs="Times New Roman"/>
          <w:sz w:val="26"/>
          <w:szCs w:val="26"/>
          <w:lang w:val="vi-VN"/>
        </w:rPr>
        <w:t xml:space="preserve">sửa đổi </w:t>
      </w:r>
      <w:r w:rsidRPr="00D32448">
        <w:rPr>
          <w:rFonts w:ascii="Times New Roman" w:hAnsi="Times New Roman" w:cs="Times New Roman"/>
          <w:sz w:val="26"/>
          <w:szCs w:val="26"/>
          <w:lang w:val="vi-VN"/>
        </w:rPr>
        <w:t>này khi áp dụng</w:t>
      </w:r>
      <w:r w:rsidR="00AB5E95" w:rsidRPr="00D32448">
        <w:rPr>
          <w:rFonts w:ascii="Times New Roman" w:hAnsi="Times New Roman" w:cs="Times New Roman"/>
          <w:sz w:val="26"/>
          <w:szCs w:val="26"/>
          <w:lang w:val="vi-VN"/>
        </w:rPr>
        <w:t xml:space="preserve"> IFRS 10 và IFRS 11</w:t>
      </w:r>
      <w:r w:rsidRPr="00D32448">
        <w:rPr>
          <w:rFonts w:ascii="Times New Roman" w:hAnsi="Times New Roman" w:cs="Times New Roman"/>
          <w:sz w:val="26"/>
          <w:szCs w:val="26"/>
          <w:lang w:val="vi-VN"/>
        </w:rPr>
        <w:t xml:space="preserve">. </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140I. </w:t>
      </w:r>
      <w:r w:rsidR="007B7087"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13 ban hành vào tháng </w:t>
      </w:r>
      <w:r w:rsidR="001D7EA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5/2011, </w:t>
      </w:r>
      <w:r w:rsidR="007B7087"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sửa đổi các đoạn 5,</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6,</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12,</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20,</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22,</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28,</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78,</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105,</w:t>
      </w:r>
      <w:r w:rsidR="00FB17F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111,</w:t>
      </w:r>
      <w:r w:rsidR="00FB17F2" w:rsidRPr="00D32448">
        <w:rPr>
          <w:rFonts w:ascii="Times New Roman" w:hAnsi="Times New Roman" w:cs="Times New Roman"/>
          <w:sz w:val="26"/>
          <w:szCs w:val="26"/>
          <w:lang w:val="vi-VN"/>
        </w:rPr>
        <w:t xml:space="preserve"> 130 và 134;</w:t>
      </w:r>
      <w:r w:rsidRPr="00D32448">
        <w:rPr>
          <w:rFonts w:ascii="Times New Roman" w:hAnsi="Times New Roman" w:cs="Times New Roman"/>
          <w:sz w:val="26"/>
          <w:szCs w:val="26"/>
          <w:lang w:val="vi-VN"/>
        </w:rPr>
        <w:t xml:space="preserve"> </w:t>
      </w:r>
      <w:r w:rsidR="007B7087"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 xml:space="preserve">xóa các đoạn </w:t>
      </w:r>
      <w:r w:rsidR="001D7EAD" w:rsidRPr="00D32448">
        <w:rPr>
          <w:rFonts w:ascii="Times New Roman" w:hAnsi="Times New Roman" w:cs="Times New Roman"/>
          <w:sz w:val="26"/>
          <w:szCs w:val="26"/>
          <w:lang w:val="vi-VN"/>
        </w:rPr>
        <w:t xml:space="preserve">từ </w:t>
      </w:r>
      <w:r w:rsidRPr="00D32448">
        <w:rPr>
          <w:rFonts w:ascii="Times New Roman" w:hAnsi="Times New Roman" w:cs="Times New Roman"/>
          <w:sz w:val="26"/>
          <w:szCs w:val="26"/>
          <w:lang w:val="vi-VN"/>
        </w:rPr>
        <w:t xml:space="preserve">25 </w:t>
      </w:r>
      <w:r w:rsidR="007B7087"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27 và bổ sung đoạn 53</w:t>
      </w:r>
      <w:r w:rsidR="00FB17F2"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 xml:space="preserve">.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w:t>
      </w:r>
      <w:r w:rsidR="007B7087" w:rsidRPr="00D32448">
        <w:rPr>
          <w:rFonts w:ascii="Times New Roman" w:hAnsi="Times New Roman" w:cs="Times New Roman"/>
          <w:sz w:val="26"/>
          <w:szCs w:val="26"/>
          <w:lang w:val="vi-VN"/>
        </w:rPr>
        <w:t xml:space="preserve">những </w:t>
      </w:r>
      <w:r w:rsidRPr="00D32448">
        <w:rPr>
          <w:rFonts w:ascii="Times New Roman" w:hAnsi="Times New Roman" w:cs="Times New Roman"/>
          <w:sz w:val="26"/>
          <w:szCs w:val="26"/>
          <w:lang w:val="vi-VN"/>
        </w:rPr>
        <w:t xml:space="preserve">sửa đổi này khi áp dụng </w:t>
      </w:r>
      <w:r w:rsidR="007B7087"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13</w:t>
      </w:r>
      <w:r w:rsidR="00FB17F2"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140J. </w:t>
      </w:r>
      <w:r w:rsidR="00F066AF" w:rsidRPr="00D32448">
        <w:rPr>
          <w:rFonts w:ascii="Times New Roman" w:hAnsi="Times New Roman" w:cs="Times New Roman"/>
          <w:sz w:val="26"/>
          <w:szCs w:val="26"/>
          <w:lang w:val="vi-VN"/>
        </w:rPr>
        <w:t>T</w:t>
      </w:r>
      <w:r w:rsidRPr="00D32448">
        <w:rPr>
          <w:rFonts w:ascii="Times New Roman" w:hAnsi="Times New Roman" w:cs="Times New Roman"/>
          <w:sz w:val="26"/>
          <w:szCs w:val="26"/>
          <w:lang w:val="vi-VN"/>
        </w:rPr>
        <w:t xml:space="preserve">háng </w:t>
      </w:r>
      <w:r w:rsidR="001D7EA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5/2013, các đoạn 130 và 134 và </w:t>
      </w:r>
      <w:r w:rsidR="00F066AF" w:rsidRPr="00D32448">
        <w:rPr>
          <w:rFonts w:ascii="Times New Roman" w:hAnsi="Times New Roman" w:cs="Times New Roman"/>
          <w:sz w:val="26"/>
          <w:szCs w:val="26"/>
          <w:lang w:val="vi-VN"/>
        </w:rPr>
        <w:t>đầu</w:t>
      </w:r>
      <w:r w:rsidRPr="00D32448">
        <w:rPr>
          <w:rFonts w:ascii="Times New Roman" w:hAnsi="Times New Roman" w:cs="Times New Roman"/>
          <w:sz w:val="26"/>
          <w:szCs w:val="26"/>
          <w:lang w:val="vi-VN"/>
        </w:rPr>
        <w:t xml:space="preserve"> mục trên đoạn 138 đã được sửa đổi.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w:t>
      </w:r>
      <w:r w:rsidR="00F066AF" w:rsidRPr="00D32448">
        <w:rPr>
          <w:rFonts w:ascii="Times New Roman" w:hAnsi="Times New Roman" w:cs="Times New Roman"/>
          <w:sz w:val="26"/>
          <w:szCs w:val="26"/>
          <w:lang w:val="vi-VN"/>
        </w:rPr>
        <w:t xml:space="preserve">hồi tố </w:t>
      </w:r>
      <w:r w:rsidRPr="00D32448">
        <w:rPr>
          <w:rFonts w:ascii="Times New Roman" w:hAnsi="Times New Roman" w:cs="Times New Roman"/>
          <w:sz w:val="26"/>
          <w:szCs w:val="26"/>
          <w:lang w:val="vi-VN"/>
        </w:rPr>
        <w:t xml:space="preserve">các sửa đổi này cho các kỳ </w:t>
      </w:r>
      <w:r w:rsidR="00F066AF" w:rsidRPr="00D32448">
        <w:rPr>
          <w:rFonts w:ascii="Times New Roman" w:hAnsi="Times New Roman" w:cs="Times New Roman"/>
          <w:sz w:val="26"/>
          <w:szCs w:val="26"/>
          <w:lang w:val="vi-VN"/>
        </w:rPr>
        <w:t xml:space="preserve">báo cáo </w:t>
      </w:r>
      <w:r w:rsidRPr="00D32448">
        <w:rPr>
          <w:rFonts w:ascii="Times New Roman" w:hAnsi="Times New Roman" w:cs="Times New Roman"/>
          <w:sz w:val="26"/>
          <w:szCs w:val="26"/>
          <w:lang w:val="vi-VN"/>
        </w:rPr>
        <w:t xml:space="preserve">năm </w:t>
      </w:r>
      <w:r w:rsidR="00F066AF" w:rsidRPr="00D32448">
        <w:rPr>
          <w:rFonts w:ascii="Times New Roman" w:hAnsi="Times New Roman" w:cs="Times New Roman"/>
          <w:sz w:val="26"/>
          <w:szCs w:val="26"/>
          <w:lang w:val="vi-VN"/>
        </w:rPr>
        <w:t xml:space="preserve">kể </w:t>
      </w:r>
      <w:r w:rsidRPr="00D32448">
        <w:rPr>
          <w:rFonts w:ascii="Times New Roman" w:hAnsi="Times New Roman" w:cs="Times New Roman"/>
          <w:sz w:val="26"/>
          <w:szCs w:val="26"/>
          <w:lang w:val="vi-VN"/>
        </w:rPr>
        <w:t xml:space="preserve">từ </w:t>
      </w:r>
      <w:r w:rsidR="001D7EAD" w:rsidRPr="00D32448">
        <w:rPr>
          <w:rFonts w:ascii="Times New Roman" w:hAnsi="Times New Roman" w:cs="Times New Roman"/>
          <w:sz w:val="26"/>
          <w:szCs w:val="26"/>
          <w:lang w:val="vi-VN"/>
        </w:rPr>
        <w:t>ngày 0</w:t>
      </w:r>
      <w:r w:rsidRPr="00D32448">
        <w:rPr>
          <w:rFonts w:ascii="Times New Roman" w:hAnsi="Times New Roman" w:cs="Times New Roman"/>
          <w:sz w:val="26"/>
          <w:szCs w:val="26"/>
          <w:lang w:val="vi-VN"/>
        </w:rPr>
        <w:t>1/</w:t>
      </w:r>
      <w:r w:rsidR="001D7EA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 xml:space="preserve">1/2014 trở đi. </w:t>
      </w:r>
      <w:r w:rsidR="00C33B2B" w:rsidRPr="00D32448">
        <w:rPr>
          <w:rFonts w:ascii="Times New Roman" w:hAnsi="Times New Roman" w:cs="Times New Roman"/>
          <w:sz w:val="26"/>
          <w:szCs w:val="26"/>
          <w:lang w:val="vi-VN"/>
        </w:rPr>
        <w:t>Việc á</w:t>
      </w:r>
      <w:r w:rsidRPr="00D32448">
        <w:rPr>
          <w:rFonts w:ascii="Times New Roman" w:hAnsi="Times New Roman" w:cs="Times New Roman"/>
          <w:sz w:val="26"/>
          <w:szCs w:val="26"/>
          <w:lang w:val="vi-VN"/>
        </w:rPr>
        <w:t xml:space="preserve">p dụng sớm hơn được </w:t>
      </w:r>
      <w:r w:rsidR="00C33B2B" w:rsidRPr="00D32448">
        <w:rPr>
          <w:rFonts w:ascii="Times New Roman" w:hAnsi="Times New Roman" w:cs="Times New Roman"/>
          <w:sz w:val="26"/>
          <w:szCs w:val="26"/>
          <w:lang w:val="vi-VN"/>
        </w:rPr>
        <w:t xml:space="preserve">cho </w:t>
      </w:r>
      <w:r w:rsidRPr="00D32448">
        <w:rPr>
          <w:rFonts w:ascii="Times New Roman" w:hAnsi="Times New Roman" w:cs="Times New Roman"/>
          <w:sz w:val="26"/>
          <w:szCs w:val="26"/>
          <w:lang w:val="vi-VN"/>
        </w:rPr>
        <w:t>phép. Đơn vị không</w:t>
      </w:r>
      <w:r w:rsidR="00C33B2B"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lang w:val="vi-VN"/>
        </w:rPr>
        <w:t xml:space="preserve"> áp dụng những sửa đổi này cho các kỳ</w:t>
      </w:r>
      <w:r w:rsidR="00E552B2"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bao gồm cả các kỳ so sánh) mà đơn vị không áp dụng </w:t>
      </w:r>
      <w:r w:rsidR="00C33B2B"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13.</w:t>
      </w:r>
    </w:p>
    <w:p w:rsidR="00900B73" w:rsidRPr="00D32448" w:rsidRDefault="00900B73" w:rsidP="00A731A1">
      <w:pPr>
        <w:widowControl w:val="0"/>
        <w:spacing w:after="160" w:line="288" w:lineRule="auto"/>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140K. </w:t>
      </w:r>
      <w:r w:rsidR="001D7EAD"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Đã xóa</w:t>
      </w:r>
      <w:r w:rsidR="001D7EAD"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140L. </w:t>
      </w:r>
      <w:r w:rsidR="00C12702"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15 </w:t>
      </w:r>
      <w:r w:rsidR="001D7EAD" w:rsidRPr="00D32448">
        <w:rPr>
          <w:rFonts w:ascii="Times New Roman" w:hAnsi="Times New Roman" w:cs="Times New Roman"/>
          <w:sz w:val="26"/>
          <w:szCs w:val="26"/>
          <w:lang w:val="vi-VN"/>
        </w:rPr>
        <w:t xml:space="preserve">- </w:t>
      </w:r>
      <w:r w:rsidRPr="00D32448">
        <w:rPr>
          <w:rFonts w:ascii="Times New Roman" w:hAnsi="Times New Roman" w:cs="Times New Roman"/>
          <w:i/>
          <w:sz w:val="26"/>
          <w:szCs w:val="26"/>
          <w:lang w:val="vi-VN"/>
        </w:rPr>
        <w:t>Doanh thu từ hợp đồng với khách hàng</w:t>
      </w:r>
      <w:r w:rsidRPr="00D32448">
        <w:rPr>
          <w:rFonts w:ascii="Times New Roman" w:hAnsi="Times New Roman" w:cs="Times New Roman"/>
          <w:sz w:val="26"/>
          <w:szCs w:val="26"/>
          <w:lang w:val="vi-VN"/>
        </w:rPr>
        <w:t xml:space="preserve"> ban hành tháng </w:t>
      </w:r>
      <w:r w:rsidR="001D7EA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5/2014</w:t>
      </w:r>
      <w:r w:rsidR="001D7EAD" w:rsidRPr="00D32448">
        <w:rPr>
          <w:rFonts w:ascii="Times New Roman" w:hAnsi="Times New Roman" w:cs="Times New Roman"/>
          <w:sz w:val="26"/>
          <w:szCs w:val="26"/>
          <w:lang w:val="vi-VN"/>
        </w:rPr>
        <w:t xml:space="preserve"> </w:t>
      </w:r>
      <w:r w:rsidR="003B3468"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 xml:space="preserve">sửa đổi đoạn 2.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sửa đổi đó khi áp dụng </w:t>
      </w:r>
      <w:r w:rsidR="00EC7603"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15</w:t>
      </w:r>
      <w:r w:rsidR="00872B39"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140M. </w:t>
      </w:r>
      <w:r w:rsidR="00EC7603"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9 </w:t>
      </w:r>
      <w:r w:rsidR="00EC7603" w:rsidRPr="00D32448">
        <w:rPr>
          <w:rFonts w:ascii="Times New Roman" w:hAnsi="Times New Roman" w:cs="Times New Roman"/>
          <w:sz w:val="26"/>
          <w:szCs w:val="26"/>
          <w:lang w:val="vi-VN"/>
        </w:rPr>
        <w:t xml:space="preserve">được </w:t>
      </w:r>
      <w:r w:rsidRPr="00D32448">
        <w:rPr>
          <w:rFonts w:ascii="Times New Roman" w:hAnsi="Times New Roman" w:cs="Times New Roman"/>
          <w:sz w:val="26"/>
          <w:szCs w:val="26"/>
          <w:lang w:val="vi-VN"/>
        </w:rPr>
        <w:t xml:space="preserve">ban hành vào tháng </w:t>
      </w:r>
      <w:r w:rsidR="001D7EAD" w:rsidRPr="00D32448">
        <w:rPr>
          <w:rFonts w:ascii="Times New Roman" w:hAnsi="Times New Roman" w:cs="Times New Roman"/>
          <w:sz w:val="26"/>
          <w:szCs w:val="26"/>
          <w:lang w:val="vi-VN"/>
        </w:rPr>
        <w:t>0</w:t>
      </w:r>
      <w:r w:rsidRPr="00D32448">
        <w:rPr>
          <w:rFonts w:ascii="Times New Roman" w:hAnsi="Times New Roman" w:cs="Times New Roman"/>
          <w:sz w:val="26"/>
          <w:szCs w:val="26"/>
          <w:lang w:val="vi-VN"/>
        </w:rPr>
        <w:t>7/2014, sửa đổi các đoạn 2,</w:t>
      </w:r>
      <w:r w:rsidR="001F7677"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4 và</w:t>
      </w:r>
      <w:r w:rsidR="001D7EAD"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5 và đã xóa các đoạn 140F, 140G và</w:t>
      </w:r>
      <w:r w:rsidR="001D7EAD"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140K.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các sửa đổi </w:t>
      </w:r>
      <w:r w:rsidR="00EC7603" w:rsidRPr="00D32448">
        <w:rPr>
          <w:rFonts w:ascii="Times New Roman" w:hAnsi="Times New Roman" w:cs="Times New Roman"/>
          <w:sz w:val="26"/>
          <w:szCs w:val="26"/>
          <w:lang w:val="vi-VN"/>
        </w:rPr>
        <w:t>này</w:t>
      </w:r>
      <w:r w:rsidRPr="00D32448">
        <w:rPr>
          <w:rFonts w:ascii="Times New Roman" w:hAnsi="Times New Roman" w:cs="Times New Roman"/>
          <w:sz w:val="26"/>
          <w:szCs w:val="26"/>
          <w:lang w:val="vi-VN"/>
        </w:rPr>
        <w:t xml:space="preserve"> khi áp dụng </w:t>
      </w:r>
      <w:r w:rsidR="00EC7603" w:rsidRPr="00D32448">
        <w:rPr>
          <w:rFonts w:ascii="Times New Roman" w:hAnsi="Times New Roman" w:cs="Times New Roman"/>
          <w:sz w:val="26"/>
          <w:szCs w:val="26"/>
          <w:lang w:val="vi-VN"/>
        </w:rPr>
        <w:t xml:space="preserve">IFRS </w:t>
      </w:r>
      <w:r w:rsidRPr="00D32448">
        <w:rPr>
          <w:rFonts w:ascii="Times New Roman" w:hAnsi="Times New Roman" w:cs="Times New Roman"/>
          <w:sz w:val="26"/>
          <w:szCs w:val="26"/>
          <w:lang w:val="vi-VN"/>
        </w:rPr>
        <w:t>9.</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140N. </w:t>
      </w:r>
      <w:r w:rsidR="00085DF4" w:rsidRPr="00D32448">
        <w:rPr>
          <w:rFonts w:ascii="Times New Roman" w:hAnsi="Times New Roman" w:cs="Times New Roman"/>
          <w:sz w:val="26"/>
          <w:szCs w:val="26"/>
          <w:lang w:val="vi-VN"/>
        </w:rPr>
        <w:t>IFRS</w:t>
      </w:r>
      <w:r w:rsidR="00AC76EA" w:rsidRPr="00D32448">
        <w:rPr>
          <w:rFonts w:ascii="Times New Roman" w:hAnsi="Times New Roman" w:cs="Times New Roman"/>
          <w:sz w:val="26"/>
          <w:szCs w:val="26"/>
          <w:lang w:val="vi-VN"/>
        </w:rPr>
        <w:t xml:space="preserve"> 17 ban hành tháng </w:t>
      </w:r>
      <w:r w:rsidR="001D7EAD" w:rsidRPr="00D32448">
        <w:rPr>
          <w:rFonts w:ascii="Times New Roman" w:hAnsi="Times New Roman" w:cs="Times New Roman"/>
          <w:sz w:val="26"/>
          <w:szCs w:val="26"/>
          <w:lang w:val="vi-VN"/>
        </w:rPr>
        <w:t>0</w:t>
      </w:r>
      <w:r w:rsidR="00085DF4" w:rsidRPr="00D32448">
        <w:rPr>
          <w:rFonts w:ascii="Times New Roman" w:hAnsi="Times New Roman" w:cs="Times New Roman"/>
          <w:sz w:val="26"/>
          <w:szCs w:val="26"/>
          <w:lang w:val="vi-VN"/>
        </w:rPr>
        <w:t>5</w:t>
      </w:r>
      <w:r w:rsidR="00AC76EA" w:rsidRPr="00D32448">
        <w:rPr>
          <w:rFonts w:ascii="Times New Roman" w:hAnsi="Times New Roman" w:cs="Times New Roman"/>
          <w:sz w:val="26"/>
          <w:szCs w:val="26"/>
          <w:lang w:val="vi-VN"/>
        </w:rPr>
        <w:t>/2017</w:t>
      </w:r>
      <w:r w:rsidRPr="00D32448">
        <w:rPr>
          <w:rFonts w:ascii="Times New Roman" w:hAnsi="Times New Roman" w:cs="Times New Roman"/>
          <w:sz w:val="26"/>
          <w:szCs w:val="26"/>
          <w:lang w:val="vi-VN"/>
        </w:rPr>
        <w:t xml:space="preserve"> </w:t>
      </w:r>
      <w:r w:rsidR="00085DF4" w:rsidRPr="00D32448">
        <w:rPr>
          <w:rFonts w:ascii="Times New Roman" w:hAnsi="Times New Roman" w:cs="Times New Roman"/>
          <w:sz w:val="26"/>
          <w:szCs w:val="26"/>
          <w:lang w:val="vi-VN"/>
        </w:rPr>
        <w:t xml:space="preserve">đã </w:t>
      </w:r>
      <w:r w:rsidRPr="00D32448">
        <w:rPr>
          <w:rFonts w:ascii="Times New Roman" w:hAnsi="Times New Roman" w:cs="Times New Roman"/>
          <w:sz w:val="26"/>
          <w:szCs w:val="26"/>
          <w:lang w:val="vi-VN"/>
        </w:rPr>
        <w:t xml:space="preserve">sửa đổi đoạn 2. Đơn vị </w:t>
      </w:r>
      <w:r w:rsidR="000E2F98" w:rsidRPr="00D32448">
        <w:rPr>
          <w:rFonts w:ascii="Times New Roman" w:hAnsi="Times New Roman" w:cs="Times New Roman"/>
          <w:sz w:val="26"/>
          <w:szCs w:val="26"/>
        </w:rPr>
        <w:t>phải</w:t>
      </w:r>
      <w:r w:rsidRPr="00D32448">
        <w:rPr>
          <w:rFonts w:ascii="Times New Roman" w:hAnsi="Times New Roman" w:cs="Times New Roman"/>
          <w:sz w:val="26"/>
          <w:szCs w:val="26"/>
          <w:lang w:val="vi-VN"/>
        </w:rPr>
        <w:t xml:space="preserve"> áp dụng sửa đổi </w:t>
      </w:r>
      <w:r w:rsidR="00085DF4" w:rsidRPr="00D32448">
        <w:rPr>
          <w:rFonts w:ascii="Times New Roman" w:hAnsi="Times New Roman" w:cs="Times New Roman"/>
          <w:sz w:val="26"/>
          <w:szCs w:val="26"/>
          <w:lang w:val="vi-VN"/>
        </w:rPr>
        <w:t>này</w:t>
      </w:r>
      <w:r w:rsidRPr="00D32448">
        <w:rPr>
          <w:rFonts w:ascii="Times New Roman" w:hAnsi="Times New Roman" w:cs="Times New Roman"/>
          <w:sz w:val="26"/>
          <w:szCs w:val="26"/>
          <w:lang w:val="vi-VN"/>
        </w:rPr>
        <w:t xml:space="preserve"> khi áp dụng </w:t>
      </w:r>
      <w:r w:rsidR="00085DF4" w:rsidRPr="00D32448">
        <w:rPr>
          <w:rFonts w:ascii="Times New Roman" w:hAnsi="Times New Roman" w:cs="Times New Roman"/>
          <w:sz w:val="26"/>
          <w:szCs w:val="26"/>
          <w:lang w:val="vi-VN"/>
        </w:rPr>
        <w:t>IFRS</w:t>
      </w:r>
      <w:r w:rsidRPr="00D32448">
        <w:rPr>
          <w:rFonts w:ascii="Times New Roman" w:hAnsi="Times New Roman" w:cs="Times New Roman"/>
          <w:sz w:val="26"/>
          <w:szCs w:val="26"/>
          <w:lang w:val="vi-VN"/>
        </w:rPr>
        <w:t xml:space="preserve"> 17</w:t>
      </w:r>
      <w:r w:rsidR="00AC76EA" w:rsidRPr="00D32448">
        <w:rPr>
          <w:rFonts w:ascii="Times New Roman" w:hAnsi="Times New Roman" w:cs="Times New Roman"/>
          <w:sz w:val="26"/>
          <w:szCs w:val="26"/>
          <w:lang w:val="vi-VN"/>
        </w:rPr>
        <w:t>.</w:t>
      </w:r>
    </w:p>
    <w:p w:rsidR="00AC7A73" w:rsidRPr="00D32448" w:rsidRDefault="00AC7A73" w:rsidP="00A731A1">
      <w:pPr>
        <w:widowControl w:val="0"/>
        <w:spacing w:after="160" w:line="288" w:lineRule="auto"/>
        <w:jc w:val="both"/>
        <w:rPr>
          <w:rFonts w:ascii="Times New Roman" w:hAnsi="Times New Roman" w:cs="Times New Roman"/>
          <w:sz w:val="26"/>
          <w:szCs w:val="26"/>
          <w:lang w:val="vi-VN"/>
        </w:rPr>
      </w:pPr>
    </w:p>
    <w:p w:rsidR="00AC7A73" w:rsidRPr="00D32448" w:rsidRDefault="00AC7A73" w:rsidP="00A731A1">
      <w:pPr>
        <w:widowControl w:val="0"/>
        <w:spacing w:after="160" w:line="288" w:lineRule="auto"/>
        <w:jc w:val="both"/>
        <w:rPr>
          <w:rFonts w:ascii="Times New Roman" w:hAnsi="Times New Roman" w:cs="Times New Roman"/>
          <w:sz w:val="26"/>
          <w:szCs w:val="26"/>
          <w:lang w:val="vi-VN"/>
        </w:rPr>
      </w:pPr>
    </w:p>
    <w:p w:rsidR="00900B73" w:rsidRPr="00D32448" w:rsidRDefault="00FD0A49" w:rsidP="00A731A1">
      <w:pPr>
        <w:widowControl w:val="0"/>
        <w:pBdr>
          <w:bottom w:val="single" w:sz="4" w:space="1" w:color="auto"/>
        </w:pBdr>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Huỷ bỏ IAS</w:t>
      </w:r>
      <w:r w:rsidR="00A748C6" w:rsidRPr="00D32448">
        <w:rPr>
          <w:rFonts w:ascii="Times New Roman" w:hAnsi="Times New Roman" w:cs="Times New Roman"/>
          <w:b/>
          <w:sz w:val="26"/>
          <w:szCs w:val="26"/>
          <w:lang w:val="vi-VN"/>
        </w:rPr>
        <w:t xml:space="preserve"> 36 (</w:t>
      </w:r>
      <w:r w:rsidR="00900B73" w:rsidRPr="00D32448">
        <w:rPr>
          <w:rFonts w:ascii="Times New Roman" w:hAnsi="Times New Roman" w:cs="Times New Roman"/>
          <w:b/>
          <w:sz w:val="26"/>
          <w:szCs w:val="26"/>
          <w:lang w:val="vi-VN"/>
        </w:rPr>
        <w:t>ban hành năm 1998)</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141. Chuẩn mực này thay thế </w:t>
      </w:r>
      <w:r w:rsidR="00FD0A49" w:rsidRPr="00D32448">
        <w:rPr>
          <w:rFonts w:ascii="Times New Roman" w:hAnsi="Times New Roman" w:cs="Times New Roman"/>
          <w:sz w:val="26"/>
          <w:szCs w:val="26"/>
          <w:lang w:val="vi-VN"/>
        </w:rPr>
        <w:t>IAS</w:t>
      </w:r>
      <w:r w:rsidRPr="00D32448">
        <w:rPr>
          <w:rFonts w:ascii="Times New Roman" w:hAnsi="Times New Roman" w:cs="Times New Roman"/>
          <w:sz w:val="26"/>
          <w:szCs w:val="26"/>
          <w:lang w:val="vi-VN"/>
        </w:rPr>
        <w:t xml:space="preserve"> 36</w:t>
      </w:r>
      <w:r w:rsidR="00B87B02" w:rsidRPr="00D32448">
        <w:rPr>
          <w:rFonts w:ascii="Times New Roman" w:hAnsi="Times New Roman" w:cs="Times New Roman"/>
          <w:sz w:val="26"/>
          <w:szCs w:val="26"/>
          <w:lang w:val="vi-VN"/>
        </w:rPr>
        <w:t xml:space="preserve"> - </w:t>
      </w:r>
      <w:r w:rsidR="00E2553B" w:rsidRPr="00D32448">
        <w:rPr>
          <w:rFonts w:ascii="Times New Roman" w:hAnsi="Times New Roman" w:cs="Times New Roman"/>
          <w:i/>
          <w:sz w:val="26"/>
          <w:szCs w:val="26"/>
          <w:lang w:val="vi-VN"/>
        </w:rPr>
        <w:t>Suy giảm giá trị tài sản</w:t>
      </w:r>
      <w:r w:rsidR="00A748C6"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ban hành năm 1998)</w:t>
      </w:r>
      <w:r w:rsidR="00A748C6" w:rsidRPr="00D32448">
        <w:rPr>
          <w:rFonts w:ascii="Times New Roman" w:hAnsi="Times New Roman" w:cs="Times New Roman"/>
          <w:sz w:val="26"/>
          <w:szCs w:val="26"/>
          <w:lang w:val="vi-VN"/>
        </w:rPr>
        <w:t>.</w:t>
      </w:r>
    </w:p>
    <w:p w:rsidR="00A731A1" w:rsidRPr="00D32448" w:rsidRDefault="00A731A1" w:rsidP="004258E2">
      <w:pPr>
        <w:widowControl w:val="0"/>
        <w:spacing w:after="160" w:line="288" w:lineRule="auto"/>
        <w:ind w:firstLine="567"/>
        <w:rPr>
          <w:rFonts w:ascii="Times New Roman" w:hAnsi="Times New Roman" w:cs="Times New Roman"/>
          <w:sz w:val="26"/>
          <w:szCs w:val="26"/>
          <w:lang w:val="vi-VN"/>
        </w:rPr>
      </w:pPr>
    </w:p>
    <w:p w:rsidR="00A731A1" w:rsidRPr="00D32448" w:rsidRDefault="00A731A1" w:rsidP="004258E2">
      <w:pPr>
        <w:widowControl w:val="0"/>
        <w:spacing w:after="160" w:line="288" w:lineRule="auto"/>
        <w:ind w:firstLine="567"/>
        <w:rPr>
          <w:rFonts w:ascii="Times New Roman" w:hAnsi="Times New Roman" w:cs="Times New Roman"/>
          <w:sz w:val="26"/>
          <w:szCs w:val="26"/>
          <w:lang w:val="vi-VN"/>
        </w:rPr>
      </w:pPr>
    </w:p>
    <w:p w:rsidR="00A731A1" w:rsidRPr="00D32448" w:rsidRDefault="00A731A1" w:rsidP="004258E2">
      <w:pPr>
        <w:widowControl w:val="0"/>
        <w:spacing w:after="160" w:line="288" w:lineRule="auto"/>
        <w:ind w:firstLine="567"/>
        <w:rPr>
          <w:rFonts w:ascii="Times New Roman" w:hAnsi="Times New Roman" w:cs="Times New Roman"/>
          <w:sz w:val="26"/>
          <w:szCs w:val="26"/>
          <w:lang w:val="vi-VN"/>
        </w:rPr>
      </w:pPr>
    </w:p>
    <w:p w:rsidR="00A731A1" w:rsidRPr="00D32448" w:rsidRDefault="00A731A1" w:rsidP="004258E2">
      <w:pPr>
        <w:widowControl w:val="0"/>
        <w:spacing w:after="160" w:line="288" w:lineRule="auto"/>
        <w:ind w:firstLine="567"/>
        <w:rPr>
          <w:rFonts w:ascii="Times New Roman" w:hAnsi="Times New Roman" w:cs="Times New Roman"/>
          <w:sz w:val="26"/>
          <w:szCs w:val="26"/>
          <w:lang w:val="vi-VN"/>
        </w:rPr>
      </w:pPr>
    </w:p>
    <w:p w:rsidR="00A731A1" w:rsidRPr="00D32448" w:rsidRDefault="00A731A1"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AC7A73" w:rsidRPr="00D32448" w:rsidRDefault="00AC7A73" w:rsidP="00070167">
      <w:pPr>
        <w:rPr>
          <w:rFonts w:ascii="Times New Roman" w:hAnsi="Times New Roman" w:cs="Times New Roman"/>
          <w:sz w:val="26"/>
          <w:szCs w:val="26"/>
        </w:rPr>
      </w:pPr>
    </w:p>
    <w:p w:rsidR="00070167" w:rsidRPr="00D32448" w:rsidRDefault="00070167" w:rsidP="00070167">
      <w:pPr>
        <w:rPr>
          <w:rFonts w:ascii="Times New Roman" w:hAnsi="Times New Roman" w:cs="Times New Roman"/>
          <w:sz w:val="26"/>
          <w:szCs w:val="26"/>
        </w:rPr>
      </w:pPr>
    </w:p>
    <w:p w:rsidR="00900B73" w:rsidRPr="00D32448" w:rsidRDefault="00E2553B" w:rsidP="00A731A1">
      <w:pPr>
        <w:widowControl w:val="0"/>
        <w:spacing w:after="160" w:line="288" w:lineRule="auto"/>
        <w:rPr>
          <w:rFonts w:ascii="Times New Roman" w:hAnsi="Times New Roman" w:cs="Times New Roman"/>
          <w:b/>
          <w:sz w:val="32"/>
          <w:szCs w:val="32"/>
          <w:lang w:val="vi-VN"/>
        </w:rPr>
      </w:pPr>
      <w:r w:rsidRPr="00D32448">
        <w:rPr>
          <w:rFonts w:ascii="Times New Roman" w:hAnsi="Times New Roman" w:cs="Times New Roman"/>
          <w:b/>
          <w:sz w:val="32"/>
          <w:szCs w:val="32"/>
          <w:lang w:val="vi-VN"/>
        </w:rPr>
        <w:t>Phụ lục A</w:t>
      </w:r>
    </w:p>
    <w:p w:rsidR="00900B73" w:rsidRPr="00D32448" w:rsidRDefault="00E2553B" w:rsidP="00A731A1">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Sử dụng các kỹ thuật tính toán giá trị hiện tại để xác định giá trị sử dụng</w:t>
      </w:r>
      <w:r w:rsidR="00DB6E46" w:rsidRPr="00D32448" w:rsidDel="00DB6E46">
        <w:rPr>
          <w:rFonts w:ascii="Times New Roman" w:hAnsi="Times New Roman" w:cs="Times New Roman"/>
          <w:b/>
          <w:sz w:val="26"/>
          <w:szCs w:val="26"/>
          <w:lang w:val="vi-VN"/>
        </w:rPr>
        <w:t xml:space="preserve"> </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Phụ lục này là một phần </w:t>
      </w:r>
      <w:r w:rsidR="00DB6E46" w:rsidRPr="00D32448">
        <w:rPr>
          <w:rFonts w:ascii="Times New Roman" w:hAnsi="Times New Roman" w:cs="Times New Roman"/>
          <w:sz w:val="26"/>
          <w:szCs w:val="26"/>
          <w:lang w:val="vi-VN"/>
        </w:rPr>
        <w:t xml:space="preserve">không tách rời </w:t>
      </w:r>
      <w:r w:rsidRPr="00D32448">
        <w:rPr>
          <w:rFonts w:ascii="Times New Roman" w:hAnsi="Times New Roman" w:cs="Times New Roman"/>
          <w:sz w:val="26"/>
          <w:szCs w:val="26"/>
          <w:lang w:val="vi-VN"/>
        </w:rPr>
        <w:t>của chuẩn mực</w:t>
      </w:r>
      <w:r w:rsidR="00DB6E46"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cung cấp hướng dẫn </w:t>
      </w:r>
      <w:r w:rsidR="00DB6E46" w:rsidRPr="00D32448">
        <w:rPr>
          <w:rFonts w:ascii="Times New Roman" w:hAnsi="Times New Roman" w:cs="Times New Roman"/>
          <w:sz w:val="26"/>
          <w:szCs w:val="26"/>
          <w:lang w:val="vi-VN"/>
        </w:rPr>
        <w:t xml:space="preserve">về việc </w:t>
      </w:r>
      <w:r w:rsidRPr="00D32448">
        <w:rPr>
          <w:rFonts w:ascii="Times New Roman" w:hAnsi="Times New Roman" w:cs="Times New Roman"/>
          <w:sz w:val="26"/>
          <w:szCs w:val="26"/>
          <w:lang w:val="vi-VN"/>
        </w:rPr>
        <w:t xml:space="preserve">sử </w:t>
      </w:r>
      <w:r w:rsidR="0041541C" w:rsidRPr="00D32448">
        <w:rPr>
          <w:rFonts w:ascii="Times New Roman" w:hAnsi="Times New Roman" w:cs="Times New Roman"/>
          <w:sz w:val="26"/>
          <w:szCs w:val="26"/>
          <w:lang w:val="vi-VN"/>
        </w:rPr>
        <w:t xml:space="preserve">dụng </w:t>
      </w:r>
      <w:r w:rsidR="00DB6E46" w:rsidRPr="00D32448">
        <w:rPr>
          <w:rFonts w:ascii="Times New Roman" w:hAnsi="Times New Roman" w:cs="Times New Roman"/>
          <w:sz w:val="26"/>
          <w:szCs w:val="26"/>
          <w:lang w:val="vi-VN"/>
        </w:rPr>
        <w:t xml:space="preserve">các </w:t>
      </w:r>
      <w:r w:rsidRPr="00D32448">
        <w:rPr>
          <w:rFonts w:ascii="Times New Roman" w:hAnsi="Times New Roman" w:cs="Times New Roman"/>
          <w:sz w:val="26"/>
          <w:szCs w:val="26"/>
          <w:lang w:val="vi-VN"/>
        </w:rPr>
        <w:t xml:space="preserve">kỹ thuật </w:t>
      </w:r>
      <w:r w:rsidR="00DB6E46" w:rsidRPr="00D32448">
        <w:rPr>
          <w:rFonts w:ascii="Times New Roman" w:hAnsi="Times New Roman" w:cs="Times New Roman"/>
          <w:sz w:val="26"/>
          <w:szCs w:val="26"/>
          <w:lang w:val="vi-VN"/>
        </w:rPr>
        <w:t xml:space="preserve">tính toán </w:t>
      </w:r>
      <w:r w:rsidRPr="00D32448">
        <w:rPr>
          <w:rFonts w:ascii="Times New Roman" w:hAnsi="Times New Roman" w:cs="Times New Roman"/>
          <w:sz w:val="26"/>
          <w:szCs w:val="26"/>
          <w:lang w:val="vi-VN"/>
        </w:rPr>
        <w:t xml:space="preserve">giá trị hiện tại </w:t>
      </w:r>
      <w:r w:rsidR="00DB6E46" w:rsidRPr="00D32448">
        <w:rPr>
          <w:rFonts w:ascii="Times New Roman" w:hAnsi="Times New Roman" w:cs="Times New Roman"/>
          <w:sz w:val="26"/>
          <w:szCs w:val="26"/>
          <w:lang w:val="vi-VN"/>
        </w:rPr>
        <w:t>để</w:t>
      </w:r>
      <w:r w:rsidRPr="00D32448">
        <w:rPr>
          <w:rFonts w:ascii="Times New Roman" w:hAnsi="Times New Roman" w:cs="Times New Roman"/>
          <w:sz w:val="26"/>
          <w:szCs w:val="26"/>
          <w:lang w:val="vi-VN"/>
        </w:rPr>
        <w:t xml:space="preserve"> </w:t>
      </w:r>
      <w:r w:rsidR="00440553" w:rsidRPr="00D32448">
        <w:rPr>
          <w:rFonts w:ascii="Times New Roman" w:hAnsi="Times New Roman" w:cs="Times New Roman"/>
          <w:sz w:val="26"/>
          <w:szCs w:val="26"/>
          <w:lang w:val="vi-VN"/>
        </w:rPr>
        <w:t xml:space="preserve">xác định </w:t>
      </w:r>
      <w:r w:rsidRPr="00D32448">
        <w:rPr>
          <w:rFonts w:ascii="Times New Roman" w:hAnsi="Times New Roman" w:cs="Times New Roman"/>
          <w:sz w:val="26"/>
          <w:szCs w:val="26"/>
          <w:lang w:val="vi-VN"/>
        </w:rPr>
        <w:t>giá trị sử dụng. Mặc dù hướng dẫn sử dụng thuật ngữ “tài sản”</w:t>
      </w:r>
      <w:r w:rsidR="00440553" w:rsidRPr="00D32448">
        <w:rPr>
          <w:rFonts w:ascii="Times New Roman" w:hAnsi="Times New Roman" w:cs="Times New Roman"/>
          <w:sz w:val="26"/>
          <w:szCs w:val="26"/>
          <w:lang w:val="vi-VN"/>
        </w:rPr>
        <w:t xml:space="preserve"> nhưng </w:t>
      </w:r>
      <w:r w:rsidRPr="00D32448">
        <w:rPr>
          <w:rFonts w:ascii="Times New Roman" w:hAnsi="Times New Roman" w:cs="Times New Roman"/>
          <w:sz w:val="26"/>
          <w:szCs w:val="26"/>
          <w:lang w:val="vi-VN"/>
        </w:rPr>
        <w:t xml:space="preserve">áp dụng tương tự cho </w:t>
      </w:r>
      <w:r w:rsidR="00636EA1" w:rsidRPr="00D32448">
        <w:rPr>
          <w:rFonts w:ascii="Times New Roman" w:hAnsi="Times New Roman" w:cs="Times New Roman"/>
          <w:sz w:val="26"/>
          <w:szCs w:val="26"/>
          <w:lang w:val="vi-VN"/>
        </w:rPr>
        <w:t xml:space="preserve">cả </w:t>
      </w:r>
      <w:r w:rsidRPr="00D32448">
        <w:rPr>
          <w:rFonts w:ascii="Times New Roman" w:hAnsi="Times New Roman" w:cs="Times New Roman"/>
          <w:sz w:val="26"/>
          <w:szCs w:val="26"/>
          <w:lang w:val="vi-VN"/>
        </w:rPr>
        <w:t>nhóm tài sản hình thành đơn vị tạo tiền.</w:t>
      </w:r>
    </w:p>
    <w:p w:rsidR="00900B73" w:rsidRPr="00D32448" w:rsidRDefault="005024B1" w:rsidP="00A731A1">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C</w:t>
      </w:r>
      <w:r w:rsidR="00900B73" w:rsidRPr="00D32448">
        <w:rPr>
          <w:rFonts w:ascii="Times New Roman" w:hAnsi="Times New Roman" w:cs="Times New Roman"/>
          <w:b/>
          <w:sz w:val="26"/>
          <w:szCs w:val="26"/>
          <w:lang w:val="vi-VN"/>
        </w:rPr>
        <w:t xml:space="preserve">ác </w:t>
      </w:r>
      <w:r w:rsidR="00636EA1" w:rsidRPr="00D32448">
        <w:rPr>
          <w:rFonts w:ascii="Times New Roman" w:hAnsi="Times New Roman" w:cs="Times New Roman"/>
          <w:b/>
          <w:sz w:val="26"/>
          <w:szCs w:val="26"/>
          <w:lang w:val="vi-VN"/>
        </w:rPr>
        <w:t>thành phần</w:t>
      </w:r>
      <w:r w:rsidR="00900B73" w:rsidRPr="00D32448">
        <w:rPr>
          <w:rFonts w:ascii="Times New Roman" w:hAnsi="Times New Roman" w:cs="Times New Roman"/>
          <w:b/>
          <w:sz w:val="26"/>
          <w:szCs w:val="26"/>
          <w:lang w:val="vi-VN"/>
        </w:rPr>
        <w:t xml:space="preserve"> </w:t>
      </w:r>
      <w:r w:rsidR="00636EA1" w:rsidRPr="00D32448">
        <w:rPr>
          <w:rFonts w:ascii="Times New Roman" w:hAnsi="Times New Roman" w:cs="Times New Roman"/>
          <w:b/>
          <w:sz w:val="26"/>
          <w:szCs w:val="26"/>
          <w:lang w:val="vi-VN"/>
        </w:rPr>
        <w:t>của kỹ thuật tính toán</w:t>
      </w:r>
      <w:r w:rsidR="00277B59" w:rsidRPr="00D32448">
        <w:rPr>
          <w:rFonts w:ascii="Times New Roman" w:hAnsi="Times New Roman" w:cs="Times New Roman"/>
          <w:b/>
          <w:sz w:val="26"/>
          <w:szCs w:val="26"/>
          <w:lang w:val="vi-VN"/>
        </w:rPr>
        <w:t xml:space="preserve"> </w:t>
      </w:r>
      <w:r w:rsidR="00900B73" w:rsidRPr="00D32448">
        <w:rPr>
          <w:rFonts w:ascii="Times New Roman" w:hAnsi="Times New Roman" w:cs="Times New Roman"/>
          <w:b/>
          <w:sz w:val="26"/>
          <w:szCs w:val="26"/>
          <w:lang w:val="vi-VN"/>
        </w:rPr>
        <w:t>giá trị hiện tại</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A1</w:t>
      </w:r>
      <w:r w:rsidR="00E67F84"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Các </w:t>
      </w:r>
      <w:r w:rsidR="00E76204" w:rsidRPr="00D32448">
        <w:rPr>
          <w:rFonts w:ascii="Times New Roman" w:hAnsi="Times New Roman" w:cs="Times New Roman"/>
          <w:sz w:val="26"/>
          <w:szCs w:val="26"/>
          <w:lang w:val="vi-VN"/>
        </w:rPr>
        <w:t>yếu tố</w:t>
      </w:r>
      <w:r w:rsidR="00BB2DE1" w:rsidRPr="00D32448">
        <w:rPr>
          <w:rFonts w:ascii="Times New Roman" w:hAnsi="Times New Roman" w:cs="Times New Roman"/>
          <w:sz w:val="26"/>
          <w:szCs w:val="26"/>
          <w:lang w:val="vi-VN"/>
        </w:rPr>
        <w:t xml:space="preserve"> dưới đây cùng nhau </w:t>
      </w:r>
      <w:r w:rsidR="00E50C62" w:rsidRPr="00D32448">
        <w:rPr>
          <w:rFonts w:ascii="Times New Roman" w:hAnsi="Times New Roman" w:cs="Times New Roman"/>
          <w:sz w:val="26"/>
          <w:szCs w:val="26"/>
          <w:lang w:val="vi-VN"/>
        </w:rPr>
        <w:t xml:space="preserve">tạo ra </w:t>
      </w:r>
      <w:r w:rsidR="00BB2DE1" w:rsidRPr="00D32448">
        <w:rPr>
          <w:rFonts w:ascii="Times New Roman" w:hAnsi="Times New Roman" w:cs="Times New Roman"/>
          <w:sz w:val="26"/>
          <w:szCs w:val="26"/>
          <w:lang w:val="vi-VN"/>
        </w:rPr>
        <w:t xml:space="preserve">sự khác biệt </w:t>
      </w:r>
      <w:r w:rsidR="00E76204" w:rsidRPr="00D32448">
        <w:rPr>
          <w:rFonts w:ascii="Times New Roman" w:hAnsi="Times New Roman" w:cs="Times New Roman"/>
          <w:sz w:val="26"/>
          <w:szCs w:val="26"/>
          <w:lang w:val="vi-VN"/>
        </w:rPr>
        <w:t xml:space="preserve">về </w:t>
      </w:r>
      <w:r w:rsidR="00BB2DE1" w:rsidRPr="00D32448">
        <w:rPr>
          <w:rFonts w:ascii="Times New Roman" w:hAnsi="Times New Roman" w:cs="Times New Roman"/>
          <w:sz w:val="26"/>
          <w:szCs w:val="26"/>
          <w:lang w:val="vi-VN"/>
        </w:rPr>
        <w:t>kinh tế giữa các tài sản</w:t>
      </w:r>
      <w:r w:rsidR="00BB2DE1" w:rsidRPr="00D32448">
        <w:rPr>
          <w:rFonts w:ascii="Times New Roman" w:hAnsi="Times New Roman" w:cs="Times New Roman"/>
          <w:sz w:val="26"/>
          <w:szCs w:val="26"/>
          <w:rtl/>
          <w:lang w:bidi="he-IL"/>
        </w:rPr>
        <w:t>׃</w:t>
      </w:r>
    </w:p>
    <w:p w:rsidR="00900B73" w:rsidRPr="00D32448" w:rsidRDefault="00DB5D6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76204" w:rsidRPr="00D32448">
        <w:rPr>
          <w:rFonts w:ascii="Times New Roman" w:hAnsi="Times New Roman" w:cs="Times New Roman"/>
          <w:sz w:val="26"/>
          <w:szCs w:val="26"/>
          <w:lang w:val="vi-VN"/>
        </w:rPr>
        <w:t xml:space="preserve">việc </w:t>
      </w:r>
      <w:r w:rsidR="000E2F98" w:rsidRPr="00D32448">
        <w:rPr>
          <w:rFonts w:ascii="Times New Roman" w:hAnsi="Times New Roman" w:cs="Times New Roman"/>
          <w:sz w:val="26"/>
          <w:szCs w:val="26"/>
        </w:rPr>
        <w:t>ư</w:t>
      </w:r>
      <w:r w:rsidR="00900B73" w:rsidRPr="00D32448">
        <w:rPr>
          <w:rFonts w:ascii="Times New Roman" w:hAnsi="Times New Roman" w:cs="Times New Roman"/>
          <w:sz w:val="26"/>
          <w:szCs w:val="26"/>
          <w:lang w:val="vi-VN"/>
        </w:rPr>
        <w:t xml:space="preserve">ớc tính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E76204"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tương lai</w:t>
      </w:r>
      <w:r w:rsidR="00E76204"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hoặc trong </w:t>
      </w:r>
      <w:r w:rsidR="00E76204" w:rsidRPr="00D32448">
        <w:rPr>
          <w:rFonts w:ascii="Times New Roman" w:hAnsi="Times New Roman" w:cs="Times New Roman"/>
          <w:sz w:val="26"/>
          <w:szCs w:val="26"/>
          <w:lang w:val="vi-VN"/>
        </w:rPr>
        <w:t>những</w:t>
      </w:r>
      <w:r w:rsidR="00900B73" w:rsidRPr="00D32448">
        <w:rPr>
          <w:rFonts w:ascii="Times New Roman" w:hAnsi="Times New Roman" w:cs="Times New Roman"/>
          <w:sz w:val="26"/>
          <w:szCs w:val="26"/>
          <w:lang w:val="vi-VN"/>
        </w:rPr>
        <w:t xml:space="preserve"> trường hợp phức tạp </w:t>
      </w:r>
      <w:r w:rsidR="00E76204" w:rsidRPr="00D32448">
        <w:rPr>
          <w:rFonts w:ascii="Times New Roman" w:hAnsi="Times New Roman" w:cs="Times New Roman"/>
          <w:sz w:val="26"/>
          <w:szCs w:val="26"/>
          <w:lang w:val="vi-VN"/>
        </w:rPr>
        <w:t xml:space="preserve">hơn là </w:t>
      </w:r>
      <w:r w:rsidR="00871F3B" w:rsidRPr="00D32448">
        <w:rPr>
          <w:rFonts w:ascii="Times New Roman" w:hAnsi="Times New Roman" w:cs="Times New Roman"/>
          <w:sz w:val="26"/>
          <w:szCs w:val="26"/>
          <w:lang w:val="vi-VN"/>
        </w:rPr>
        <w:t>một chuỗi các</w:t>
      </w:r>
      <w:r w:rsidR="00900B73"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E76204"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mà đơn vị dự </w:t>
      </w:r>
      <w:r w:rsidR="00871F3B" w:rsidRPr="00D32448">
        <w:rPr>
          <w:rFonts w:ascii="Times New Roman" w:hAnsi="Times New Roman" w:cs="Times New Roman"/>
          <w:sz w:val="26"/>
          <w:szCs w:val="26"/>
          <w:lang w:val="vi-VN"/>
        </w:rPr>
        <w:t>kiến thu</w:t>
      </w:r>
      <w:r w:rsidR="00900B73" w:rsidRPr="00D32448">
        <w:rPr>
          <w:rFonts w:ascii="Times New Roman" w:hAnsi="Times New Roman" w:cs="Times New Roman"/>
          <w:sz w:val="26"/>
          <w:szCs w:val="26"/>
          <w:lang w:val="vi-VN"/>
        </w:rPr>
        <w:t xml:space="preserve"> được từ tài </w:t>
      </w:r>
      <w:r w:rsidR="00900B73" w:rsidRPr="00D32448">
        <w:rPr>
          <w:rFonts w:ascii="Times New Roman" w:hAnsi="Times New Roman" w:cs="Times New Roman"/>
          <w:sz w:val="26"/>
          <w:szCs w:val="26"/>
          <w:lang w:val="vi-VN"/>
        </w:rPr>
        <w:lastRenderedPageBreak/>
        <w:t>sả</w:t>
      </w:r>
      <w:r w:rsidR="00E53476" w:rsidRPr="00D32448">
        <w:rPr>
          <w:rFonts w:ascii="Times New Roman" w:hAnsi="Times New Roman" w:cs="Times New Roman"/>
          <w:sz w:val="26"/>
          <w:szCs w:val="26"/>
          <w:lang w:val="vi-VN"/>
        </w:rPr>
        <w:t>n;</w:t>
      </w:r>
    </w:p>
    <w:p w:rsidR="00900B73" w:rsidRPr="00D32448" w:rsidRDefault="00DB5D6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E53476"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E53476" w:rsidRPr="00D32448">
        <w:rPr>
          <w:rFonts w:ascii="Times New Roman" w:hAnsi="Times New Roman" w:cs="Times New Roman"/>
          <w:sz w:val="26"/>
          <w:szCs w:val="26"/>
          <w:lang w:val="vi-VN"/>
        </w:rPr>
        <w:t xml:space="preserve"> </w:t>
      </w:r>
      <w:r w:rsidR="002E11D7" w:rsidRPr="00D32448">
        <w:rPr>
          <w:rFonts w:ascii="Times New Roman" w:hAnsi="Times New Roman" w:cs="Times New Roman"/>
          <w:sz w:val="26"/>
          <w:szCs w:val="26"/>
        </w:rPr>
        <w:t>kỳ vọng</w:t>
      </w:r>
      <w:r w:rsidR="00900B73" w:rsidRPr="00D32448">
        <w:rPr>
          <w:rFonts w:ascii="Times New Roman" w:hAnsi="Times New Roman" w:cs="Times New Roman"/>
          <w:sz w:val="26"/>
          <w:szCs w:val="26"/>
          <w:lang w:val="vi-VN"/>
        </w:rPr>
        <w:t xml:space="preserve"> về </w:t>
      </w:r>
      <w:r w:rsidR="002E11D7" w:rsidRPr="00D32448">
        <w:rPr>
          <w:rFonts w:ascii="Times New Roman" w:hAnsi="Times New Roman" w:cs="Times New Roman"/>
          <w:sz w:val="26"/>
          <w:szCs w:val="26"/>
          <w:lang w:val="vi-VN"/>
        </w:rPr>
        <w:t>khả năng</w:t>
      </w:r>
      <w:r w:rsidR="00900B73" w:rsidRPr="00D32448">
        <w:rPr>
          <w:rFonts w:ascii="Times New Roman" w:hAnsi="Times New Roman" w:cs="Times New Roman"/>
          <w:sz w:val="26"/>
          <w:szCs w:val="26"/>
          <w:lang w:val="vi-VN"/>
        </w:rPr>
        <w:t xml:space="preserve"> thay đổi </w:t>
      </w:r>
      <w:r w:rsidR="002E11D7" w:rsidRPr="00D32448">
        <w:rPr>
          <w:rFonts w:ascii="Times New Roman" w:hAnsi="Times New Roman" w:cs="Times New Roman"/>
          <w:sz w:val="26"/>
          <w:szCs w:val="26"/>
          <w:lang w:val="vi-VN"/>
        </w:rPr>
        <w:t>đối với</w:t>
      </w:r>
      <w:r w:rsidR="00900B73" w:rsidRPr="00D32448">
        <w:rPr>
          <w:rFonts w:ascii="Times New Roman" w:hAnsi="Times New Roman" w:cs="Times New Roman"/>
          <w:sz w:val="26"/>
          <w:szCs w:val="26"/>
          <w:lang w:val="vi-VN"/>
        </w:rPr>
        <w:t xml:space="preserve"> </w:t>
      </w:r>
      <w:r w:rsidR="002E11D7" w:rsidRPr="00D32448">
        <w:rPr>
          <w:rFonts w:ascii="Times New Roman" w:hAnsi="Times New Roman" w:cs="Times New Roman"/>
          <w:sz w:val="26"/>
          <w:szCs w:val="26"/>
          <w:lang w:val="vi-VN"/>
        </w:rPr>
        <w:t>giá trị</w:t>
      </w:r>
      <w:r w:rsidR="00900B73" w:rsidRPr="00D32448">
        <w:rPr>
          <w:rFonts w:ascii="Times New Roman" w:hAnsi="Times New Roman" w:cs="Times New Roman"/>
          <w:sz w:val="26"/>
          <w:szCs w:val="26"/>
          <w:lang w:val="vi-VN"/>
        </w:rPr>
        <w:t xml:space="preserve"> hoặc thời gian </w:t>
      </w:r>
      <w:r w:rsidR="002E11D7" w:rsidRPr="00D32448">
        <w:rPr>
          <w:rFonts w:ascii="Times New Roman" w:hAnsi="Times New Roman" w:cs="Times New Roman"/>
          <w:sz w:val="26"/>
          <w:szCs w:val="26"/>
          <w:lang w:val="vi-VN"/>
        </w:rPr>
        <w:t>của</w:t>
      </w:r>
      <w:r w:rsidR="00900B73" w:rsidRPr="00D32448">
        <w:rPr>
          <w:rFonts w:ascii="Times New Roman" w:hAnsi="Times New Roman" w:cs="Times New Roman"/>
          <w:sz w:val="26"/>
          <w:szCs w:val="26"/>
          <w:lang w:val="vi-VN"/>
        </w:rPr>
        <w:t xml:space="preserve"> các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đó;</w:t>
      </w:r>
    </w:p>
    <w:p w:rsidR="00900B73" w:rsidRPr="00D32448" w:rsidRDefault="00DB5D6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0E2F98" w:rsidRPr="00D32448">
        <w:rPr>
          <w:rFonts w:ascii="Times New Roman" w:hAnsi="Times New Roman" w:cs="Times New Roman"/>
          <w:sz w:val="26"/>
          <w:szCs w:val="26"/>
        </w:rPr>
        <w:t>g</w:t>
      </w:r>
      <w:r w:rsidR="00BB2DE1" w:rsidRPr="00D32448">
        <w:rPr>
          <w:rFonts w:ascii="Times New Roman" w:hAnsi="Times New Roman" w:cs="Times New Roman"/>
          <w:sz w:val="26"/>
          <w:szCs w:val="26"/>
          <w:lang w:val="vi-VN"/>
        </w:rPr>
        <w:t xml:space="preserve">iá trị thời gian của tiền, được </w:t>
      </w:r>
      <w:r w:rsidR="00A412E9" w:rsidRPr="00D32448">
        <w:rPr>
          <w:rFonts w:ascii="Times New Roman" w:hAnsi="Times New Roman" w:cs="Times New Roman"/>
          <w:sz w:val="26"/>
          <w:szCs w:val="26"/>
          <w:lang w:val="vi-VN"/>
        </w:rPr>
        <w:t>biểu hiện bằng</w:t>
      </w:r>
      <w:r w:rsidR="00BB2DE1" w:rsidRPr="00D32448">
        <w:rPr>
          <w:rFonts w:ascii="Times New Roman" w:hAnsi="Times New Roman" w:cs="Times New Roman"/>
          <w:sz w:val="26"/>
          <w:szCs w:val="26"/>
          <w:lang w:val="vi-VN"/>
        </w:rPr>
        <w:t xml:space="preserve"> lãi suất phi rủi ro của thị trường hiện tại;</w:t>
      </w:r>
    </w:p>
    <w:p w:rsidR="00900B73" w:rsidRPr="00D32448" w:rsidRDefault="00825E4D"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d</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C2422B" w:rsidRPr="00D32448">
        <w:rPr>
          <w:rFonts w:ascii="Times New Roman" w:hAnsi="Times New Roman" w:cs="Times New Roman"/>
          <w:sz w:val="26"/>
          <w:szCs w:val="26"/>
          <w:lang w:val="vi-VN"/>
        </w:rPr>
        <w:t>m</w:t>
      </w:r>
      <w:r w:rsidR="00E2553B" w:rsidRPr="00D32448">
        <w:rPr>
          <w:rFonts w:ascii="Times New Roman" w:hAnsi="Times New Roman" w:cs="Times New Roman"/>
          <w:sz w:val="26"/>
          <w:szCs w:val="26"/>
          <w:lang w:val="vi-VN"/>
        </w:rPr>
        <w:t>ức giá có tính đến sự không chắc chắn tiềm tàng của tài sản</w:t>
      </w:r>
      <w:r w:rsidR="00642A02"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và</w:t>
      </w:r>
    </w:p>
    <w:p w:rsidR="00900B73" w:rsidRPr="00D32448" w:rsidRDefault="00825E4D"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e</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0E2F98" w:rsidRPr="00D32448">
        <w:rPr>
          <w:rFonts w:ascii="Times New Roman" w:hAnsi="Times New Roman" w:cs="Times New Roman"/>
          <w:sz w:val="26"/>
          <w:szCs w:val="26"/>
        </w:rPr>
        <w:t>c</w:t>
      </w:r>
      <w:r w:rsidR="00900B73" w:rsidRPr="00D32448">
        <w:rPr>
          <w:rFonts w:ascii="Times New Roman" w:hAnsi="Times New Roman" w:cs="Times New Roman"/>
          <w:sz w:val="26"/>
          <w:szCs w:val="26"/>
          <w:lang w:val="vi-VN"/>
        </w:rPr>
        <w:t>ác yếu tố khác</w:t>
      </w:r>
      <w:r w:rsidR="00BC4C09" w:rsidRPr="00D32448">
        <w:rPr>
          <w:rFonts w:ascii="Times New Roman" w:hAnsi="Times New Roman" w:cs="Times New Roman"/>
          <w:sz w:val="26"/>
          <w:szCs w:val="26"/>
          <w:lang w:val="vi-VN"/>
        </w:rPr>
        <w:t xml:space="preserve"> </w:t>
      </w:r>
      <w:r w:rsidR="00BE7A1C" w:rsidRPr="00D32448">
        <w:rPr>
          <w:rFonts w:ascii="Times New Roman" w:hAnsi="Times New Roman" w:cs="Times New Roman"/>
          <w:sz w:val="26"/>
          <w:szCs w:val="26"/>
          <w:lang w:val="vi-VN"/>
        </w:rPr>
        <w:t xml:space="preserve">đôi khi không nhận diện được (như </w:t>
      </w:r>
      <w:r w:rsidR="000E08FA" w:rsidRPr="00D32448">
        <w:rPr>
          <w:rFonts w:ascii="Times New Roman" w:hAnsi="Times New Roman" w:cs="Times New Roman"/>
          <w:sz w:val="26"/>
          <w:szCs w:val="26"/>
          <w:lang w:val="vi-VN"/>
        </w:rPr>
        <w:t>tính</w:t>
      </w:r>
      <w:r w:rsidR="00BE7A1C" w:rsidRPr="00D32448">
        <w:rPr>
          <w:rFonts w:ascii="Times New Roman" w:hAnsi="Times New Roman" w:cs="Times New Roman"/>
          <w:sz w:val="26"/>
          <w:szCs w:val="26"/>
          <w:lang w:val="vi-VN"/>
        </w:rPr>
        <w:t xml:space="preserve"> thanh khoản</w:t>
      </w:r>
      <w:r w:rsidR="000E08FA" w:rsidRPr="00D32448">
        <w:rPr>
          <w:rFonts w:ascii="Times New Roman" w:hAnsi="Times New Roman" w:cs="Times New Roman"/>
          <w:sz w:val="26"/>
          <w:szCs w:val="26"/>
          <w:lang w:val="vi-VN"/>
        </w:rPr>
        <w:t xml:space="preserve"> kém</w:t>
      </w:r>
      <w:r w:rsidR="00BE7A1C"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mà các bên tham gia thị trường </w:t>
      </w:r>
      <w:r w:rsidR="00E3468A" w:rsidRPr="00D32448">
        <w:rPr>
          <w:rFonts w:ascii="Times New Roman" w:hAnsi="Times New Roman" w:cs="Times New Roman"/>
          <w:sz w:val="26"/>
          <w:szCs w:val="26"/>
          <w:lang w:val="vi-VN"/>
        </w:rPr>
        <w:t>sử dụng để định giá các</w:t>
      </w:r>
      <w:r w:rsidR="00900B73"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w:t>
      </w:r>
      <w:r w:rsidR="00F933A6" w:rsidRPr="00D32448">
        <w:rPr>
          <w:rFonts w:ascii="Times New Roman" w:hAnsi="Times New Roman" w:cs="Times New Roman"/>
          <w:sz w:val="26"/>
          <w:szCs w:val="26"/>
          <w:lang w:val="vi-VN"/>
        </w:rPr>
        <w:t xml:space="preserve">trong </w:t>
      </w:r>
      <w:r w:rsidR="00900B73" w:rsidRPr="00D32448">
        <w:rPr>
          <w:rFonts w:ascii="Times New Roman" w:hAnsi="Times New Roman" w:cs="Times New Roman"/>
          <w:sz w:val="26"/>
          <w:szCs w:val="26"/>
          <w:lang w:val="vi-VN"/>
        </w:rPr>
        <w:t xml:space="preserve">tương lai dự </w:t>
      </w:r>
      <w:r w:rsidR="00346230" w:rsidRPr="00D32448">
        <w:rPr>
          <w:rFonts w:ascii="Times New Roman" w:hAnsi="Times New Roman" w:cs="Times New Roman"/>
          <w:sz w:val="26"/>
          <w:szCs w:val="26"/>
          <w:lang w:val="vi-VN"/>
        </w:rPr>
        <w:t xml:space="preserve">kiến </w:t>
      </w:r>
      <w:r w:rsidR="00F672E3" w:rsidRPr="00D32448">
        <w:rPr>
          <w:rFonts w:ascii="Times New Roman" w:hAnsi="Times New Roman" w:cs="Times New Roman"/>
          <w:sz w:val="26"/>
          <w:szCs w:val="26"/>
          <w:lang w:val="vi-VN"/>
        </w:rPr>
        <w:t xml:space="preserve">thu </w:t>
      </w:r>
      <w:r w:rsidR="00900B73" w:rsidRPr="00D32448">
        <w:rPr>
          <w:rFonts w:ascii="Times New Roman" w:hAnsi="Times New Roman" w:cs="Times New Roman"/>
          <w:sz w:val="26"/>
          <w:szCs w:val="26"/>
          <w:lang w:val="vi-VN"/>
        </w:rPr>
        <w:t>được từ tài sản.</w:t>
      </w:r>
    </w:p>
    <w:p w:rsidR="00900B73" w:rsidRPr="00D32448" w:rsidRDefault="00900B73" w:rsidP="00A731A1">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A2. Phụ lục này trình bày </w:t>
      </w:r>
      <w:r w:rsidR="00F06758" w:rsidRPr="00D32448">
        <w:rPr>
          <w:rFonts w:ascii="Times New Roman" w:hAnsi="Times New Roman" w:cs="Times New Roman"/>
          <w:sz w:val="26"/>
          <w:szCs w:val="26"/>
          <w:lang w:val="vi-VN"/>
        </w:rPr>
        <w:t xml:space="preserve">hai phương pháp khác nhau để tính toán giá trị hiện tại, </w:t>
      </w:r>
      <w:r w:rsidR="003A7217" w:rsidRPr="00D32448">
        <w:rPr>
          <w:rFonts w:ascii="Times New Roman" w:hAnsi="Times New Roman" w:cs="Times New Roman"/>
          <w:sz w:val="26"/>
          <w:szCs w:val="26"/>
          <w:lang w:val="vi-VN"/>
        </w:rPr>
        <w:t xml:space="preserve">tuỳ thuộc vào từng tình huống mà </w:t>
      </w:r>
      <w:r w:rsidR="00F06758" w:rsidRPr="00D32448">
        <w:rPr>
          <w:rFonts w:ascii="Times New Roman" w:hAnsi="Times New Roman" w:cs="Times New Roman"/>
          <w:sz w:val="26"/>
          <w:szCs w:val="26"/>
          <w:lang w:val="vi-VN"/>
        </w:rPr>
        <w:t xml:space="preserve">một trong </w:t>
      </w:r>
      <w:r w:rsidRPr="00D32448">
        <w:rPr>
          <w:rFonts w:ascii="Times New Roman" w:hAnsi="Times New Roman" w:cs="Times New Roman"/>
          <w:sz w:val="26"/>
          <w:szCs w:val="26"/>
          <w:lang w:val="vi-VN"/>
        </w:rPr>
        <w:t>hai phương pháp</w:t>
      </w:r>
      <w:r w:rsidR="00F06758" w:rsidRPr="00D32448">
        <w:rPr>
          <w:rFonts w:ascii="Times New Roman" w:hAnsi="Times New Roman" w:cs="Times New Roman"/>
          <w:sz w:val="26"/>
          <w:szCs w:val="26"/>
          <w:lang w:val="vi-VN"/>
        </w:rPr>
        <w:t xml:space="preserve"> </w:t>
      </w:r>
      <w:r w:rsidR="003A7217" w:rsidRPr="00D32448">
        <w:rPr>
          <w:rFonts w:ascii="Times New Roman" w:hAnsi="Times New Roman" w:cs="Times New Roman"/>
          <w:sz w:val="26"/>
          <w:szCs w:val="26"/>
          <w:lang w:val="vi-VN"/>
        </w:rPr>
        <w:t>này có thể</w:t>
      </w:r>
      <w:r w:rsidR="00F06758" w:rsidRPr="00D32448">
        <w:rPr>
          <w:rFonts w:ascii="Times New Roman" w:hAnsi="Times New Roman" w:cs="Times New Roman"/>
          <w:sz w:val="26"/>
          <w:szCs w:val="26"/>
          <w:lang w:val="vi-VN"/>
        </w:rPr>
        <w:t xml:space="preserve"> được dùng để ước tính giá trị sử dụng của tài sản</w:t>
      </w:r>
      <w:r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Theo phương pháp</w:t>
      </w:r>
      <w:r w:rsidR="00FC3038" w:rsidRPr="00D32448">
        <w:rPr>
          <w:rFonts w:ascii="Times New Roman" w:hAnsi="Times New Roman" w:cs="Times New Roman"/>
          <w:sz w:val="26"/>
          <w:szCs w:val="26"/>
          <w:lang w:val="vi-VN"/>
        </w:rPr>
        <w:t xml:space="preserve"> tiếp cận</w:t>
      </w:r>
      <w:r w:rsidR="00BB2DE1" w:rsidRPr="00D32448">
        <w:rPr>
          <w:rFonts w:ascii="Times New Roman" w:hAnsi="Times New Roman" w:cs="Times New Roman"/>
          <w:sz w:val="26"/>
          <w:szCs w:val="26"/>
          <w:lang w:val="vi-VN"/>
        </w:rPr>
        <w:t xml:space="preserve"> “truyền thống”, </w:t>
      </w:r>
      <w:r w:rsidR="00C27CFF" w:rsidRPr="00D32448">
        <w:rPr>
          <w:rFonts w:ascii="Times New Roman" w:hAnsi="Times New Roman" w:cs="Times New Roman"/>
          <w:sz w:val="26"/>
          <w:szCs w:val="26"/>
          <w:lang w:val="vi-VN"/>
        </w:rPr>
        <w:t xml:space="preserve">việc </w:t>
      </w:r>
      <w:r w:rsidR="00BB2DE1" w:rsidRPr="00D32448">
        <w:rPr>
          <w:rFonts w:ascii="Times New Roman" w:hAnsi="Times New Roman" w:cs="Times New Roman"/>
          <w:sz w:val="26"/>
          <w:szCs w:val="26"/>
          <w:lang w:val="vi-VN"/>
        </w:rPr>
        <w:t xml:space="preserve">điều chỉnh các yếu tố từ </w:t>
      </w:r>
      <w:r w:rsidR="00C27CFF"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b</w:t>
      </w:r>
      <w:r w:rsidR="00C27CFF"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w:t>
      </w:r>
      <w:r w:rsidR="001F3F82" w:rsidRPr="00D32448">
        <w:rPr>
          <w:rFonts w:ascii="Times New Roman" w:hAnsi="Times New Roman" w:cs="Times New Roman"/>
          <w:sz w:val="26"/>
          <w:szCs w:val="26"/>
          <w:lang w:val="vi-VN"/>
        </w:rPr>
        <w:t xml:space="preserve">- </w:t>
      </w:r>
      <w:r w:rsidR="00C27CFF"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e</w:t>
      </w:r>
      <w:r w:rsidR="00C27CFF"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w:t>
      </w:r>
      <w:r w:rsidR="00C75589" w:rsidRPr="00D32448">
        <w:rPr>
          <w:rFonts w:ascii="Times New Roman" w:hAnsi="Times New Roman" w:cs="Times New Roman"/>
          <w:sz w:val="26"/>
          <w:szCs w:val="26"/>
          <w:lang w:val="vi-VN"/>
        </w:rPr>
        <w:t>được</w:t>
      </w:r>
      <w:r w:rsidR="00BB2DE1" w:rsidRPr="00D32448">
        <w:rPr>
          <w:rFonts w:ascii="Times New Roman" w:hAnsi="Times New Roman" w:cs="Times New Roman"/>
          <w:sz w:val="26"/>
          <w:szCs w:val="26"/>
          <w:lang w:val="vi-VN"/>
        </w:rPr>
        <w:t xml:space="preserve"> mô tả trong đoạn A1 </w:t>
      </w:r>
      <w:r w:rsidR="00C75589" w:rsidRPr="00D32448">
        <w:rPr>
          <w:rFonts w:ascii="Times New Roman" w:hAnsi="Times New Roman" w:cs="Times New Roman"/>
          <w:sz w:val="26"/>
          <w:szCs w:val="26"/>
          <w:lang w:val="vi-VN"/>
        </w:rPr>
        <w:t xml:space="preserve">gắn liền với </w:t>
      </w:r>
      <w:r w:rsidR="003B3BB6" w:rsidRPr="00D32448">
        <w:rPr>
          <w:rFonts w:ascii="Times New Roman" w:hAnsi="Times New Roman" w:cs="Times New Roman"/>
          <w:sz w:val="26"/>
          <w:szCs w:val="26"/>
          <w:lang w:val="vi-VN"/>
        </w:rPr>
        <w:t xml:space="preserve">lãi suất </w:t>
      </w:r>
      <w:r w:rsidR="00BB2DE1" w:rsidRPr="00D32448">
        <w:rPr>
          <w:rFonts w:ascii="Times New Roman" w:hAnsi="Times New Roman" w:cs="Times New Roman"/>
          <w:sz w:val="26"/>
          <w:szCs w:val="26"/>
          <w:lang w:val="vi-VN"/>
        </w:rPr>
        <w:t>chiết khấu.</w:t>
      </w:r>
      <w:r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Theo phương pháp</w:t>
      </w:r>
      <w:r w:rsidR="000908D4" w:rsidRPr="00D32448">
        <w:rPr>
          <w:rFonts w:ascii="Times New Roman" w:hAnsi="Times New Roman" w:cs="Times New Roman"/>
          <w:sz w:val="26"/>
          <w:szCs w:val="26"/>
          <w:lang w:val="vi-VN"/>
        </w:rPr>
        <w:t xml:space="preserve"> tiếp cận</w:t>
      </w:r>
      <w:r w:rsidR="00BB2DE1"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BC5932" w:rsidRPr="00D32448">
        <w:rPr>
          <w:rFonts w:ascii="Times New Roman" w:hAnsi="Times New Roman" w:cs="Times New Roman"/>
          <w:sz w:val="26"/>
          <w:szCs w:val="26"/>
          <w:lang w:val="vi-VN"/>
        </w:rPr>
        <w:t>dự kiến</w:t>
      </w:r>
      <w:r w:rsidR="00BB2DE1" w:rsidRPr="00D32448">
        <w:rPr>
          <w:rFonts w:ascii="Times New Roman" w:hAnsi="Times New Roman" w:cs="Times New Roman"/>
          <w:sz w:val="26"/>
          <w:szCs w:val="26"/>
          <w:lang w:val="vi-VN"/>
        </w:rPr>
        <w:t xml:space="preserve">”, các yếu tố </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b</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d</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và </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e</w:t>
      </w:r>
      <w:r w:rsidR="00BC5932" w:rsidRPr="00D32448">
        <w:rPr>
          <w:rFonts w:ascii="Times New Roman" w:hAnsi="Times New Roman" w:cs="Times New Roman"/>
          <w:sz w:val="26"/>
          <w:szCs w:val="26"/>
          <w:lang w:val="vi-VN"/>
        </w:rPr>
        <w:t>)</w:t>
      </w:r>
      <w:r w:rsidR="00BB2DE1" w:rsidRPr="00D32448">
        <w:rPr>
          <w:rFonts w:ascii="Times New Roman" w:hAnsi="Times New Roman" w:cs="Times New Roman"/>
          <w:sz w:val="26"/>
          <w:szCs w:val="26"/>
          <w:lang w:val="vi-VN"/>
        </w:rPr>
        <w:t xml:space="preserve"> </w:t>
      </w:r>
      <w:r w:rsidR="00253B31" w:rsidRPr="00D32448">
        <w:rPr>
          <w:rFonts w:ascii="Times New Roman" w:hAnsi="Times New Roman" w:cs="Times New Roman"/>
          <w:sz w:val="26"/>
          <w:szCs w:val="26"/>
          <w:lang w:val="vi-VN"/>
        </w:rPr>
        <w:t>dẫn đến việc điều chỉnh các</w:t>
      </w:r>
      <w:r w:rsidR="00A41349" w:rsidRPr="00D32448">
        <w:rPr>
          <w:rFonts w:ascii="Times New Roman" w:hAnsi="Times New Roman" w:cs="Times New Roman"/>
          <w:sz w:val="26"/>
          <w:szCs w:val="26"/>
          <w:lang w:val="vi-VN"/>
        </w:rPr>
        <w:t xml:space="preserve">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dự kiến </w:t>
      </w:r>
      <w:r w:rsidR="00253B31" w:rsidRPr="00D32448">
        <w:rPr>
          <w:rFonts w:ascii="Times New Roman" w:hAnsi="Times New Roman" w:cs="Times New Roman"/>
          <w:sz w:val="26"/>
          <w:szCs w:val="26"/>
          <w:lang w:val="vi-VN"/>
        </w:rPr>
        <w:t xml:space="preserve">đã được điều chỉnh </w:t>
      </w:r>
      <w:r w:rsidR="00BB2DE1" w:rsidRPr="00D32448">
        <w:rPr>
          <w:rFonts w:ascii="Times New Roman" w:hAnsi="Times New Roman" w:cs="Times New Roman"/>
          <w:sz w:val="26"/>
          <w:szCs w:val="26"/>
          <w:lang w:val="vi-VN"/>
        </w:rPr>
        <w:t>rủi ro</w:t>
      </w:r>
      <w:r w:rsidR="007E5B5D" w:rsidRPr="00D32448">
        <w:rPr>
          <w:rFonts w:ascii="Times New Roman" w:hAnsi="Times New Roman" w:cs="Times New Roman"/>
          <w:sz w:val="26"/>
          <w:szCs w:val="26"/>
          <w:lang w:val="vi-VN"/>
        </w:rPr>
        <w:t>. C</w:t>
      </w:r>
      <w:r w:rsidR="00BB2DE1" w:rsidRPr="00D32448">
        <w:rPr>
          <w:rFonts w:ascii="Times New Roman" w:hAnsi="Times New Roman" w:cs="Times New Roman"/>
          <w:sz w:val="26"/>
          <w:szCs w:val="26"/>
          <w:lang w:val="vi-VN"/>
        </w:rPr>
        <w:t xml:space="preserve">ho dù </w:t>
      </w:r>
      <w:r w:rsidR="007E5B5D" w:rsidRPr="00D32448">
        <w:rPr>
          <w:rFonts w:ascii="Times New Roman" w:hAnsi="Times New Roman" w:cs="Times New Roman"/>
          <w:sz w:val="26"/>
          <w:szCs w:val="26"/>
          <w:lang w:val="vi-VN"/>
        </w:rPr>
        <w:t xml:space="preserve">đơn vị áp dụng </w:t>
      </w:r>
      <w:r w:rsidR="00BB2DE1" w:rsidRPr="00D32448">
        <w:rPr>
          <w:rFonts w:ascii="Times New Roman" w:hAnsi="Times New Roman" w:cs="Times New Roman"/>
          <w:sz w:val="26"/>
          <w:szCs w:val="26"/>
          <w:lang w:val="vi-VN"/>
        </w:rPr>
        <w:t xml:space="preserve">phương pháp nào </w:t>
      </w:r>
      <w:r w:rsidR="007E5B5D" w:rsidRPr="00D32448">
        <w:rPr>
          <w:rFonts w:ascii="Times New Roman" w:hAnsi="Times New Roman" w:cs="Times New Roman"/>
          <w:sz w:val="26"/>
          <w:szCs w:val="26"/>
          <w:lang w:val="vi-VN"/>
        </w:rPr>
        <w:t>để</w:t>
      </w:r>
      <w:r w:rsidR="00A41349"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phản ánh kỳ vọng về </w:t>
      </w:r>
      <w:r w:rsidR="007E5B5D" w:rsidRPr="00D32448">
        <w:rPr>
          <w:rFonts w:ascii="Times New Roman" w:hAnsi="Times New Roman" w:cs="Times New Roman"/>
          <w:sz w:val="26"/>
          <w:szCs w:val="26"/>
          <w:lang w:val="vi-VN"/>
        </w:rPr>
        <w:t>khả năng</w:t>
      </w:r>
      <w:r w:rsidR="00BB2DE1" w:rsidRPr="00D32448">
        <w:rPr>
          <w:rFonts w:ascii="Times New Roman" w:hAnsi="Times New Roman" w:cs="Times New Roman"/>
          <w:sz w:val="26"/>
          <w:szCs w:val="26"/>
          <w:lang w:val="vi-VN"/>
        </w:rPr>
        <w:t xml:space="preserve"> thay đổi </w:t>
      </w:r>
      <w:r w:rsidR="007E5B5D" w:rsidRPr="00D32448">
        <w:rPr>
          <w:rFonts w:ascii="Times New Roman" w:hAnsi="Times New Roman" w:cs="Times New Roman"/>
          <w:sz w:val="26"/>
          <w:szCs w:val="26"/>
          <w:lang w:val="vi-VN"/>
        </w:rPr>
        <w:t>đối với giá trị</w:t>
      </w:r>
      <w:r w:rsidR="00BB2DE1" w:rsidRPr="00D32448">
        <w:rPr>
          <w:rFonts w:ascii="Times New Roman" w:hAnsi="Times New Roman" w:cs="Times New Roman"/>
          <w:sz w:val="26"/>
          <w:szCs w:val="26"/>
          <w:lang w:val="vi-VN"/>
        </w:rPr>
        <w:t xml:space="preserve"> hoặc thời gian của </w:t>
      </w:r>
      <w:r w:rsidR="007E5B5D"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716144"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tương lai</w:t>
      </w:r>
      <w:r w:rsidR="006C0353" w:rsidRPr="00D32448">
        <w:rPr>
          <w:rFonts w:ascii="Times New Roman" w:hAnsi="Times New Roman" w:cs="Times New Roman"/>
          <w:sz w:val="26"/>
          <w:szCs w:val="26"/>
          <w:lang w:val="vi-VN"/>
        </w:rPr>
        <w:t xml:space="preserve"> thì</w:t>
      </w:r>
      <w:r w:rsidR="00BB2DE1" w:rsidRPr="00D32448">
        <w:rPr>
          <w:rFonts w:ascii="Times New Roman" w:hAnsi="Times New Roman" w:cs="Times New Roman"/>
          <w:sz w:val="26"/>
          <w:szCs w:val="26"/>
          <w:lang w:val="vi-VN"/>
        </w:rPr>
        <w:t xml:space="preserve"> kết quả </w:t>
      </w:r>
      <w:r w:rsidR="000F071B" w:rsidRPr="00D32448">
        <w:rPr>
          <w:rFonts w:ascii="Times New Roman" w:hAnsi="Times New Roman" w:cs="Times New Roman"/>
          <w:sz w:val="26"/>
          <w:szCs w:val="26"/>
          <w:lang w:val="vi-VN"/>
        </w:rPr>
        <w:t>phải phản ánh</w:t>
      </w:r>
      <w:r w:rsidR="00A41349" w:rsidRPr="00D32448">
        <w:rPr>
          <w:rFonts w:ascii="Times New Roman" w:hAnsi="Times New Roman" w:cs="Times New Roman"/>
          <w:sz w:val="26"/>
          <w:szCs w:val="26"/>
          <w:lang w:val="vi-VN"/>
        </w:rPr>
        <w:t xml:space="preserve"> </w:t>
      </w:r>
      <w:r w:rsidR="00BB2DE1" w:rsidRPr="00D32448">
        <w:rPr>
          <w:rFonts w:ascii="Times New Roman" w:hAnsi="Times New Roman" w:cs="Times New Roman"/>
          <w:sz w:val="26"/>
          <w:szCs w:val="26"/>
          <w:lang w:val="vi-VN"/>
        </w:rPr>
        <w:t xml:space="preserve">giá trị hiện tại dự kiến của </w:t>
      </w:r>
      <w:r w:rsidR="000F071B" w:rsidRPr="00D32448">
        <w:rPr>
          <w:rFonts w:ascii="Times New Roman" w:hAnsi="Times New Roman" w:cs="Times New Roman"/>
          <w:sz w:val="26"/>
          <w:szCs w:val="26"/>
          <w:lang w:val="vi-VN"/>
        </w:rPr>
        <w:t xml:space="preserve">các </w:t>
      </w:r>
      <w:r w:rsidR="0052593F" w:rsidRPr="00D32448">
        <w:rPr>
          <w:rFonts w:ascii="Times New Roman" w:hAnsi="Times New Roman" w:cs="Times New Roman"/>
          <w:sz w:val="26"/>
          <w:szCs w:val="26"/>
          <w:lang w:val="vi-VN"/>
        </w:rPr>
        <w:t>dòng tiền</w:t>
      </w:r>
      <w:r w:rsidR="00BB2DE1" w:rsidRPr="00D32448">
        <w:rPr>
          <w:rFonts w:ascii="Times New Roman" w:hAnsi="Times New Roman" w:cs="Times New Roman"/>
          <w:sz w:val="26"/>
          <w:szCs w:val="26"/>
          <w:lang w:val="vi-VN"/>
        </w:rPr>
        <w:t xml:space="preserve"> </w:t>
      </w:r>
      <w:r w:rsidR="000F071B" w:rsidRPr="00D32448">
        <w:rPr>
          <w:rFonts w:ascii="Times New Roman" w:hAnsi="Times New Roman" w:cs="Times New Roman"/>
          <w:sz w:val="26"/>
          <w:szCs w:val="26"/>
          <w:lang w:val="vi-VN"/>
        </w:rPr>
        <w:t xml:space="preserve">trong </w:t>
      </w:r>
      <w:r w:rsidR="00BB2DE1" w:rsidRPr="00D32448">
        <w:rPr>
          <w:rFonts w:ascii="Times New Roman" w:hAnsi="Times New Roman" w:cs="Times New Roman"/>
          <w:sz w:val="26"/>
          <w:szCs w:val="26"/>
          <w:lang w:val="vi-VN"/>
        </w:rPr>
        <w:t xml:space="preserve">tương lai, </w:t>
      </w:r>
      <w:r w:rsidR="006C0353" w:rsidRPr="00D32448">
        <w:rPr>
          <w:rFonts w:ascii="Times New Roman" w:hAnsi="Times New Roman" w:cs="Times New Roman"/>
          <w:sz w:val="26"/>
          <w:szCs w:val="26"/>
          <w:lang w:val="vi-VN"/>
        </w:rPr>
        <w:t>đó</w:t>
      </w:r>
      <w:r w:rsidR="00BB2DE1" w:rsidRPr="00D32448">
        <w:rPr>
          <w:rFonts w:ascii="Times New Roman" w:hAnsi="Times New Roman" w:cs="Times New Roman"/>
          <w:sz w:val="26"/>
          <w:szCs w:val="26"/>
          <w:lang w:val="vi-VN"/>
        </w:rPr>
        <w:t xml:space="preserve"> là </w:t>
      </w:r>
      <w:r w:rsidR="00E75BAA" w:rsidRPr="00D32448">
        <w:rPr>
          <w:rFonts w:ascii="Times New Roman" w:hAnsi="Times New Roman" w:cs="Times New Roman"/>
          <w:sz w:val="26"/>
          <w:szCs w:val="26"/>
          <w:lang w:val="vi-VN"/>
        </w:rPr>
        <w:t xml:space="preserve">giá trị </w:t>
      </w:r>
      <w:r w:rsidR="00BB2DE1" w:rsidRPr="00D32448">
        <w:rPr>
          <w:rFonts w:ascii="Times New Roman" w:hAnsi="Times New Roman" w:cs="Times New Roman"/>
          <w:sz w:val="26"/>
          <w:szCs w:val="26"/>
          <w:lang w:val="vi-VN"/>
        </w:rPr>
        <w:t xml:space="preserve">bình quân gia quyền của tất cả các kết quả có </w:t>
      </w:r>
      <w:r w:rsidR="006C0353" w:rsidRPr="00D32448">
        <w:rPr>
          <w:rFonts w:ascii="Times New Roman" w:hAnsi="Times New Roman" w:cs="Times New Roman"/>
          <w:sz w:val="26"/>
          <w:szCs w:val="26"/>
          <w:lang w:val="vi-VN"/>
        </w:rPr>
        <w:t>thể</w:t>
      </w:r>
      <w:r w:rsidR="00BB2DE1" w:rsidRPr="00D32448">
        <w:rPr>
          <w:rFonts w:ascii="Times New Roman" w:hAnsi="Times New Roman" w:cs="Times New Roman"/>
          <w:sz w:val="26"/>
          <w:szCs w:val="26"/>
          <w:lang w:val="vi-VN"/>
        </w:rPr>
        <w:t>.</w:t>
      </w:r>
    </w:p>
    <w:p w:rsidR="00900B73" w:rsidRPr="00D32448" w:rsidRDefault="00900B73" w:rsidP="00A731A1">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Nguyên tắc chung</w:t>
      </w:r>
    </w:p>
    <w:p w:rsidR="00900B73" w:rsidRPr="00D32448" w:rsidRDefault="00900B73" w:rsidP="00A731A1">
      <w:pPr>
        <w:widowControl w:val="0"/>
        <w:spacing w:after="160" w:line="288" w:lineRule="auto"/>
        <w:jc w:val="both"/>
        <w:rPr>
          <w:rFonts w:ascii="Times New Roman" w:hAnsi="Times New Roman" w:cs="Times New Roman"/>
          <w:sz w:val="26"/>
          <w:szCs w:val="26"/>
          <w:lang w:val="vi-VN" w:bidi="he-IL"/>
        </w:rPr>
      </w:pPr>
      <w:r w:rsidRPr="00D32448">
        <w:rPr>
          <w:rFonts w:ascii="Times New Roman" w:hAnsi="Times New Roman" w:cs="Times New Roman"/>
          <w:sz w:val="26"/>
          <w:szCs w:val="26"/>
          <w:lang w:val="vi-VN"/>
        </w:rPr>
        <w:t xml:space="preserve">A3. Các kỹ thuật sử dụng để ước tính </w:t>
      </w:r>
      <w:r w:rsidR="0052593F" w:rsidRPr="00D32448">
        <w:rPr>
          <w:rFonts w:ascii="Times New Roman" w:hAnsi="Times New Roman" w:cs="Times New Roman"/>
          <w:sz w:val="26"/>
          <w:szCs w:val="26"/>
          <w:lang w:val="vi-VN"/>
        </w:rPr>
        <w:t>dòng tiền</w:t>
      </w:r>
      <w:r w:rsidR="00ED6585" w:rsidRPr="00D32448">
        <w:rPr>
          <w:rFonts w:ascii="Times New Roman" w:hAnsi="Times New Roman" w:cs="Times New Roman"/>
          <w:sz w:val="26"/>
          <w:szCs w:val="26"/>
          <w:lang w:val="vi-VN"/>
        </w:rPr>
        <w:t xml:space="preserve"> </w:t>
      </w:r>
      <w:r w:rsidR="001F4456" w:rsidRPr="00D32448">
        <w:rPr>
          <w:rFonts w:ascii="Times New Roman" w:hAnsi="Times New Roman" w:cs="Times New Roman"/>
          <w:sz w:val="26"/>
          <w:szCs w:val="26"/>
          <w:lang w:val="vi-VN"/>
        </w:rPr>
        <w:t xml:space="preserve">trong </w:t>
      </w:r>
      <w:r w:rsidR="00ED6585" w:rsidRPr="00D32448">
        <w:rPr>
          <w:rFonts w:ascii="Times New Roman" w:hAnsi="Times New Roman" w:cs="Times New Roman"/>
          <w:sz w:val="26"/>
          <w:szCs w:val="26"/>
          <w:lang w:val="vi-VN"/>
        </w:rPr>
        <w:t>tương lai và lãi s</w:t>
      </w:r>
      <w:r w:rsidRPr="00D32448">
        <w:rPr>
          <w:rFonts w:ascii="Times New Roman" w:hAnsi="Times New Roman" w:cs="Times New Roman"/>
          <w:sz w:val="26"/>
          <w:szCs w:val="26"/>
          <w:lang w:val="vi-VN"/>
        </w:rPr>
        <w:t xml:space="preserve">uất sẽ thay đổi </w:t>
      </w:r>
      <w:r w:rsidR="008E7A22" w:rsidRPr="00D32448">
        <w:rPr>
          <w:rFonts w:ascii="Times New Roman" w:hAnsi="Times New Roman" w:cs="Times New Roman"/>
          <w:sz w:val="26"/>
          <w:szCs w:val="26"/>
          <w:lang w:val="vi-VN"/>
        </w:rPr>
        <w:t xml:space="preserve">theo từng </w:t>
      </w:r>
      <w:r w:rsidRPr="00D32448">
        <w:rPr>
          <w:rFonts w:ascii="Times New Roman" w:hAnsi="Times New Roman" w:cs="Times New Roman"/>
          <w:sz w:val="26"/>
          <w:szCs w:val="26"/>
          <w:lang w:val="vi-VN"/>
        </w:rPr>
        <w:t xml:space="preserve">trường hợp </w:t>
      </w:r>
      <w:r w:rsidR="003855B9" w:rsidRPr="00D32448">
        <w:rPr>
          <w:rFonts w:ascii="Times New Roman" w:hAnsi="Times New Roman" w:cs="Times New Roman"/>
          <w:sz w:val="26"/>
          <w:szCs w:val="26"/>
          <w:lang w:val="vi-VN"/>
        </w:rPr>
        <w:t>tuỳ</w:t>
      </w:r>
      <w:r w:rsidRPr="00D32448">
        <w:rPr>
          <w:rFonts w:ascii="Times New Roman" w:hAnsi="Times New Roman" w:cs="Times New Roman"/>
          <w:sz w:val="26"/>
          <w:szCs w:val="26"/>
          <w:lang w:val="vi-VN"/>
        </w:rPr>
        <w:t xml:space="preserve"> thuộc vào các tình huống liên quan đến tài sản. Tuy nhiên</w:t>
      </w:r>
      <w:r w:rsidR="00205109" w:rsidRPr="00D32448">
        <w:rPr>
          <w:rFonts w:ascii="Times New Roman" w:hAnsi="Times New Roman" w:cs="Times New Roman"/>
          <w:sz w:val="26"/>
          <w:szCs w:val="26"/>
          <w:lang w:val="vi-VN"/>
        </w:rPr>
        <w:t>, các</w:t>
      </w:r>
      <w:r w:rsidRPr="00D32448">
        <w:rPr>
          <w:rFonts w:ascii="Times New Roman" w:hAnsi="Times New Roman" w:cs="Times New Roman"/>
          <w:sz w:val="26"/>
          <w:szCs w:val="26"/>
          <w:lang w:val="vi-VN"/>
        </w:rPr>
        <w:t xml:space="preserve"> nguyên tắc chung dưới đây chi phối </w:t>
      </w:r>
      <w:r w:rsidR="00205109" w:rsidRPr="00D32448">
        <w:rPr>
          <w:rFonts w:ascii="Times New Roman" w:hAnsi="Times New Roman" w:cs="Times New Roman"/>
          <w:sz w:val="26"/>
          <w:szCs w:val="26"/>
          <w:lang w:val="vi-VN"/>
        </w:rPr>
        <w:t xml:space="preserve">việc </w:t>
      </w:r>
      <w:r w:rsidRPr="00D32448">
        <w:rPr>
          <w:rFonts w:ascii="Times New Roman" w:hAnsi="Times New Roman" w:cs="Times New Roman"/>
          <w:sz w:val="26"/>
          <w:szCs w:val="26"/>
          <w:lang w:val="vi-VN"/>
        </w:rPr>
        <w:t xml:space="preserve">áp dụng kỹ thuật </w:t>
      </w:r>
      <w:r w:rsidR="000E6385" w:rsidRPr="00D32448">
        <w:rPr>
          <w:rFonts w:ascii="Times New Roman" w:hAnsi="Times New Roman" w:cs="Times New Roman"/>
          <w:sz w:val="26"/>
          <w:szCs w:val="26"/>
          <w:lang w:val="vi-VN"/>
        </w:rPr>
        <w:t xml:space="preserve">tính toán </w:t>
      </w:r>
      <w:r w:rsidRPr="00D32448">
        <w:rPr>
          <w:rFonts w:ascii="Times New Roman" w:hAnsi="Times New Roman" w:cs="Times New Roman"/>
          <w:sz w:val="26"/>
          <w:szCs w:val="26"/>
          <w:lang w:val="vi-VN"/>
        </w:rPr>
        <w:t xml:space="preserve">giá trị hiện tại </w:t>
      </w:r>
      <w:r w:rsidR="000E6385" w:rsidRPr="00D32448">
        <w:rPr>
          <w:rFonts w:ascii="Times New Roman" w:hAnsi="Times New Roman" w:cs="Times New Roman"/>
          <w:sz w:val="26"/>
          <w:szCs w:val="26"/>
          <w:lang w:val="vi-VN"/>
        </w:rPr>
        <w:t>để</w:t>
      </w:r>
      <w:r w:rsidRPr="00D32448">
        <w:rPr>
          <w:rFonts w:ascii="Times New Roman" w:hAnsi="Times New Roman" w:cs="Times New Roman"/>
          <w:sz w:val="26"/>
          <w:szCs w:val="26"/>
          <w:lang w:val="vi-VN"/>
        </w:rPr>
        <w:t xml:space="preserve"> </w:t>
      </w:r>
      <w:r w:rsidR="00205109" w:rsidRPr="00D32448">
        <w:rPr>
          <w:rFonts w:ascii="Times New Roman" w:hAnsi="Times New Roman" w:cs="Times New Roman"/>
          <w:sz w:val="26"/>
          <w:szCs w:val="26"/>
          <w:lang w:val="vi-VN"/>
        </w:rPr>
        <w:t xml:space="preserve">xác định giá trị </w:t>
      </w:r>
      <w:r w:rsidRPr="00D32448">
        <w:rPr>
          <w:rFonts w:ascii="Times New Roman" w:hAnsi="Times New Roman" w:cs="Times New Roman"/>
          <w:sz w:val="26"/>
          <w:szCs w:val="26"/>
          <w:lang w:val="vi-VN"/>
        </w:rPr>
        <w:t>tài sản</w:t>
      </w:r>
      <w:r w:rsidRPr="00D32448">
        <w:rPr>
          <w:rFonts w:ascii="Times New Roman" w:hAnsi="Times New Roman" w:cs="Times New Roman"/>
          <w:sz w:val="26"/>
          <w:szCs w:val="26"/>
          <w:rtl/>
          <w:lang w:bidi="he-IL"/>
        </w:rPr>
        <w:t>׃</w:t>
      </w:r>
    </w:p>
    <w:p w:rsidR="00900B73" w:rsidRPr="00D32448" w:rsidRDefault="00E2553B" w:rsidP="004258E2">
      <w:pPr>
        <w:widowControl w:val="0"/>
        <w:spacing w:after="160" w:line="288" w:lineRule="auto"/>
        <w:ind w:firstLine="567"/>
        <w:jc w:val="both"/>
        <w:rPr>
          <w:rFonts w:ascii="Times New Roman" w:hAnsi="Times New Roman" w:cs="Times New Roman"/>
          <w:sz w:val="26"/>
          <w:szCs w:val="26"/>
          <w:rtl/>
        </w:rPr>
      </w:pPr>
      <w:r w:rsidRPr="00D32448">
        <w:rPr>
          <w:rFonts w:ascii="Times New Roman" w:hAnsi="Times New Roman" w:cs="Times New Roman"/>
          <w:sz w:val="26"/>
          <w:szCs w:val="26"/>
          <w:lang w:val="vi-VN"/>
        </w:rPr>
        <w:t xml:space="preserve">(a) </w:t>
      </w:r>
      <w:r w:rsidRPr="00D32448">
        <w:rPr>
          <w:rFonts w:ascii="Times New Roman" w:hAnsi="Times New Roman" w:cs="Times New Roman"/>
          <w:sz w:val="26"/>
          <w:szCs w:val="26"/>
        </w:rPr>
        <w:t>l</w:t>
      </w:r>
      <w:r w:rsidRPr="00D32448">
        <w:rPr>
          <w:rFonts w:ascii="Times New Roman" w:hAnsi="Times New Roman" w:cs="Times New Roman"/>
          <w:sz w:val="26"/>
          <w:szCs w:val="26"/>
          <w:lang w:val="vi-VN"/>
        </w:rPr>
        <w:t xml:space="preserve">ãi suất được sử dụng để chiết khấu dòng tiền phải phản ánh các giả định nhất quán với đặc tính vốn cố của các dòng tiền ước tính. Nếu không, ảnh hưởng của một số giả định sẽ bị trùng lặp hoặc bỏ sót. Ví dụ, lãi suất chiết khấu 12% có thể được áp dụng cho các dòng tiền trong hợp đồng cho vay. Lãi suất đó phản ánh dự kiến về khả năng không thu hồi được khoản cho vay trong tương lai với các đặc điểm cụ thể. Cùng mức lãi suất 12% đó có thể không </w:t>
      </w:r>
      <w:r w:rsidR="000F091E" w:rsidRPr="00D32448">
        <w:rPr>
          <w:rFonts w:ascii="Times New Roman" w:hAnsi="Times New Roman" w:cs="Times New Roman"/>
          <w:sz w:val="26"/>
          <w:szCs w:val="26"/>
          <w:lang w:val="vi-VN"/>
        </w:rPr>
        <w:t>thường</w:t>
      </w:r>
      <w:r w:rsidR="00B57404" w:rsidRPr="00D32448">
        <w:rPr>
          <w:rFonts w:ascii="Times New Roman" w:hAnsi="Times New Roman" w:cs="Times New Roman"/>
          <w:sz w:val="26"/>
          <w:szCs w:val="26"/>
          <w:lang w:val="vi-VN"/>
        </w:rPr>
        <w:t xml:space="preserve"> được</w:t>
      </w:r>
      <w:r w:rsidRPr="00D32448">
        <w:rPr>
          <w:rFonts w:ascii="Times New Roman" w:hAnsi="Times New Roman" w:cs="Times New Roman"/>
          <w:sz w:val="26"/>
          <w:szCs w:val="26"/>
          <w:lang w:val="vi-VN"/>
        </w:rPr>
        <w:t xml:space="preserve"> sử dụng để chiết khấu các dòng tiền dự kiến bởi vì các dòng tiền này đã phản ánh các giả định về khả năng không thu hồi được khoản cho vay trong tương lai.</w:t>
      </w:r>
    </w:p>
    <w:p w:rsidR="00900B73" w:rsidRPr="00D32448" w:rsidRDefault="006E3BC9"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97153C" w:rsidRPr="00D32448">
        <w:rPr>
          <w:rFonts w:ascii="Times New Roman" w:hAnsi="Times New Roman" w:cs="Times New Roman"/>
          <w:sz w:val="26"/>
          <w:szCs w:val="26"/>
        </w:rPr>
        <w:t xml:space="preserve">các </w:t>
      </w:r>
      <w:r w:rsidR="00A515B5" w:rsidRPr="00D32448">
        <w:rPr>
          <w:rFonts w:ascii="Times New Roman" w:hAnsi="Times New Roman" w:cs="Times New Roman"/>
          <w:sz w:val="26"/>
          <w:szCs w:val="26"/>
        </w:rPr>
        <w:t>d</w:t>
      </w:r>
      <w:r w:rsidR="0052593F" w:rsidRPr="00D32448">
        <w:rPr>
          <w:rFonts w:ascii="Times New Roman" w:hAnsi="Times New Roman" w:cs="Times New Roman"/>
          <w:sz w:val="26"/>
          <w:szCs w:val="26"/>
        </w:rPr>
        <w:t>òng tiền</w:t>
      </w:r>
      <w:r w:rsidR="00BB2DE1" w:rsidRPr="00D32448">
        <w:rPr>
          <w:rFonts w:ascii="Times New Roman" w:hAnsi="Times New Roman" w:cs="Times New Roman"/>
          <w:sz w:val="26"/>
          <w:szCs w:val="26"/>
        </w:rPr>
        <w:t xml:space="preserve"> ước tính và </w:t>
      </w:r>
      <w:r w:rsidR="00647926" w:rsidRPr="00D32448">
        <w:rPr>
          <w:rFonts w:ascii="Times New Roman" w:hAnsi="Times New Roman" w:cs="Times New Roman"/>
          <w:sz w:val="26"/>
          <w:szCs w:val="26"/>
        </w:rPr>
        <w:t xml:space="preserve">lãi suất </w:t>
      </w:r>
      <w:r w:rsidR="00BB2DE1" w:rsidRPr="00D32448">
        <w:rPr>
          <w:rFonts w:ascii="Times New Roman" w:hAnsi="Times New Roman" w:cs="Times New Roman"/>
          <w:sz w:val="26"/>
          <w:szCs w:val="26"/>
        </w:rPr>
        <w:t xml:space="preserve">chiết khấu </w:t>
      </w:r>
      <w:r w:rsidR="0097153C" w:rsidRPr="00D32448">
        <w:rPr>
          <w:rFonts w:ascii="Times New Roman" w:hAnsi="Times New Roman" w:cs="Times New Roman"/>
          <w:sz w:val="26"/>
          <w:szCs w:val="26"/>
        </w:rPr>
        <w:t xml:space="preserve">phải độc lập với </w:t>
      </w:r>
      <w:r w:rsidR="00814302" w:rsidRPr="00D32448">
        <w:rPr>
          <w:rFonts w:ascii="Times New Roman" w:hAnsi="Times New Roman" w:cs="Times New Roman"/>
          <w:sz w:val="26"/>
          <w:szCs w:val="26"/>
        </w:rPr>
        <w:t xml:space="preserve">cả </w:t>
      </w:r>
      <w:r w:rsidR="0097153C" w:rsidRPr="00D32448">
        <w:rPr>
          <w:rFonts w:ascii="Times New Roman" w:hAnsi="Times New Roman" w:cs="Times New Roman"/>
          <w:sz w:val="26"/>
          <w:szCs w:val="26"/>
        </w:rPr>
        <w:t>ý định chủ quan và các yếu tố không liên quan đến tài sản</w:t>
      </w:r>
      <w:r w:rsidR="00900B73" w:rsidRPr="00D32448">
        <w:rPr>
          <w:rFonts w:ascii="Times New Roman" w:hAnsi="Times New Roman" w:cs="Times New Roman"/>
          <w:sz w:val="26"/>
          <w:szCs w:val="26"/>
        </w:rPr>
        <w:t xml:space="preserve">. </w:t>
      </w:r>
      <w:proofErr w:type="gramStart"/>
      <w:r w:rsidR="00900B73" w:rsidRPr="00D32448">
        <w:rPr>
          <w:rFonts w:ascii="Times New Roman" w:hAnsi="Times New Roman" w:cs="Times New Roman"/>
          <w:sz w:val="26"/>
          <w:szCs w:val="26"/>
        </w:rPr>
        <w:t xml:space="preserve">Ví dụ, </w:t>
      </w:r>
      <w:r w:rsidR="0097153C" w:rsidRPr="00D32448">
        <w:rPr>
          <w:rFonts w:ascii="Times New Roman" w:hAnsi="Times New Roman" w:cs="Times New Roman"/>
          <w:sz w:val="26"/>
          <w:szCs w:val="26"/>
        </w:rPr>
        <w:t xml:space="preserve">việc </w:t>
      </w:r>
      <w:r w:rsidR="00900B73" w:rsidRPr="00D32448">
        <w:rPr>
          <w:rFonts w:ascii="Times New Roman" w:hAnsi="Times New Roman" w:cs="Times New Roman"/>
          <w:sz w:val="26"/>
          <w:szCs w:val="26"/>
        </w:rPr>
        <w:t xml:space="preserve">cố tình </w:t>
      </w:r>
      <w:r w:rsidR="00444F9A" w:rsidRPr="00D32448">
        <w:rPr>
          <w:rFonts w:ascii="Times New Roman" w:hAnsi="Times New Roman" w:cs="Times New Roman"/>
          <w:sz w:val="26"/>
          <w:szCs w:val="26"/>
        </w:rPr>
        <w:t xml:space="preserve">báo cáo </w:t>
      </w:r>
      <w:r w:rsidR="00232F95" w:rsidRPr="00D32448">
        <w:rPr>
          <w:rFonts w:ascii="Times New Roman" w:hAnsi="Times New Roman" w:cs="Times New Roman"/>
          <w:sz w:val="26"/>
          <w:szCs w:val="26"/>
        </w:rPr>
        <w:t>dòng tiền</w:t>
      </w:r>
      <w:r w:rsidR="00232F95" w:rsidRPr="00D32448">
        <w:rPr>
          <w:rFonts w:ascii="Times New Roman" w:hAnsi="Times New Roman" w:cs="Times New Roman"/>
          <w:sz w:val="26"/>
          <w:szCs w:val="26"/>
          <w:lang w:val="vi-VN"/>
        </w:rPr>
        <w:t xml:space="preserve"> thuần</w:t>
      </w:r>
      <w:r w:rsidR="00353895"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thấp</w:t>
      </w:r>
      <w:r w:rsidR="00232F95" w:rsidRPr="00D32448">
        <w:rPr>
          <w:rFonts w:ascii="Times New Roman" w:hAnsi="Times New Roman" w:cs="Times New Roman"/>
          <w:sz w:val="26"/>
          <w:szCs w:val="26"/>
          <w:lang w:val="vi-VN"/>
        </w:rPr>
        <w:t xml:space="preserve"> hơn thực tế để cải thiện lợi nhuận trong tương lai của tài sản dẫn đến làm </w:t>
      </w:r>
      <w:r w:rsidR="00232F95" w:rsidRPr="00D32448">
        <w:rPr>
          <w:rFonts w:ascii="Times New Roman" w:hAnsi="Times New Roman" w:cs="Times New Roman"/>
          <w:sz w:val="26"/>
          <w:szCs w:val="26"/>
          <w:lang w:val="vi-VN"/>
        </w:rPr>
        <w:lastRenderedPageBreak/>
        <w:t>sai lệch kết quả xác định giá trị.</w:t>
      </w:r>
      <w:proofErr w:type="gramEnd"/>
    </w:p>
    <w:p w:rsidR="00900B73" w:rsidRPr="00D32448" w:rsidRDefault="006E3BC9"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c</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814302" w:rsidRPr="00D32448">
        <w:rPr>
          <w:rFonts w:ascii="Times New Roman" w:hAnsi="Times New Roman" w:cs="Times New Roman"/>
          <w:sz w:val="26"/>
          <w:szCs w:val="26"/>
        </w:rPr>
        <w:t xml:space="preserve">các </w:t>
      </w:r>
      <w:r w:rsidR="00A515B5" w:rsidRPr="00D32448">
        <w:rPr>
          <w:rFonts w:ascii="Times New Roman" w:hAnsi="Times New Roman" w:cs="Times New Roman"/>
          <w:sz w:val="26"/>
          <w:szCs w:val="26"/>
        </w:rPr>
        <w:t>d</w:t>
      </w:r>
      <w:r w:rsidR="0052593F" w:rsidRPr="00D32448">
        <w:rPr>
          <w:rFonts w:ascii="Times New Roman" w:hAnsi="Times New Roman" w:cs="Times New Roman"/>
          <w:sz w:val="26"/>
          <w:szCs w:val="26"/>
        </w:rPr>
        <w:t>òng tiền</w:t>
      </w:r>
      <w:r w:rsidR="00900B73" w:rsidRPr="00D32448">
        <w:rPr>
          <w:rFonts w:ascii="Times New Roman" w:hAnsi="Times New Roman" w:cs="Times New Roman"/>
          <w:sz w:val="26"/>
          <w:szCs w:val="26"/>
        </w:rPr>
        <w:t xml:space="preserve"> ước tính hay </w:t>
      </w:r>
      <w:r w:rsidR="00647926" w:rsidRPr="00D32448">
        <w:rPr>
          <w:rFonts w:ascii="Times New Roman" w:hAnsi="Times New Roman" w:cs="Times New Roman"/>
          <w:sz w:val="26"/>
          <w:szCs w:val="26"/>
        </w:rPr>
        <w:t xml:space="preserve">lãi suất </w:t>
      </w:r>
      <w:r w:rsidR="00900B73" w:rsidRPr="00D32448">
        <w:rPr>
          <w:rFonts w:ascii="Times New Roman" w:hAnsi="Times New Roman" w:cs="Times New Roman"/>
          <w:sz w:val="26"/>
          <w:szCs w:val="26"/>
        </w:rPr>
        <w:t xml:space="preserve">chiết khấu </w:t>
      </w:r>
      <w:r w:rsidR="00E926B6" w:rsidRPr="00D32448">
        <w:rPr>
          <w:rFonts w:ascii="Times New Roman" w:hAnsi="Times New Roman" w:cs="Times New Roman"/>
          <w:sz w:val="26"/>
          <w:szCs w:val="26"/>
        </w:rPr>
        <w:t>phải</w:t>
      </w:r>
      <w:r w:rsidR="00900B73" w:rsidRPr="00D32448">
        <w:rPr>
          <w:rFonts w:ascii="Times New Roman" w:hAnsi="Times New Roman" w:cs="Times New Roman"/>
          <w:sz w:val="26"/>
          <w:szCs w:val="26"/>
        </w:rPr>
        <w:t xml:space="preserve"> phản ánh </w:t>
      </w:r>
      <w:r w:rsidR="00E926B6" w:rsidRPr="00D32448">
        <w:rPr>
          <w:rFonts w:ascii="Times New Roman" w:hAnsi="Times New Roman" w:cs="Times New Roman"/>
          <w:sz w:val="26"/>
          <w:szCs w:val="26"/>
        </w:rPr>
        <w:t xml:space="preserve">một khoảng các </w:t>
      </w:r>
      <w:r w:rsidR="00900B73" w:rsidRPr="00D32448">
        <w:rPr>
          <w:rFonts w:ascii="Times New Roman" w:hAnsi="Times New Roman" w:cs="Times New Roman"/>
          <w:sz w:val="26"/>
          <w:szCs w:val="26"/>
        </w:rPr>
        <w:t xml:space="preserve">kết quả có thể </w:t>
      </w:r>
      <w:r w:rsidR="00B454A2" w:rsidRPr="00D32448">
        <w:rPr>
          <w:rFonts w:ascii="Times New Roman" w:hAnsi="Times New Roman" w:cs="Times New Roman"/>
          <w:sz w:val="26"/>
          <w:szCs w:val="26"/>
        </w:rPr>
        <w:t xml:space="preserve">xảy ra </w:t>
      </w:r>
      <w:r w:rsidR="00B454A2" w:rsidRPr="00D32448">
        <w:rPr>
          <w:rFonts w:ascii="Times New Roman" w:hAnsi="Times New Roman" w:cs="Times New Roman"/>
          <w:sz w:val="26"/>
          <w:szCs w:val="26"/>
          <w:lang w:val="vi-VN"/>
        </w:rPr>
        <w:t>thay vì</w:t>
      </w:r>
      <w:r w:rsidR="000C271E" w:rsidRPr="00D32448">
        <w:rPr>
          <w:rFonts w:ascii="Times New Roman" w:hAnsi="Times New Roman" w:cs="Times New Roman"/>
          <w:sz w:val="26"/>
          <w:szCs w:val="26"/>
          <w:lang w:val="vi-VN"/>
        </w:rPr>
        <w:t xml:space="preserve"> chỉ phản ánh một kết quả ví dụ như kết quả có khả năng xảy ra nhất, </w:t>
      </w:r>
      <w:r w:rsidR="000C271E" w:rsidRPr="00D32448">
        <w:rPr>
          <w:rFonts w:ascii="Times New Roman" w:hAnsi="Times New Roman" w:cs="Times New Roman"/>
          <w:sz w:val="26"/>
          <w:szCs w:val="26"/>
        </w:rPr>
        <w:t>giá trị</w:t>
      </w:r>
      <w:r w:rsidR="00900B73" w:rsidRPr="00D32448">
        <w:rPr>
          <w:rFonts w:ascii="Times New Roman" w:hAnsi="Times New Roman" w:cs="Times New Roman"/>
          <w:sz w:val="26"/>
          <w:szCs w:val="26"/>
        </w:rPr>
        <w:t xml:space="preserve"> tối thiểu hoặc </w:t>
      </w:r>
      <w:r w:rsidR="000C271E" w:rsidRPr="00D32448">
        <w:rPr>
          <w:rFonts w:ascii="Times New Roman" w:hAnsi="Times New Roman" w:cs="Times New Roman"/>
          <w:sz w:val="26"/>
          <w:szCs w:val="26"/>
        </w:rPr>
        <w:t xml:space="preserve">giá trị </w:t>
      </w:r>
      <w:r w:rsidR="00900B73" w:rsidRPr="00D32448">
        <w:rPr>
          <w:rFonts w:ascii="Times New Roman" w:hAnsi="Times New Roman" w:cs="Times New Roman"/>
          <w:sz w:val="26"/>
          <w:szCs w:val="26"/>
        </w:rPr>
        <w:t>tối đa</w:t>
      </w:r>
      <w:r w:rsidR="000C271E" w:rsidRPr="00D32448">
        <w:rPr>
          <w:rFonts w:ascii="Times New Roman" w:hAnsi="Times New Roman" w:cs="Times New Roman"/>
          <w:sz w:val="26"/>
          <w:szCs w:val="26"/>
          <w:lang w:val="vi-VN"/>
        </w:rPr>
        <w:t xml:space="preserve"> có thể</w:t>
      </w:r>
      <w:r w:rsidR="00900B73" w:rsidRPr="00D32448">
        <w:rPr>
          <w:rFonts w:ascii="Times New Roman" w:hAnsi="Times New Roman" w:cs="Times New Roman"/>
          <w:sz w:val="26"/>
          <w:szCs w:val="26"/>
        </w:rPr>
        <w:t>.</w:t>
      </w:r>
    </w:p>
    <w:p w:rsidR="00900B73" w:rsidRPr="00D32448" w:rsidRDefault="00900B73" w:rsidP="00A731A1">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t xml:space="preserve">Các phương pháp truyền thống và </w:t>
      </w:r>
      <w:r w:rsidR="0052593F" w:rsidRPr="00D32448">
        <w:rPr>
          <w:rFonts w:ascii="Times New Roman" w:hAnsi="Times New Roman" w:cs="Times New Roman"/>
          <w:b/>
          <w:sz w:val="26"/>
          <w:szCs w:val="26"/>
        </w:rPr>
        <w:t>dòng tiền</w:t>
      </w:r>
      <w:r w:rsidRPr="00D32448">
        <w:rPr>
          <w:rFonts w:ascii="Times New Roman" w:hAnsi="Times New Roman" w:cs="Times New Roman"/>
          <w:b/>
          <w:sz w:val="26"/>
          <w:szCs w:val="26"/>
        </w:rPr>
        <w:t xml:space="preserve"> dự kiến giá trị hiện tại</w:t>
      </w:r>
    </w:p>
    <w:p w:rsidR="00900B73" w:rsidRPr="00D32448" w:rsidRDefault="00694FF6" w:rsidP="00A731A1">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t>P</w:t>
      </w:r>
      <w:r w:rsidR="00900B73" w:rsidRPr="00D32448">
        <w:rPr>
          <w:rFonts w:ascii="Times New Roman" w:hAnsi="Times New Roman" w:cs="Times New Roman"/>
          <w:b/>
          <w:sz w:val="26"/>
          <w:szCs w:val="26"/>
        </w:rPr>
        <w:t>hương pháp truyền thống</w:t>
      </w:r>
    </w:p>
    <w:p w:rsidR="00900B73" w:rsidRPr="00D32448" w:rsidRDefault="00900B73" w:rsidP="00A731A1">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A4. Áp dụng kế toán về giá trị hiện tại </w:t>
      </w:r>
      <w:proofErr w:type="gramStart"/>
      <w:r w:rsidRPr="00D32448">
        <w:rPr>
          <w:rFonts w:ascii="Times New Roman" w:hAnsi="Times New Roman" w:cs="Times New Roman"/>
          <w:sz w:val="26"/>
          <w:szCs w:val="26"/>
        </w:rPr>
        <w:t>theo</w:t>
      </w:r>
      <w:proofErr w:type="gramEnd"/>
      <w:r w:rsidRPr="00D32448">
        <w:rPr>
          <w:rFonts w:ascii="Times New Roman" w:hAnsi="Times New Roman" w:cs="Times New Roman"/>
          <w:sz w:val="26"/>
          <w:szCs w:val="26"/>
        </w:rPr>
        <w:t xml:space="preserve"> truyền thống đã sử dụng một bộ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ước tính và một </w:t>
      </w:r>
      <w:r w:rsidR="00AB283C"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chiết khấu, thường mô tả là “tỷ lệ phù hợp với rủ</w:t>
      </w:r>
      <w:r w:rsidR="003828FB" w:rsidRPr="00D32448">
        <w:rPr>
          <w:rFonts w:ascii="Times New Roman" w:hAnsi="Times New Roman" w:cs="Times New Roman"/>
          <w:sz w:val="26"/>
          <w:szCs w:val="26"/>
        </w:rPr>
        <w:t xml:space="preserve">i ro”. </w:t>
      </w:r>
      <w:proofErr w:type="gramStart"/>
      <w:r w:rsidR="003828FB" w:rsidRPr="00D32448">
        <w:rPr>
          <w:rFonts w:ascii="Times New Roman" w:hAnsi="Times New Roman" w:cs="Times New Roman"/>
          <w:sz w:val="26"/>
          <w:szCs w:val="26"/>
        </w:rPr>
        <w:t>T</w:t>
      </w:r>
      <w:r w:rsidRPr="00D32448">
        <w:rPr>
          <w:rFonts w:ascii="Times New Roman" w:hAnsi="Times New Roman" w:cs="Times New Roman"/>
          <w:sz w:val="26"/>
          <w:szCs w:val="26"/>
        </w:rPr>
        <w:t xml:space="preserve">rên thực tế, phương pháp truyền thống cho rằng một </w:t>
      </w:r>
      <w:r w:rsidR="00AB283C"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chiết khấu có thể liên quan đến tất cả các kỳ vọng về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tương lai và rủi ro tương ứng.</w:t>
      </w:r>
      <w:proofErr w:type="gramEnd"/>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 xml:space="preserve">Bởi vậy, phương pháp truyền thống nhấn mạnh nhiều nhất vào việc lựa chọn </w:t>
      </w:r>
      <w:r w:rsidR="00AB283C"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chiết khấu.</w:t>
      </w:r>
      <w:proofErr w:type="gramEnd"/>
    </w:p>
    <w:p w:rsidR="00900B73" w:rsidRPr="00D32448" w:rsidRDefault="00900B73" w:rsidP="00A731A1">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A5. </w:t>
      </w:r>
      <w:proofErr w:type="gramStart"/>
      <w:r w:rsidRPr="00D32448">
        <w:rPr>
          <w:rFonts w:ascii="Times New Roman" w:hAnsi="Times New Roman" w:cs="Times New Roman"/>
          <w:sz w:val="26"/>
          <w:szCs w:val="26"/>
        </w:rPr>
        <w:t>Trong một số trường hợp, chẳng hạn như trường hợp mà tài sản có thể so sánh có thể quan sát được trên thị trường thì phương pháp truyền thống tương đố</w:t>
      </w:r>
      <w:r w:rsidR="002F0A7E" w:rsidRPr="00D32448">
        <w:rPr>
          <w:rFonts w:ascii="Times New Roman" w:hAnsi="Times New Roman" w:cs="Times New Roman"/>
          <w:sz w:val="26"/>
          <w:szCs w:val="26"/>
        </w:rPr>
        <w:t xml:space="preserve">i dễ </w:t>
      </w:r>
      <w:r w:rsidRPr="00D32448">
        <w:rPr>
          <w:rFonts w:ascii="Times New Roman" w:hAnsi="Times New Roman" w:cs="Times New Roman"/>
          <w:sz w:val="26"/>
          <w:szCs w:val="26"/>
        </w:rPr>
        <w:t>áp dụng</w:t>
      </w:r>
      <w:r w:rsidR="00E67F84" w:rsidRPr="00D32448">
        <w:rPr>
          <w:rFonts w:ascii="Times New Roman" w:hAnsi="Times New Roman" w:cs="Times New Roman"/>
          <w:sz w:val="26"/>
          <w:szCs w:val="26"/>
        </w:rPr>
        <w:t>.</w:t>
      </w:r>
      <w:proofErr w:type="gramEnd"/>
      <w:r w:rsidRPr="00D32448">
        <w:rPr>
          <w:rFonts w:ascii="Times New Roman" w:hAnsi="Times New Roman" w:cs="Times New Roman"/>
          <w:sz w:val="26"/>
          <w:szCs w:val="26"/>
        </w:rPr>
        <w:t xml:space="preserve"> </w:t>
      </w:r>
      <w:proofErr w:type="gramStart"/>
      <w:r w:rsidRPr="00D32448">
        <w:rPr>
          <w:rFonts w:ascii="Times New Roman" w:hAnsi="Times New Roman" w:cs="Times New Roman"/>
          <w:sz w:val="26"/>
          <w:szCs w:val="26"/>
        </w:rPr>
        <w:t xml:space="preserve">Đối với tài sản với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hợp đồng thì nhất quán với cách mà bên tham dự thị trường mô tả tài sản, như “trái phiếu lãi suất 12%”.</w:t>
      </w:r>
      <w:proofErr w:type="gramEnd"/>
    </w:p>
    <w:p w:rsidR="00900B73" w:rsidRPr="00D32448" w:rsidRDefault="00900B73" w:rsidP="00A731A1">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A6. Tuy nhiên, phương pháp truyền thống có thể không giải quyết một số trường hợp đo lường tài sản phi tài chính mà không có thị trường cho tài sản đó hoặc các tài sản tương tự. </w:t>
      </w:r>
      <w:proofErr w:type="gramStart"/>
      <w:r w:rsidRPr="00D32448">
        <w:rPr>
          <w:rFonts w:ascii="Times New Roman" w:hAnsi="Times New Roman" w:cs="Times New Roman"/>
          <w:sz w:val="26"/>
          <w:szCs w:val="26"/>
        </w:rPr>
        <w:t>Một tìm kiếm hợp lý về “tỷ lệ phù hợp với rủi ro” yêu cầu phân tích của ít nhất hai chỉ tiêu là tài sản mà nó tồn tại trên thị trường và có tỷ lệ lãi suất quan sát được và tài sản đang được đo lường.</w:t>
      </w:r>
      <w:proofErr w:type="gramEnd"/>
      <w:r w:rsidRPr="00D32448">
        <w:rPr>
          <w:rFonts w:ascii="Times New Roman" w:hAnsi="Times New Roman" w:cs="Times New Roman"/>
          <w:sz w:val="26"/>
          <w:szCs w:val="26"/>
        </w:rPr>
        <w:t xml:space="preserve"> </w:t>
      </w:r>
      <w:r w:rsidR="008D5F93"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 xml:space="preserve">chiết khấu phù hợp cho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được đo lường chắc phải dựa vào tỷ lệ lãi suất có thể quan sát được trong tài sản khác.</w:t>
      </w:r>
    </w:p>
    <w:p w:rsidR="00900B73" w:rsidRPr="00D32448" w:rsidRDefault="00900B73" w:rsidP="00A731A1">
      <w:pPr>
        <w:widowControl w:val="0"/>
        <w:spacing w:after="160" w:line="288" w:lineRule="auto"/>
        <w:jc w:val="both"/>
        <w:rPr>
          <w:rFonts w:ascii="Times New Roman" w:hAnsi="Times New Roman" w:cs="Times New Roman"/>
          <w:sz w:val="26"/>
          <w:szCs w:val="26"/>
        </w:rPr>
      </w:pPr>
      <w:proofErr w:type="gramStart"/>
      <w:r w:rsidRPr="00D32448">
        <w:rPr>
          <w:rFonts w:ascii="Times New Roman" w:hAnsi="Times New Roman" w:cs="Times New Roman"/>
          <w:sz w:val="26"/>
          <w:szCs w:val="26"/>
        </w:rPr>
        <w:t xml:space="preserve">Để có được suy luận đó đặc điểm của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của tài sản khác phải tương tự như các đặc điểm của tài sản được đo lường.</w:t>
      </w:r>
      <w:proofErr w:type="gramEnd"/>
      <w:r w:rsidRPr="00D32448">
        <w:rPr>
          <w:rFonts w:ascii="Times New Roman" w:hAnsi="Times New Roman" w:cs="Times New Roman"/>
          <w:sz w:val="26"/>
          <w:szCs w:val="26"/>
        </w:rPr>
        <w:t xml:space="preserve"> Bởi vậy</w:t>
      </w:r>
      <w:r w:rsidR="00883A81" w:rsidRPr="00D32448">
        <w:rPr>
          <w:rFonts w:ascii="Times New Roman" w:hAnsi="Times New Roman" w:cs="Times New Roman"/>
          <w:sz w:val="26"/>
          <w:szCs w:val="26"/>
        </w:rPr>
        <w:t>,</w:t>
      </w:r>
      <w:r w:rsidRPr="00D32448">
        <w:rPr>
          <w:rFonts w:ascii="Times New Roman" w:hAnsi="Times New Roman" w:cs="Times New Roman"/>
          <w:sz w:val="26"/>
          <w:szCs w:val="26"/>
        </w:rPr>
        <w:t xml:space="preserve"> </w:t>
      </w:r>
      <w:r w:rsidR="00F94276" w:rsidRPr="00D32448">
        <w:rPr>
          <w:rFonts w:ascii="Times New Roman" w:hAnsi="Times New Roman" w:cs="Times New Roman"/>
          <w:sz w:val="26"/>
          <w:szCs w:val="26"/>
        </w:rPr>
        <w:t>người</w:t>
      </w:r>
      <w:r w:rsidRPr="00D32448">
        <w:rPr>
          <w:rFonts w:ascii="Times New Roman" w:hAnsi="Times New Roman" w:cs="Times New Roman"/>
          <w:sz w:val="26"/>
          <w:szCs w:val="26"/>
        </w:rPr>
        <w:t xml:space="preserve"> đo lường phải thực hiện các công việc sau</w:t>
      </w:r>
      <w:r w:rsidRPr="00D32448">
        <w:rPr>
          <w:rFonts w:ascii="Times New Roman" w:hAnsi="Times New Roman" w:cs="Times New Roman"/>
          <w:sz w:val="26"/>
          <w:szCs w:val="26"/>
          <w:rtl/>
          <w:lang w:bidi="he-IL"/>
        </w:rPr>
        <w:t>׃</w:t>
      </w:r>
    </w:p>
    <w:p w:rsidR="00900B73" w:rsidRPr="00D32448" w:rsidRDefault="00861F9E"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xác định</w:t>
      </w:r>
      <w:r w:rsidR="00900B73" w:rsidRPr="00D32448">
        <w:rPr>
          <w:rFonts w:ascii="Times New Roman" w:hAnsi="Times New Roman" w:cs="Times New Roman"/>
          <w:sz w:val="26"/>
          <w:szCs w:val="26"/>
        </w:rPr>
        <w:t xml:space="preserve"> các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cần được chiết khấu;</w:t>
      </w:r>
    </w:p>
    <w:p w:rsidR="00900B73" w:rsidRPr="00D32448" w:rsidRDefault="00861F9E"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xác định</w:t>
      </w:r>
      <w:r w:rsidR="00900B73" w:rsidRPr="00D32448">
        <w:rPr>
          <w:rFonts w:ascii="Times New Roman" w:hAnsi="Times New Roman" w:cs="Times New Roman"/>
          <w:sz w:val="26"/>
          <w:szCs w:val="26"/>
        </w:rPr>
        <w:t xml:space="preserve"> tài sản khác trên thị trường mà mó có đặc điểm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tương tự;</w:t>
      </w:r>
    </w:p>
    <w:p w:rsidR="00900B73" w:rsidRPr="00D32448" w:rsidRDefault="00861F9E"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c</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s</w:t>
      </w:r>
      <w:r w:rsidR="00900B73" w:rsidRPr="00D32448">
        <w:rPr>
          <w:rFonts w:ascii="Times New Roman" w:hAnsi="Times New Roman" w:cs="Times New Roman"/>
          <w:sz w:val="26"/>
          <w:szCs w:val="26"/>
        </w:rPr>
        <w:t xml:space="preserve">o sánh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từ tài sản để bảo đảm rằng chúng tương tự</w:t>
      </w:r>
      <w:r w:rsidR="002775BE" w:rsidRPr="00D32448">
        <w:rPr>
          <w:rFonts w:ascii="Times New Roman" w:hAnsi="Times New Roman" w:cs="Times New Roman"/>
          <w:sz w:val="26"/>
          <w:szCs w:val="26"/>
        </w:rPr>
        <w:t xml:space="preserve"> nhau (</w:t>
      </w:r>
      <w:r w:rsidR="00900B73" w:rsidRPr="00D32448">
        <w:rPr>
          <w:rFonts w:ascii="Times New Roman" w:hAnsi="Times New Roman" w:cs="Times New Roman"/>
          <w:sz w:val="26"/>
          <w:szCs w:val="26"/>
        </w:rPr>
        <w:t xml:space="preserve">ví dụ, có phải là cả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hợp đồng, hay là một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hợp đồng và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khác đã ước tính)</w:t>
      </w:r>
      <w:r w:rsidR="002775BE" w:rsidRPr="00D32448">
        <w:rPr>
          <w:rFonts w:ascii="Times New Roman" w:hAnsi="Times New Roman" w:cs="Times New Roman"/>
          <w:sz w:val="26"/>
          <w:szCs w:val="26"/>
        </w:rPr>
        <w:t>;</w:t>
      </w:r>
    </w:p>
    <w:p w:rsidR="00900B73" w:rsidRPr="00D32448" w:rsidRDefault="006C21CC"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d</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đ</w:t>
      </w:r>
      <w:r w:rsidR="00900B73" w:rsidRPr="00D32448">
        <w:rPr>
          <w:rFonts w:ascii="Times New Roman" w:hAnsi="Times New Roman" w:cs="Times New Roman"/>
          <w:sz w:val="26"/>
          <w:szCs w:val="26"/>
        </w:rPr>
        <w:t>ánh giá xem có yếu tố trong một tài sản mà nó không tồn tại trong tài sản kia (ví dụ, một yếu tố kém thanh khoãn hơn yếu tố kia?)</w:t>
      </w:r>
      <w:r w:rsidR="002775BE" w:rsidRPr="00D32448">
        <w:rPr>
          <w:rFonts w:ascii="Times New Roman" w:hAnsi="Times New Roman" w:cs="Times New Roman"/>
          <w:sz w:val="26"/>
          <w:szCs w:val="26"/>
        </w:rPr>
        <w:t>;</w:t>
      </w:r>
      <w:r w:rsidR="00900B73" w:rsidRPr="00D32448">
        <w:rPr>
          <w:rFonts w:ascii="Times New Roman" w:hAnsi="Times New Roman" w:cs="Times New Roman"/>
          <w:sz w:val="26"/>
          <w:szCs w:val="26"/>
        </w:rPr>
        <w:t xml:space="preserve"> </w:t>
      </w:r>
      <w:proofErr w:type="gramStart"/>
      <w:r w:rsidR="00900B73" w:rsidRPr="00D32448">
        <w:rPr>
          <w:rFonts w:ascii="Times New Roman" w:hAnsi="Times New Roman" w:cs="Times New Roman"/>
          <w:sz w:val="26"/>
          <w:szCs w:val="26"/>
        </w:rPr>
        <w:t>và</w:t>
      </w:r>
      <w:proofErr w:type="gramEnd"/>
      <w:r w:rsidR="00900B73" w:rsidRPr="00D32448">
        <w:rPr>
          <w:rFonts w:ascii="Times New Roman" w:hAnsi="Times New Roman" w:cs="Times New Roman"/>
          <w:sz w:val="26"/>
          <w:szCs w:val="26"/>
        </w:rPr>
        <w:t>;</w:t>
      </w:r>
    </w:p>
    <w:p w:rsidR="00900B73" w:rsidRPr="00D32448" w:rsidRDefault="006C21CC"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e</w:t>
      </w:r>
      <w:r w:rsidRPr="00D32448">
        <w:rPr>
          <w:rFonts w:ascii="Times New Roman" w:hAnsi="Times New Roman" w:cs="Times New Roman"/>
          <w:sz w:val="26"/>
          <w:szCs w:val="26"/>
          <w:lang w:val="vi-VN"/>
        </w:rPr>
        <w:t>)</w:t>
      </w:r>
      <w:r w:rsidR="002775BE"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đ</w:t>
      </w:r>
      <w:r w:rsidR="00900B73" w:rsidRPr="00D32448">
        <w:rPr>
          <w:rFonts w:ascii="Times New Roman" w:hAnsi="Times New Roman" w:cs="Times New Roman"/>
          <w:sz w:val="26"/>
          <w:szCs w:val="26"/>
        </w:rPr>
        <w:t xml:space="preserve">ánh giá xem liệu cả hai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có khả năng vận hành thay đổi theo cách tương tự trong các tình huống kinh tế thay đổi.</w:t>
      </w:r>
    </w:p>
    <w:p w:rsidR="00900B73" w:rsidRPr="00D32448" w:rsidRDefault="00900B73" w:rsidP="00A731A1">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lastRenderedPageBreak/>
        <w:t xml:space="preserve">Phương pháp </w:t>
      </w:r>
      <w:r w:rsidR="0052593F" w:rsidRPr="00D32448">
        <w:rPr>
          <w:rFonts w:ascii="Times New Roman" w:hAnsi="Times New Roman" w:cs="Times New Roman"/>
          <w:b/>
          <w:sz w:val="26"/>
          <w:szCs w:val="26"/>
        </w:rPr>
        <w:t>dòng tiền</w:t>
      </w:r>
      <w:r w:rsidRPr="00D32448">
        <w:rPr>
          <w:rFonts w:ascii="Times New Roman" w:hAnsi="Times New Roman" w:cs="Times New Roman"/>
          <w:b/>
          <w:sz w:val="26"/>
          <w:szCs w:val="26"/>
        </w:rPr>
        <w:t xml:space="preserve"> dự kiến</w:t>
      </w:r>
    </w:p>
    <w:p w:rsidR="00900B73" w:rsidRPr="00D32448" w:rsidRDefault="00900B73" w:rsidP="00A731A1">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A7. </w:t>
      </w:r>
      <w:proofErr w:type="gramStart"/>
      <w:r w:rsidRPr="00D32448">
        <w:rPr>
          <w:rFonts w:ascii="Times New Roman" w:hAnsi="Times New Roman" w:cs="Times New Roman"/>
          <w:sz w:val="26"/>
          <w:szCs w:val="26"/>
        </w:rPr>
        <w:t xml:space="preserve">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trong một số trường hợp, là công cụ đo lường hữu hiệu hơn phương pháp truyền thố</w:t>
      </w:r>
      <w:r w:rsidR="00814BDA" w:rsidRPr="00D32448">
        <w:rPr>
          <w:rFonts w:ascii="Times New Roman" w:hAnsi="Times New Roman" w:cs="Times New Roman"/>
          <w:sz w:val="26"/>
          <w:szCs w:val="26"/>
        </w:rPr>
        <w:t>ng.</w:t>
      </w:r>
      <w:proofErr w:type="gramEnd"/>
      <w:r w:rsidR="00814BDA" w:rsidRPr="00D32448">
        <w:rPr>
          <w:rFonts w:ascii="Times New Roman" w:hAnsi="Times New Roman" w:cs="Times New Roman"/>
          <w:sz w:val="26"/>
          <w:szCs w:val="26"/>
        </w:rPr>
        <w:t xml:space="preserve"> K</w:t>
      </w:r>
      <w:r w:rsidRPr="00D32448">
        <w:rPr>
          <w:rFonts w:ascii="Times New Roman" w:hAnsi="Times New Roman" w:cs="Times New Roman"/>
          <w:sz w:val="26"/>
          <w:szCs w:val="26"/>
        </w:rPr>
        <w:t xml:space="preserve">hi phát triển đo lường, 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sử dụng tất cả kỳ vọng về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có thể thay vì duy nhất </w:t>
      </w:r>
      <w:r w:rsidR="0052593F" w:rsidRPr="00D32448">
        <w:rPr>
          <w:rFonts w:ascii="Times New Roman" w:hAnsi="Times New Roman" w:cs="Times New Roman"/>
          <w:sz w:val="26"/>
          <w:szCs w:val="26"/>
        </w:rPr>
        <w:t>dòng tiền</w:t>
      </w:r>
      <w:r w:rsidR="006E3D92"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có thể. </w:t>
      </w:r>
      <w:proofErr w:type="gramStart"/>
      <w:r w:rsidRPr="00D32448">
        <w:rPr>
          <w:rFonts w:ascii="Times New Roman" w:hAnsi="Times New Roman" w:cs="Times New Roman"/>
          <w:sz w:val="26"/>
          <w:szCs w:val="26"/>
        </w:rPr>
        <w:t>Ví dụ</w:t>
      </w:r>
      <w:r w:rsidR="00733879" w:rsidRPr="00D32448">
        <w:rPr>
          <w:rFonts w:ascii="Times New Roman" w:hAnsi="Times New Roman" w:cs="Times New Roman"/>
          <w:sz w:val="26"/>
          <w:szCs w:val="26"/>
        </w:rPr>
        <w:t xml:space="preserve">,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có thể là 100CU, 200CU hoặc 300CU với khả năng tương ứng là 10%, 60% và 30%.</w:t>
      </w:r>
      <w:proofErr w:type="gramEnd"/>
      <w:r w:rsidRPr="00D32448">
        <w:rPr>
          <w:rFonts w:ascii="Times New Roman" w:hAnsi="Times New Roman" w:cs="Times New Roman"/>
          <w:sz w:val="26"/>
          <w:szCs w:val="26"/>
        </w:rPr>
        <w:t xml:space="preserve">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khác với phương pháp truyền thống ở chổ là tập trung vào phân tích trực tiếp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và vào</w:t>
      </w:r>
      <w:r w:rsidR="00733879"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các </w:t>
      </w:r>
      <w:r w:rsidR="00733879" w:rsidRPr="00D32448">
        <w:rPr>
          <w:rFonts w:ascii="Times New Roman" w:hAnsi="Times New Roman" w:cs="Times New Roman"/>
          <w:sz w:val="26"/>
          <w:szCs w:val="26"/>
        </w:rPr>
        <w:t xml:space="preserve">giả </w:t>
      </w:r>
      <w:r w:rsidRPr="00D32448">
        <w:rPr>
          <w:rFonts w:ascii="Times New Roman" w:hAnsi="Times New Roman" w:cs="Times New Roman"/>
          <w:sz w:val="26"/>
          <w:szCs w:val="26"/>
        </w:rPr>
        <w:t>định rõ ràng hơn được sử dụng trong đo lường.</w:t>
      </w:r>
    </w:p>
    <w:p w:rsidR="00900B73" w:rsidRPr="00D32448" w:rsidRDefault="00900B73" w:rsidP="00A731A1">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A8. </w:t>
      </w:r>
      <w:proofErr w:type="gramStart"/>
      <w:r w:rsidRPr="00D32448">
        <w:rPr>
          <w:rFonts w:ascii="Times New Roman" w:hAnsi="Times New Roman" w:cs="Times New Roman"/>
          <w:sz w:val="26"/>
          <w:szCs w:val="26"/>
        </w:rPr>
        <w:t xml:space="preserve">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cũng cho phép sử dụng các kỹ thuật giá trị hiện tại khi thời gian của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là không chắc chắn.</w:t>
      </w:r>
      <w:proofErr w:type="gramEnd"/>
      <w:r w:rsidRPr="00D32448">
        <w:rPr>
          <w:rFonts w:ascii="Times New Roman" w:hAnsi="Times New Roman" w:cs="Times New Roman"/>
          <w:sz w:val="26"/>
          <w:szCs w:val="26"/>
        </w:rPr>
        <w:t xml:space="preserve"> Ví dụ</w:t>
      </w:r>
      <w:r w:rsidR="00733879" w:rsidRPr="00D32448">
        <w:rPr>
          <w:rFonts w:ascii="Times New Roman" w:hAnsi="Times New Roman" w:cs="Times New Roman"/>
          <w:sz w:val="26"/>
          <w:szCs w:val="26"/>
        </w:rPr>
        <w:t xml:space="preserve">,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1.000</w:t>
      </w:r>
      <w:r w:rsidR="00733879"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CU có thể nhận được trong một năm, hai năm hoặc ba năm với xác suất tương ứng là 10%, 60% và 30%. </w:t>
      </w:r>
      <w:proofErr w:type="gramStart"/>
      <w:r w:rsidRPr="00D32448">
        <w:rPr>
          <w:rFonts w:ascii="Times New Roman" w:hAnsi="Times New Roman" w:cs="Times New Roman"/>
          <w:sz w:val="26"/>
          <w:szCs w:val="26"/>
        </w:rPr>
        <w:t>Ví dụ dưới đây chỉ ra cách tính giá trị hiện tại dự kiến trong trường hợp đó.</w:t>
      </w:r>
      <w:proofErr w:type="gramEnd"/>
    </w:p>
    <w:p w:rsidR="00900B73" w:rsidRPr="00D32448" w:rsidRDefault="00900B73"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rPr>
        <w:t>Giá trị hiện tại của 1.000 CU trong 1 năm ở mứ</w:t>
      </w:r>
      <w:r w:rsidR="00733879" w:rsidRPr="00D32448">
        <w:rPr>
          <w:rFonts w:ascii="Times New Roman" w:hAnsi="Times New Roman" w:cs="Times New Roman"/>
          <w:sz w:val="26"/>
          <w:szCs w:val="26"/>
        </w:rPr>
        <w:t xml:space="preserve">c 5% là </w:t>
      </w:r>
      <w:r w:rsidR="003D2B74" w:rsidRPr="00D32448">
        <w:rPr>
          <w:rFonts w:ascii="Times New Roman" w:hAnsi="Times New Roman" w:cs="Times New Roman"/>
          <w:sz w:val="26"/>
          <w:szCs w:val="26"/>
        </w:rPr>
        <w:tab/>
      </w:r>
      <w:r w:rsidR="003D2B74" w:rsidRPr="00D32448">
        <w:rPr>
          <w:rFonts w:ascii="Times New Roman" w:hAnsi="Times New Roman" w:cs="Times New Roman"/>
          <w:sz w:val="26"/>
          <w:szCs w:val="26"/>
        </w:rPr>
        <w:tab/>
      </w:r>
      <w:r w:rsidR="00733879" w:rsidRPr="00D32448">
        <w:rPr>
          <w:rFonts w:ascii="Times New Roman" w:hAnsi="Times New Roman" w:cs="Times New Roman"/>
          <w:sz w:val="26"/>
          <w:szCs w:val="26"/>
        </w:rPr>
        <w:t>952</w:t>
      </w:r>
      <w:proofErr w:type="gramStart"/>
      <w:r w:rsidR="00733879" w:rsidRPr="00D32448">
        <w:rPr>
          <w:rFonts w:ascii="Times New Roman" w:hAnsi="Times New Roman" w:cs="Times New Roman"/>
          <w:sz w:val="26"/>
          <w:szCs w:val="26"/>
        </w:rPr>
        <w:t>,38</w:t>
      </w:r>
      <w:proofErr w:type="gramEnd"/>
      <w:r w:rsidR="00733879" w:rsidRPr="00D32448">
        <w:rPr>
          <w:rFonts w:ascii="Times New Roman" w:hAnsi="Times New Roman" w:cs="Times New Roman"/>
          <w:sz w:val="26"/>
          <w:szCs w:val="26"/>
        </w:rPr>
        <w:t xml:space="preserve"> CU</w:t>
      </w:r>
      <w:r w:rsidRPr="00D32448">
        <w:rPr>
          <w:rFonts w:ascii="Times New Roman" w:hAnsi="Times New Roman" w:cs="Times New Roman"/>
          <w:sz w:val="26"/>
          <w:szCs w:val="26"/>
        </w:rPr>
        <w:t xml:space="preserve">  </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rPr>
        <w:t>Xác suất hiện tại của 1.000 CU trong 1 năm ở mứ</w:t>
      </w:r>
      <w:r w:rsidR="00733879" w:rsidRPr="00D32448">
        <w:rPr>
          <w:rFonts w:ascii="Times New Roman" w:hAnsi="Times New Roman" w:cs="Times New Roman"/>
          <w:sz w:val="26"/>
          <w:szCs w:val="26"/>
        </w:rPr>
        <w:t xml:space="preserve">c 10% là </w:t>
      </w:r>
      <w:r w:rsidR="003D2B74" w:rsidRPr="00D32448">
        <w:rPr>
          <w:rFonts w:ascii="Times New Roman" w:hAnsi="Times New Roman" w:cs="Times New Roman"/>
          <w:sz w:val="26"/>
          <w:szCs w:val="26"/>
        </w:rPr>
        <w:tab/>
      </w:r>
      <w:r w:rsidR="00A731A1" w:rsidRPr="00D32448">
        <w:rPr>
          <w:rFonts w:ascii="Times New Roman" w:hAnsi="Times New Roman" w:cs="Times New Roman"/>
          <w:sz w:val="26"/>
          <w:szCs w:val="26"/>
        </w:rPr>
        <w:t xml:space="preserve">            </w:t>
      </w:r>
      <w:r w:rsidR="00733879" w:rsidRPr="00D32448">
        <w:rPr>
          <w:rFonts w:ascii="Times New Roman" w:hAnsi="Times New Roman" w:cs="Times New Roman"/>
          <w:sz w:val="26"/>
          <w:szCs w:val="26"/>
        </w:rPr>
        <w:t>95</w:t>
      </w:r>
      <w:proofErr w:type="gramStart"/>
      <w:r w:rsidR="00733879" w:rsidRPr="00D32448">
        <w:rPr>
          <w:rFonts w:ascii="Times New Roman" w:hAnsi="Times New Roman" w:cs="Times New Roman"/>
          <w:sz w:val="26"/>
          <w:szCs w:val="26"/>
        </w:rPr>
        <w:t>,24</w:t>
      </w:r>
      <w:proofErr w:type="gramEnd"/>
      <w:r w:rsidR="00733879" w:rsidRPr="00D32448">
        <w:rPr>
          <w:rFonts w:ascii="Times New Roman" w:hAnsi="Times New Roman" w:cs="Times New Roman"/>
          <w:sz w:val="26"/>
          <w:szCs w:val="26"/>
        </w:rPr>
        <w:t xml:space="preserve"> CU</w:t>
      </w:r>
    </w:p>
    <w:p w:rsidR="00900B73" w:rsidRPr="00D32448" w:rsidRDefault="00900B73" w:rsidP="004258E2">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Giá trị hiện tại của 1.000 CU trong 2 năm ở mứ</w:t>
      </w:r>
      <w:r w:rsidR="00733879" w:rsidRPr="00D32448">
        <w:rPr>
          <w:rFonts w:ascii="Times New Roman" w:hAnsi="Times New Roman" w:cs="Times New Roman"/>
          <w:sz w:val="26"/>
          <w:szCs w:val="26"/>
        </w:rPr>
        <w:t>c 5</w:t>
      </w:r>
      <w:proofErr w:type="gramStart"/>
      <w:r w:rsidR="00733879" w:rsidRPr="00D32448">
        <w:rPr>
          <w:rFonts w:ascii="Times New Roman" w:hAnsi="Times New Roman" w:cs="Times New Roman"/>
          <w:sz w:val="26"/>
          <w:szCs w:val="26"/>
        </w:rPr>
        <w:t>,25</w:t>
      </w:r>
      <w:proofErr w:type="gramEnd"/>
      <w:r w:rsidR="00733879" w:rsidRPr="00D32448">
        <w:rPr>
          <w:rFonts w:ascii="Times New Roman" w:hAnsi="Times New Roman" w:cs="Times New Roman"/>
          <w:sz w:val="26"/>
          <w:szCs w:val="26"/>
        </w:rPr>
        <w:t xml:space="preserve">% là </w:t>
      </w:r>
      <w:r w:rsidR="003D2B74" w:rsidRPr="00D32448">
        <w:rPr>
          <w:rFonts w:ascii="Times New Roman" w:hAnsi="Times New Roman" w:cs="Times New Roman"/>
          <w:sz w:val="26"/>
          <w:szCs w:val="26"/>
        </w:rPr>
        <w:tab/>
      </w:r>
      <w:r w:rsidR="00733879" w:rsidRPr="00D32448">
        <w:rPr>
          <w:rFonts w:ascii="Times New Roman" w:hAnsi="Times New Roman" w:cs="Times New Roman"/>
          <w:sz w:val="26"/>
          <w:szCs w:val="26"/>
        </w:rPr>
        <w:t>902,73 CU</w:t>
      </w:r>
    </w:p>
    <w:p w:rsidR="00900B73" w:rsidRPr="00D32448" w:rsidRDefault="00900B73" w:rsidP="004258E2">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 xml:space="preserve">Xác suất hiện tại của 1.000 CU trong 2 năm ở mức 60% là </w:t>
      </w:r>
      <w:r w:rsidR="003D2B74" w:rsidRPr="00D32448">
        <w:rPr>
          <w:rFonts w:ascii="Times New Roman" w:hAnsi="Times New Roman" w:cs="Times New Roman"/>
          <w:sz w:val="26"/>
          <w:szCs w:val="26"/>
        </w:rPr>
        <w:tab/>
      </w:r>
      <w:r w:rsidR="00A731A1" w:rsidRPr="00D32448">
        <w:rPr>
          <w:rFonts w:ascii="Times New Roman" w:hAnsi="Times New Roman" w:cs="Times New Roman"/>
          <w:sz w:val="26"/>
          <w:szCs w:val="26"/>
        </w:rPr>
        <w:t xml:space="preserve">          </w:t>
      </w:r>
      <w:r w:rsidRPr="00D32448">
        <w:rPr>
          <w:rFonts w:ascii="Times New Roman" w:hAnsi="Times New Roman" w:cs="Times New Roman"/>
          <w:sz w:val="26"/>
          <w:szCs w:val="26"/>
        </w:rPr>
        <w:t>5</w:t>
      </w:r>
      <w:r w:rsidR="00733879" w:rsidRPr="00D32448">
        <w:rPr>
          <w:rFonts w:ascii="Times New Roman" w:hAnsi="Times New Roman" w:cs="Times New Roman"/>
          <w:sz w:val="26"/>
          <w:szCs w:val="26"/>
        </w:rPr>
        <w:t>41</w:t>
      </w:r>
      <w:proofErr w:type="gramStart"/>
      <w:r w:rsidR="00733879" w:rsidRPr="00D32448">
        <w:rPr>
          <w:rFonts w:ascii="Times New Roman" w:hAnsi="Times New Roman" w:cs="Times New Roman"/>
          <w:sz w:val="26"/>
          <w:szCs w:val="26"/>
        </w:rPr>
        <w:t>,64</w:t>
      </w:r>
      <w:proofErr w:type="gramEnd"/>
      <w:r w:rsidR="00733879" w:rsidRPr="00D32448">
        <w:rPr>
          <w:rFonts w:ascii="Times New Roman" w:hAnsi="Times New Roman" w:cs="Times New Roman"/>
          <w:sz w:val="26"/>
          <w:szCs w:val="26"/>
        </w:rPr>
        <w:t xml:space="preserve"> CU</w:t>
      </w:r>
    </w:p>
    <w:p w:rsidR="00900B73" w:rsidRPr="00D32448" w:rsidRDefault="00900B73" w:rsidP="004258E2">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Giá trị hiện tại của 1.000 CU trong 3 năm ở mứ</w:t>
      </w:r>
      <w:r w:rsidR="00733879" w:rsidRPr="00D32448">
        <w:rPr>
          <w:rFonts w:ascii="Times New Roman" w:hAnsi="Times New Roman" w:cs="Times New Roman"/>
          <w:sz w:val="26"/>
          <w:szCs w:val="26"/>
        </w:rPr>
        <w:t>c 5</w:t>
      </w:r>
      <w:proofErr w:type="gramStart"/>
      <w:r w:rsidR="00733879" w:rsidRPr="00D32448">
        <w:rPr>
          <w:rFonts w:ascii="Times New Roman" w:hAnsi="Times New Roman" w:cs="Times New Roman"/>
          <w:sz w:val="26"/>
          <w:szCs w:val="26"/>
        </w:rPr>
        <w:t>,5</w:t>
      </w:r>
      <w:proofErr w:type="gramEnd"/>
      <w:r w:rsidR="00733879" w:rsidRPr="00D32448">
        <w:rPr>
          <w:rFonts w:ascii="Times New Roman" w:hAnsi="Times New Roman" w:cs="Times New Roman"/>
          <w:sz w:val="26"/>
          <w:szCs w:val="26"/>
        </w:rPr>
        <w:t>% là 8</w:t>
      </w:r>
      <w:r w:rsidR="003D2B74" w:rsidRPr="00D32448">
        <w:rPr>
          <w:rFonts w:ascii="Times New Roman" w:hAnsi="Times New Roman" w:cs="Times New Roman"/>
          <w:sz w:val="26"/>
          <w:szCs w:val="26"/>
        </w:rPr>
        <w:tab/>
      </w:r>
      <w:r w:rsidR="00733879" w:rsidRPr="00D32448">
        <w:rPr>
          <w:rFonts w:ascii="Times New Roman" w:hAnsi="Times New Roman" w:cs="Times New Roman"/>
          <w:sz w:val="26"/>
          <w:szCs w:val="26"/>
        </w:rPr>
        <w:t>51,61 CU</w:t>
      </w:r>
    </w:p>
    <w:p w:rsidR="00900B73" w:rsidRPr="00D32448" w:rsidRDefault="00900B73" w:rsidP="004258E2">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 xml:space="preserve">Xác suất hiện tại của 1.000 CU trong 3 năm ở mức 30% là  </w:t>
      </w:r>
      <w:r w:rsidR="003D2B74" w:rsidRPr="00D32448">
        <w:rPr>
          <w:rFonts w:ascii="Times New Roman" w:hAnsi="Times New Roman" w:cs="Times New Roman"/>
          <w:sz w:val="26"/>
          <w:szCs w:val="26"/>
        </w:rPr>
        <w:tab/>
      </w:r>
      <w:r w:rsidR="00A731A1" w:rsidRPr="00D32448">
        <w:rPr>
          <w:rFonts w:ascii="Times New Roman" w:hAnsi="Times New Roman" w:cs="Times New Roman"/>
          <w:sz w:val="26"/>
          <w:szCs w:val="26"/>
        </w:rPr>
        <w:t xml:space="preserve">          255</w:t>
      </w:r>
      <w:proofErr w:type="gramStart"/>
      <w:r w:rsidR="00A731A1" w:rsidRPr="00D32448">
        <w:rPr>
          <w:rFonts w:ascii="Times New Roman" w:hAnsi="Times New Roman" w:cs="Times New Roman"/>
          <w:sz w:val="26"/>
          <w:szCs w:val="26"/>
        </w:rPr>
        <w:t>,48</w:t>
      </w:r>
      <w:proofErr w:type="gramEnd"/>
      <w:r w:rsidR="00A731A1" w:rsidRPr="00D32448">
        <w:rPr>
          <w:rFonts w:ascii="Times New Roman" w:hAnsi="Times New Roman" w:cs="Times New Roman"/>
          <w:sz w:val="26"/>
          <w:szCs w:val="26"/>
        </w:rPr>
        <w:t xml:space="preserve"> CU</w:t>
      </w:r>
    </w:p>
    <w:p w:rsidR="00900B73" w:rsidRPr="00D32448" w:rsidRDefault="003D2B74" w:rsidP="004258E2">
      <w:pPr>
        <w:widowControl w:val="0"/>
        <w:spacing w:after="160" w:line="288" w:lineRule="auto"/>
        <w:ind w:firstLine="567"/>
        <w:rPr>
          <w:rFonts w:ascii="Times New Roman" w:hAnsi="Times New Roman" w:cs="Times New Roman"/>
          <w:b/>
          <w:sz w:val="26"/>
          <w:szCs w:val="26"/>
        </w:rPr>
      </w:pPr>
      <w:r w:rsidRPr="00D32448">
        <w:rPr>
          <w:rFonts w:ascii="Times New Roman" w:hAnsi="Times New Roman" w:cs="Times New Roman"/>
          <w:b/>
          <w:sz w:val="26"/>
          <w:szCs w:val="26"/>
        </w:rPr>
        <w:t xml:space="preserve">Giá trị hiện tại dự tính  </w:t>
      </w:r>
      <w:r w:rsidR="00733879" w:rsidRPr="00D32448">
        <w:rPr>
          <w:rFonts w:ascii="Times New Roman" w:hAnsi="Times New Roman" w:cs="Times New Roman"/>
          <w:b/>
          <w:sz w:val="26"/>
          <w:szCs w:val="26"/>
        </w:rPr>
        <w:tab/>
      </w:r>
      <w:r w:rsidR="00733879" w:rsidRPr="00D32448">
        <w:rPr>
          <w:rFonts w:ascii="Times New Roman" w:hAnsi="Times New Roman" w:cs="Times New Roman"/>
          <w:b/>
          <w:sz w:val="26"/>
          <w:szCs w:val="26"/>
        </w:rPr>
        <w:tab/>
      </w:r>
      <w:r w:rsidR="00733879" w:rsidRPr="00D32448">
        <w:rPr>
          <w:rFonts w:ascii="Times New Roman" w:hAnsi="Times New Roman" w:cs="Times New Roman"/>
          <w:b/>
          <w:sz w:val="26"/>
          <w:szCs w:val="26"/>
        </w:rPr>
        <w:tab/>
      </w:r>
      <w:r w:rsidR="00733879" w:rsidRPr="00D32448">
        <w:rPr>
          <w:rFonts w:ascii="Times New Roman" w:hAnsi="Times New Roman" w:cs="Times New Roman"/>
          <w:b/>
          <w:sz w:val="26"/>
          <w:szCs w:val="26"/>
        </w:rPr>
        <w:tab/>
        <w:t xml:space="preserve">  </w:t>
      </w:r>
      <w:r w:rsidRPr="00D32448">
        <w:rPr>
          <w:rFonts w:ascii="Times New Roman" w:hAnsi="Times New Roman" w:cs="Times New Roman"/>
          <w:b/>
          <w:sz w:val="26"/>
          <w:szCs w:val="26"/>
        </w:rPr>
        <w:tab/>
      </w:r>
      <w:r w:rsidRPr="00D32448">
        <w:rPr>
          <w:rFonts w:ascii="Times New Roman" w:hAnsi="Times New Roman" w:cs="Times New Roman"/>
          <w:b/>
          <w:sz w:val="26"/>
          <w:szCs w:val="26"/>
        </w:rPr>
        <w:tab/>
      </w:r>
      <w:r w:rsidR="00A731A1" w:rsidRPr="00D32448">
        <w:rPr>
          <w:rFonts w:ascii="Times New Roman" w:hAnsi="Times New Roman" w:cs="Times New Roman"/>
          <w:b/>
          <w:sz w:val="26"/>
          <w:szCs w:val="26"/>
        </w:rPr>
        <w:t xml:space="preserve">          </w:t>
      </w:r>
      <w:r w:rsidR="00733879" w:rsidRPr="00D32448">
        <w:rPr>
          <w:rFonts w:ascii="Times New Roman" w:hAnsi="Times New Roman" w:cs="Times New Roman"/>
          <w:b/>
          <w:sz w:val="26"/>
          <w:szCs w:val="26"/>
        </w:rPr>
        <w:t>892</w:t>
      </w:r>
      <w:proofErr w:type="gramStart"/>
      <w:r w:rsidR="00733879" w:rsidRPr="00D32448">
        <w:rPr>
          <w:rFonts w:ascii="Times New Roman" w:hAnsi="Times New Roman" w:cs="Times New Roman"/>
          <w:b/>
          <w:sz w:val="26"/>
          <w:szCs w:val="26"/>
        </w:rPr>
        <w:t>,36</w:t>
      </w:r>
      <w:proofErr w:type="gramEnd"/>
      <w:r w:rsidR="00733879" w:rsidRPr="00D32448">
        <w:rPr>
          <w:rFonts w:ascii="Times New Roman" w:hAnsi="Times New Roman" w:cs="Times New Roman"/>
          <w:b/>
          <w:sz w:val="26"/>
          <w:szCs w:val="26"/>
        </w:rPr>
        <w:t xml:space="preserve"> CU</w:t>
      </w:r>
      <w:r w:rsidR="00900B73" w:rsidRPr="00D32448">
        <w:rPr>
          <w:rFonts w:ascii="Times New Roman" w:hAnsi="Times New Roman" w:cs="Times New Roman"/>
          <w:b/>
          <w:sz w:val="26"/>
          <w:szCs w:val="26"/>
        </w:rPr>
        <w:tab/>
      </w:r>
      <w:r w:rsidR="00900B73" w:rsidRPr="00D32448">
        <w:rPr>
          <w:rFonts w:ascii="Times New Roman" w:hAnsi="Times New Roman" w:cs="Times New Roman"/>
          <w:b/>
          <w:sz w:val="26"/>
          <w:szCs w:val="26"/>
        </w:rPr>
        <w:tab/>
      </w:r>
      <w:r w:rsidR="00900B73" w:rsidRPr="00D32448">
        <w:rPr>
          <w:rFonts w:ascii="Times New Roman" w:hAnsi="Times New Roman" w:cs="Times New Roman"/>
          <w:b/>
          <w:sz w:val="26"/>
          <w:szCs w:val="26"/>
        </w:rPr>
        <w:tab/>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A9. Giá trị hiện tại dự kiến 892</w:t>
      </w:r>
      <w:proofErr w:type="gramStart"/>
      <w:r w:rsidRPr="00D32448">
        <w:rPr>
          <w:rFonts w:ascii="Times New Roman" w:hAnsi="Times New Roman" w:cs="Times New Roman"/>
          <w:sz w:val="26"/>
          <w:szCs w:val="26"/>
        </w:rPr>
        <w:t>,36</w:t>
      </w:r>
      <w:proofErr w:type="gramEnd"/>
      <w:r w:rsidRPr="00D32448">
        <w:rPr>
          <w:rFonts w:ascii="Times New Roman" w:hAnsi="Times New Roman" w:cs="Times New Roman"/>
          <w:sz w:val="26"/>
          <w:szCs w:val="26"/>
        </w:rPr>
        <w:t xml:space="preserve"> C</w:t>
      </w:r>
      <w:r w:rsidR="003D2B74" w:rsidRPr="00D32448">
        <w:rPr>
          <w:rFonts w:ascii="Times New Roman" w:hAnsi="Times New Roman" w:cs="Times New Roman"/>
          <w:sz w:val="26"/>
          <w:szCs w:val="26"/>
        </w:rPr>
        <w:t>U</w:t>
      </w:r>
      <w:r w:rsidRPr="00D32448">
        <w:rPr>
          <w:rFonts w:ascii="Times New Roman" w:hAnsi="Times New Roman" w:cs="Times New Roman"/>
          <w:sz w:val="26"/>
          <w:szCs w:val="26"/>
        </w:rPr>
        <w:t xml:space="preserve"> khác với phương pháp truyền thống</w:t>
      </w:r>
      <w:r w:rsidR="00247EA8" w:rsidRPr="00D32448">
        <w:rPr>
          <w:rFonts w:ascii="Times New Roman" w:hAnsi="Times New Roman" w:cs="Times New Roman"/>
          <w:sz w:val="26"/>
          <w:szCs w:val="26"/>
        </w:rPr>
        <w:t xml:space="preserve"> </w:t>
      </w:r>
      <w:r w:rsidRPr="00D32448">
        <w:rPr>
          <w:rFonts w:ascii="Times New Roman" w:hAnsi="Times New Roman" w:cs="Times New Roman"/>
          <w:sz w:val="26"/>
          <w:szCs w:val="26"/>
        </w:rPr>
        <w:t>có ước tính tốt nhấ</w:t>
      </w:r>
      <w:r w:rsidR="00ED6891" w:rsidRPr="00D32448">
        <w:rPr>
          <w:rFonts w:ascii="Times New Roman" w:hAnsi="Times New Roman" w:cs="Times New Roman"/>
          <w:sz w:val="26"/>
          <w:szCs w:val="26"/>
        </w:rPr>
        <w:t>t là 902,73 CU (</w:t>
      </w:r>
      <w:r w:rsidRPr="00D32448">
        <w:rPr>
          <w:rFonts w:ascii="Times New Roman" w:hAnsi="Times New Roman" w:cs="Times New Roman"/>
          <w:sz w:val="26"/>
          <w:szCs w:val="26"/>
        </w:rPr>
        <w:t>với xác suất 60%)</w:t>
      </w:r>
      <w:r w:rsidR="00E67F84" w:rsidRPr="00D32448">
        <w:rPr>
          <w:rFonts w:ascii="Times New Roman" w:hAnsi="Times New Roman" w:cs="Times New Roman"/>
          <w:sz w:val="26"/>
          <w:szCs w:val="26"/>
        </w:rPr>
        <w:t>.</w:t>
      </w:r>
      <w:r w:rsidRPr="00D32448">
        <w:rPr>
          <w:rFonts w:ascii="Times New Roman" w:hAnsi="Times New Roman" w:cs="Times New Roman"/>
          <w:sz w:val="26"/>
          <w:szCs w:val="26"/>
        </w:rPr>
        <w:t xml:space="preserve"> </w:t>
      </w:r>
      <w:r w:rsidR="0055117D" w:rsidRPr="00D32448">
        <w:rPr>
          <w:rFonts w:ascii="Times New Roman" w:hAnsi="Times New Roman" w:cs="Times New Roman"/>
          <w:sz w:val="26"/>
          <w:szCs w:val="26"/>
        </w:rPr>
        <w:t>C</w:t>
      </w:r>
      <w:r w:rsidRPr="00D32448">
        <w:rPr>
          <w:rFonts w:ascii="Times New Roman" w:hAnsi="Times New Roman" w:cs="Times New Roman"/>
          <w:sz w:val="26"/>
          <w:szCs w:val="26"/>
        </w:rPr>
        <w:t xml:space="preserve">ách tính giá trị hiện tại truyền thống được áp dụng trong ví </w:t>
      </w:r>
      <w:r w:rsidR="007D5B10" w:rsidRPr="00D32448">
        <w:rPr>
          <w:rFonts w:ascii="Times New Roman" w:hAnsi="Times New Roman" w:cs="Times New Roman"/>
          <w:sz w:val="26"/>
          <w:szCs w:val="26"/>
        </w:rPr>
        <w:t>d</w:t>
      </w:r>
      <w:r w:rsidRPr="00D32448">
        <w:rPr>
          <w:rFonts w:ascii="Times New Roman" w:hAnsi="Times New Roman" w:cs="Times New Roman"/>
          <w:sz w:val="26"/>
          <w:szCs w:val="26"/>
        </w:rPr>
        <w:t xml:space="preserve">ụ này yêu cầu một quyết định về thời gian có thể của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để áp dụng và </w:t>
      </w:r>
      <w:proofErr w:type="gramStart"/>
      <w:r w:rsidRPr="00D32448">
        <w:rPr>
          <w:rFonts w:ascii="Times New Roman" w:hAnsi="Times New Roman" w:cs="Times New Roman"/>
          <w:sz w:val="26"/>
          <w:szCs w:val="26"/>
        </w:rPr>
        <w:t>theo</w:t>
      </w:r>
      <w:proofErr w:type="gramEnd"/>
      <w:r w:rsidRPr="00D32448">
        <w:rPr>
          <w:rFonts w:ascii="Times New Roman" w:hAnsi="Times New Roman" w:cs="Times New Roman"/>
          <w:sz w:val="26"/>
          <w:szCs w:val="26"/>
        </w:rPr>
        <w:t xml:space="preserve"> đó, không phản ánh được xác suất của các thời gian khác. </w:t>
      </w:r>
      <w:proofErr w:type="gramStart"/>
      <w:r w:rsidRPr="00D32448">
        <w:rPr>
          <w:rFonts w:ascii="Times New Roman" w:hAnsi="Times New Roman" w:cs="Times New Roman"/>
          <w:sz w:val="26"/>
          <w:szCs w:val="26"/>
        </w:rPr>
        <w:t xml:space="preserve">Đó là bởi vì </w:t>
      </w:r>
      <w:r w:rsidR="008D5F93"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chiết khấu trong tính toán giá trị hiện tại truyền thống không thể phản ánh sự không chắc chắn về thời gian.</w:t>
      </w:r>
      <w:proofErr w:type="gramEnd"/>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A10. </w:t>
      </w:r>
      <w:proofErr w:type="gramStart"/>
      <w:r w:rsidRPr="00D32448">
        <w:rPr>
          <w:rFonts w:ascii="Times New Roman" w:hAnsi="Times New Roman" w:cs="Times New Roman"/>
          <w:sz w:val="26"/>
          <w:szCs w:val="26"/>
        </w:rPr>
        <w:t>Sử dụng xác suấ</w:t>
      </w:r>
      <w:r w:rsidR="007D5B10" w:rsidRPr="00D32448">
        <w:rPr>
          <w:rFonts w:ascii="Times New Roman" w:hAnsi="Times New Roman" w:cs="Times New Roman"/>
          <w:sz w:val="26"/>
          <w:szCs w:val="26"/>
        </w:rPr>
        <w:t>t (</w:t>
      </w:r>
      <w:r w:rsidRPr="00D32448">
        <w:rPr>
          <w:rFonts w:ascii="Times New Roman" w:hAnsi="Times New Roman" w:cs="Times New Roman"/>
          <w:sz w:val="26"/>
          <w:szCs w:val="26"/>
        </w:rPr>
        <w:t xml:space="preserve">khả năng có thể </w:t>
      </w:r>
      <w:r w:rsidR="00A515B5" w:rsidRPr="00D32448">
        <w:rPr>
          <w:rFonts w:ascii="Times New Roman" w:hAnsi="Times New Roman" w:cs="Times New Roman"/>
          <w:sz w:val="26"/>
          <w:szCs w:val="26"/>
        </w:rPr>
        <w:t>x</w:t>
      </w:r>
      <w:r w:rsidRPr="00D32448">
        <w:rPr>
          <w:rFonts w:ascii="Times New Roman" w:hAnsi="Times New Roman" w:cs="Times New Roman"/>
          <w:sz w:val="26"/>
          <w:szCs w:val="26"/>
        </w:rPr>
        <w:t xml:space="preserve">ảy ra) là yếu tố cốt lõi của 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tính.</w:t>
      </w:r>
      <w:proofErr w:type="gramEnd"/>
      <w:r w:rsidRPr="00D32448">
        <w:rPr>
          <w:rFonts w:ascii="Times New Roman" w:hAnsi="Times New Roman" w:cs="Times New Roman"/>
          <w:sz w:val="26"/>
          <w:szCs w:val="26"/>
        </w:rPr>
        <w:t xml:space="preserve"> </w:t>
      </w:r>
      <w:proofErr w:type="gramStart"/>
      <w:r w:rsidR="00BB2DE1" w:rsidRPr="00D32448">
        <w:rPr>
          <w:rFonts w:ascii="Times New Roman" w:hAnsi="Times New Roman" w:cs="Times New Roman"/>
          <w:sz w:val="26"/>
          <w:szCs w:val="26"/>
        </w:rPr>
        <w:t>Vấn đề là vậy ấn định xác suất cho ước tính chủ quan có thực sự chính xác hơn thực tế nó xảy ra không.</w:t>
      </w:r>
      <w:proofErr w:type="gramEnd"/>
      <w:r w:rsidR="00AD2692" w:rsidRPr="00D32448">
        <w:rPr>
          <w:rFonts w:ascii="Times New Roman" w:hAnsi="Times New Roman" w:cs="Times New Roman"/>
          <w:sz w:val="26"/>
          <w:szCs w:val="26"/>
        </w:rPr>
        <w:t xml:space="preserve"> </w:t>
      </w:r>
      <w:r w:rsidRPr="00D32448">
        <w:rPr>
          <w:rFonts w:ascii="Times New Roman" w:hAnsi="Times New Roman" w:cs="Times New Roman"/>
          <w:sz w:val="26"/>
          <w:szCs w:val="26"/>
        </w:rPr>
        <w:t>Tuy nhiên, áp dụng hợ</w:t>
      </w:r>
      <w:r w:rsidR="00AD2692" w:rsidRPr="00D32448">
        <w:rPr>
          <w:rFonts w:ascii="Times New Roman" w:hAnsi="Times New Roman" w:cs="Times New Roman"/>
          <w:sz w:val="26"/>
          <w:szCs w:val="26"/>
        </w:rPr>
        <w:t>p l</w:t>
      </w:r>
      <w:r w:rsidRPr="00D32448">
        <w:rPr>
          <w:rFonts w:ascii="Times New Roman" w:hAnsi="Times New Roman" w:cs="Times New Roman"/>
          <w:sz w:val="26"/>
          <w:szCs w:val="26"/>
        </w:rPr>
        <w:t>ý phương pháp truyền thố</w:t>
      </w:r>
      <w:r w:rsidR="00AD2692" w:rsidRPr="00D32448">
        <w:rPr>
          <w:rFonts w:ascii="Times New Roman" w:hAnsi="Times New Roman" w:cs="Times New Roman"/>
          <w:sz w:val="26"/>
          <w:szCs w:val="26"/>
        </w:rPr>
        <w:t>ng (</w:t>
      </w:r>
      <w:r w:rsidRPr="00D32448">
        <w:rPr>
          <w:rFonts w:ascii="Times New Roman" w:hAnsi="Times New Roman" w:cs="Times New Roman"/>
          <w:sz w:val="26"/>
          <w:szCs w:val="26"/>
        </w:rPr>
        <w:t xml:space="preserve">như đã trình bày trong đoạn A6) yêu cầu ước tính như nhau và chủ quan, không cung cấp tính toán rõ ràng của 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w:t>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A11. </w:t>
      </w:r>
      <w:proofErr w:type="gramStart"/>
      <w:r w:rsidRPr="00D32448">
        <w:rPr>
          <w:rFonts w:ascii="Times New Roman" w:hAnsi="Times New Roman" w:cs="Times New Roman"/>
          <w:sz w:val="26"/>
          <w:szCs w:val="26"/>
        </w:rPr>
        <w:t>Nhiều ước tính được phát triển từ thực tế hiện tại đã tổng hợp các yếu tố</w:t>
      </w:r>
      <w:r w:rsidR="00AD2692" w:rsidRPr="00D32448">
        <w:rPr>
          <w:rFonts w:ascii="Times New Roman" w:hAnsi="Times New Roman" w:cs="Times New Roman"/>
          <w:sz w:val="26"/>
          <w:szCs w:val="26"/>
        </w:rPr>
        <w:t xml:space="preserve"> của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w:t>
      </w:r>
      <w:proofErr w:type="gramEnd"/>
      <w:r w:rsidRPr="00D32448">
        <w:rPr>
          <w:rFonts w:ascii="Times New Roman" w:hAnsi="Times New Roman" w:cs="Times New Roman"/>
          <w:sz w:val="26"/>
          <w:szCs w:val="26"/>
        </w:rPr>
        <w:t xml:space="preserve"> Ngoài ra, kế toán viên thường đối mặt nhu cầu đo lường tài sản khi </w:t>
      </w:r>
      <w:r w:rsidRPr="00D32448">
        <w:rPr>
          <w:rFonts w:ascii="Times New Roman" w:hAnsi="Times New Roman" w:cs="Times New Roman"/>
          <w:sz w:val="26"/>
          <w:szCs w:val="26"/>
        </w:rPr>
        <w:lastRenderedPageBreak/>
        <w:t xml:space="preserve">sử dụng thông tin hạn chế về xác suất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Ví dụ, kế toán viên có thể gặp phải các tình huống dưới đây</w:t>
      </w:r>
      <w:r w:rsidRPr="00D32448">
        <w:rPr>
          <w:rFonts w:ascii="Times New Roman" w:hAnsi="Times New Roman" w:cs="Times New Roman"/>
          <w:sz w:val="26"/>
          <w:szCs w:val="26"/>
          <w:rtl/>
          <w:lang w:bidi="he-IL"/>
        </w:rPr>
        <w:t>׃</w:t>
      </w:r>
    </w:p>
    <w:p w:rsidR="00900B73" w:rsidRPr="00D32448" w:rsidRDefault="000C0BFA"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g</w:t>
      </w:r>
      <w:r w:rsidR="00900B73" w:rsidRPr="00D32448">
        <w:rPr>
          <w:rFonts w:ascii="Times New Roman" w:hAnsi="Times New Roman" w:cs="Times New Roman"/>
          <w:sz w:val="26"/>
          <w:szCs w:val="26"/>
        </w:rPr>
        <w:t>iá trị ước tính nằm trong khoảng giữa 50</w:t>
      </w:r>
      <w:r w:rsidR="000A4DB7"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C</w:t>
      </w:r>
      <w:r w:rsidR="000A4DB7" w:rsidRPr="00D32448">
        <w:rPr>
          <w:rFonts w:ascii="Times New Roman" w:hAnsi="Times New Roman" w:cs="Times New Roman"/>
          <w:sz w:val="26"/>
          <w:szCs w:val="26"/>
        </w:rPr>
        <w:t>U</w:t>
      </w:r>
      <w:r w:rsidR="00900B73" w:rsidRPr="00D32448">
        <w:rPr>
          <w:rFonts w:ascii="Times New Roman" w:hAnsi="Times New Roman" w:cs="Times New Roman"/>
          <w:sz w:val="26"/>
          <w:szCs w:val="26"/>
        </w:rPr>
        <w:t xml:space="preserve"> và 250</w:t>
      </w:r>
      <w:r w:rsidR="000A4DB7"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 xml:space="preserve">CU, nhưng quy mô trong khoảng đó thì không có khả năng nhiều hơn là quy mô nào khác. </w:t>
      </w:r>
      <w:proofErr w:type="gramStart"/>
      <w:r w:rsidR="00900B73" w:rsidRPr="00D32448">
        <w:rPr>
          <w:rFonts w:ascii="Times New Roman" w:hAnsi="Times New Roman" w:cs="Times New Roman"/>
          <w:sz w:val="26"/>
          <w:szCs w:val="26"/>
        </w:rPr>
        <w:t xml:space="preserve">Dựa trên thông tin hữu hạn,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dự kiến là 150</w:t>
      </w:r>
      <w:r w:rsidR="00DE6FA4"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CU [(50+250)/2]</w:t>
      </w:r>
      <w:r w:rsidR="00DE6FA4" w:rsidRPr="00D32448">
        <w:rPr>
          <w:rFonts w:ascii="Times New Roman" w:hAnsi="Times New Roman" w:cs="Times New Roman"/>
          <w:sz w:val="26"/>
          <w:szCs w:val="26"/>
        </w:rPr>
        <w:t>.</w:t>
      </w:r>
      <w:proofErr w:type="gramEnd"/>
    </w:p>
    <w:p w:rsidR="00900B73" w:rsidRPr="00D32448" w:rsidRDefault="000C0BFA"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g</w:t>
      </w:r>
      <w:r w:rsidR="00900B73" w:rsidRPr="00D32448">
        <w:rPr>
          <w:rFonts w:ascii="Times New Roman" w:hAnsi="Times New Roman" w:cs="Times New Roman"/>
          <w:sz w:val="26"/>
          <w:szCs w:val="26"/>
        </w:rPr>
        <w:t>iá trị ước tính nằm trong khoảng giữa 50</w:t>
      </w:r>
      <w:r w:rsidR="00DE6FA4"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CU và 250</w:t>
      </w:r>
      <w:r w:rsidR="00DE6FA4"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CU và khả năng nhất là 100</w:t>
      </w:r>
      <w:r w:rsidR="00DE6FA4"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 xml:space="preserve">CU. </w:t>
      </w:r>
      <w:proofErr w:type="gramStart"/>
      <w:r w:rsidR="00900B73" w:rsidRPr="00D32448">
        <w:rPr>
          <w:rFonts w:ascii="Times New Roman" w:hAnsi="Times New Roman" w:cs="Times New Roman"/>
          <w:sz w:val="26"/>
          <w:szCs w:val="26"/>
        </w:rPr>
        <w:t>Tuy nhiên, xác suất liên q</w:t>
      </w:r>
      <w:r w:rsidR="00DE6FA4" w:rsidRPr="00D32448">
        <w:rPr>
          <w:rFonts w:ascii="Times New Roman" w:hAnsi="Times New Roman" w:cs="Times New Roman"/>
          <w:sz w:val="26"/>
          <w:szCs w:val="26"/>
        </w:rPr>
        <w:t xml:space="preserve">uan </w:t>
      </w:r>
      <w:r w:rsidR="00900B73" w:rsidRPr="00D32448">
        <w:rPr>
          <w:rFonts w:ascii="Times New Roman" w:hAnsi="Times New Roman" w:cs="Times New Roman"/>
          <w:sz w:val="26"/>
          <w:szCs w:val="26"/>
        </w:rPr>
        <w:t>đến từng giá trị (quy mô) là không rõ.</w:t>
      </w:r>
      <w:proofErr w:type="gramEnd"/>
      <w:r w:rsidR="00900B73" w:rsidRPr="00D32448">
        <w:rPr>
          <w:rFonts w:ascii="Times New Roman" w:hAnsi="Times New Roman" w:cs="Times New Roman"/>
          <w:sz w:val="26"/>
          <w:szCs w:val="26"/>
        </w:rPr>
        <w:t xml:space="preserve"> Dựa trên thông tin hữu hạn,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dự tính là 133</w:t>
      </w:r>
      <w:proofErr w:type="gramStart"/>
      <w:r w:rsidR="00900B73" w:rsidRPr="00D32448">
        <w:rPr>
          <w:rFonts w:ascii="Times New Roman" w:hAnsi="Times New Roman" w:cs="Times New Roman"/>
          <w:sz w:val="26"/>
          <w:szCs w:val="26"/>
        </w:rPr>
        <w:t>,33</w:t>
      </w:r>
      <w:proofErr w:type="gramEnd"/>
      <w:r w:rsidR="00900B73" w:rsidRPr="00D32448">
        <w:rPr>
          <w:rFonts w:ascii="Times New Roman" w:hAnsi="Times New Roman" w:cs="Times New Roman"/>
          <w:sz w:val="26"/>
          <w:szCs w:val="26"/>
        </w:rPr>
        <w:t xml:space="preserve"> CU [(50+100+250)/3].</w:t>
      </w:r>
    </w:p>
    <w:p w:rsidR="00900B73" w:rsidRPr="00D32448" w:rsidRDefault="000C0BFA"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c</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A515B5" w:rsidRPr="00D32448">
        <w:rPr>
          <w:rFonts w:ascii="Times New Roman" w:hAnsi="Times New Roman" w:cs="Times New Roman"/>
          <w:sz w:val="26"/>
          <w:szCs w:val="26"/>
        </w:rPr>
        <w:t>g</w:t>
      </w:r>
      <w:r w:rsidR="00900B73" w:rsidRPr="00D32448">
        <w:rPr>
          <w:rFonts w:ascii="Times New Roman" w:hAnsi="Times New Roman" w:cs="Times New Roman"/>
          <w:sz w:val="26"/>
          <w:szCs w:val="26"/>
        </w:rPr>
        <w:t>iá trị ước tính là 50</w:t>
      </w:r>
      <w:r w:rsidR="00DE6FA4" w:rsidRPr="00D32448">
        <w:rPr>
          <w:rFonts w:ascii="Times New Roman" w:hAnsi="Times New Roman" w:cs="Times New Roman"/>
          <w:sz w:val="26"/>
          <w:szCs w:val="26"/>
        </w:rPr>
        <w:t xml:space="preserve"> </w:t>
      </w:r>
      <w:r w:rsidR="00900B73" w:rsidRPr="00D32448">
        <w:rPr>
          <w:rFonts w:ascii="Times New Roman" w:hAnsi="Times New Roman" w:cs="Times New Roman"/>
          <w:sz w:val="26"/>
          <w:szCs w:val="26"/>
        </w:rPr>
        <w:t>CU (xác suất 10%), 250</w:t>
      </w:r>
      <w:r w:rsidR="00DE6FA4" w:rsidRPr="00D32448">
        <w:rPr>
          <w:rFonts w:ascii="Times New Roman" w:hAnsi="Times New Roman" w:cs="Times New Roman"/>
          <w:sz w:val="26"/>
          <w:szCs w:val="26"/>
        </w:rPr>
        <w:t xml:space="preserve"> CU (</w:t>
      </w:r>
      <w:r w:rsidR="00900B73" w:rsidRPr="00D32448">
        <w:rPr>
          <w:rFonts w:ascii="Times New Roman" w:hAnsi="Times New Roman" w:cs="Times New Roman"/>
          <w:sz w:val="26"/>
          <w:szCs w:val="26"/>
        </w:rPr>
        <w:t>xác suất 30%), hoặ</w:t>
      </w:r>
      <w:r w:rsidR="00DE6FA4" w:rsidRPr="00D32448">
        <w:rPr>
          <w:rFonts w:ascii="Times New Roman" w:hAnsi="Times New Roman" w:cs="Times New Roman"/>
          <w:sz w:val="26"/>
          <w:szCs w:val="26"/>
        </w:rPr>
        <w:t>c 100 CU (</w:t>
      </w:r>
      <w:r w:rsidR="00900B73" w:rsidRPr="00D32448">
        <w:rPr>
          <w:rFonts w:ascii="Times New Roman" w:hAnsi="Times New Roman" w:cs="Times New Roman"/>
          <w:sz w:val="26"/>
          <w:szCs w:val="26"/>
        </w:rPr>
        <w:t xml:space="preserve">xác suất 60%). Dựa trên thông tin đó,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dự tính là 140</w:t>
      </w:r>
      <w:r w:rsidR="00DE6FA4" w:rsidRPr="00D32448">
        <w:rPr>
          <w:rFonts w:ascii="Times New Roman" w:hAnsi="Times New Roman" w:cs="Times New Roman"/>
          <w:sz w:val="26"/>
          <w:szCs w:val="26"/>
        </w:rPr>
        <w:t xml:space="preserve"> CU </w:t>
      </w:r>
      <w:r w:rsidR="00900B73" w:rsidRPr="00D32448">
        <w:rPr>
          <w:rFonts w:ascii="Times New Roman" w:hAnsi="Times New Roman" w:cs="Times New Roman"/>
          <w:sz w:val="26"/>
          <w:szCs w:val="26"/>
        </w:rPr>
        <w:t>[(50x0</w:t>
      </w:r>
      <w:proofErr w:type="gramStart"/>
      <w:r w:rsidR="00900B73" w:rsidRPr="00D32448">
        <w:rPr>
          <w:rFonts w:ascii="Times New Roman" w:hAnsi="Times New Roman" w:cs="Times New Roman"/>
          <w:sz w:val="26"/>
          <w:szCs w:val="26"/>
        </w:rPr>
        <w:t>,1</w:t>
      </w:r>
      <w:proofErr w:type="gramEnd"/>
      <w:r w:rsidR="00900B73" w:rsidRPr="00D32448">
        <w:rPr>
          <w:rFonts w:ascii="Times New Roman" w:hAnsi="Times New Roman" w:cs="Times New Roman"/>
          <w:sz w:val="26"/>
          <w:szCs w:val="26"/>
        </w:rPr>
        <w:t>)+(250x0,3]+(100x0,6)].</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rPr>
      </w:pPr>
      <w:proofErr w:type="gramStart"/>
      <w:r w:rsidRPr="00D32448">
        <w:rPr>
          <w:rFonts w:ascii="Times New Roman" w:hAnsi="Times New Roman" w:cs="Times New Roman"/>
          <w:sz w:val="26"/>
          <w:szCs w:val="26"/>
        </w:rPr>
        <w:t xml:space="preserve">Trong trường hợp,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có khả năng cung cấp ước tính tốt hơn về giá trị sử dụng hơn giá trị tối thiểu, và có khả năng nhất hoặc giá trị tối đa nếu thực hiện riêng.</w:t>
      </w:r>
      <w:proofErr w:type="gramEnd"/>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A12. </w:t>
      </w:r>
      <w:proofErr w:type="gramStart"/>
      <w:r w:rsidRPr="00D32448">
        <w:rPr>
          <w:rFonts w:ascii="Times New Roman" w:hAnsi="Times New Roman" w:cs="Times New Roman"/>
          <w:sz w:val="26"/>
          <w:szCs w:val="26"/>
        </w:rPr>
        <w:t xml:space="preserve">Áp dụng phương pháp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liên quan đến vấn đề chi phí lợ</w:t>
      </w:r>
      <w:r w:rsidR="00141CE5" w:rsidRPr="00D32448">
        <w:rPr>
          <w:rFonts w:ascii="Times New Roman" w:hAnsi="Times New Roman" w:cs="Times New Roman"/>
          <w:sz w:val="26"/>
          <w:szCs w:val="26"/>
        </w:rPr>
        <w:t>i ích.</w:t>
      </w:r>
      <w:proofErr w:type="gramEnd"/>
      <w:r w:rsidR="00141CE5" w:rsidRPr="00D32448">
        <w:rPr>
          <w:rFonts w:ascii="Times New Roman" w:hAnsi="Times New Roman" w:cs="Times New Roman"/>
          <w:sz w:val="26"/>
          <w:szCs w:val="26"/>
        </w:rPr>
        <w:t xml:space="preserve"> </w:t>
      </w:r>
      <w:proofErr w:type="gramStart"/>
      <w:r w:rsidR="00141CE5" w:rsidRPr="00D32448">
        <w:rPr>
          <w:rFonts w:ascii="Times New Roman" w:hAnsi="Times New Roman" w:cs="Times New Roman"/>
          <w:sz w:val="26"/>
          <w:szCs w:val="26"/>
        </w:rPr>
        <w:t>T</w:t>
      </w:r>
      <w:r w:rsidRPr="00D32448">
        <w:rPr>
          <w:rFonts w:ascii="Times New Roman" w:hAnsi="Times New Roman" w:cs="Times New Roman"/>
          <w:sz w:val="26"/>
          <w:szCs w:val="26"/>
        </w:rPr>
        <w:t xml:space="preserve">rong một số trường hợp, đơn vị có thể tiếp cận đến nhiều dữ liệu và có thể phát triển nhiều kịch bản về </w:t>
      </w:r>
      <w:r w:rsidR="0052593F" w:rsidRPr="00D32448">
        <w:rPr>
          <w:rFonts w:ascii="Times New Roman" w:hAnsi="Times New Roman" w:cs="Times New Roman"/>
          <w:sz w:val="26"/>
          <w:szCs w:val="26"/>
        </w:rPr>
        <w:t>dòng tiền</w:t>
      </w:r>
      <w:r w:rsidR="00A62DBD" w:rsidRPr="00D32448">
        <w:rPr>
          <w:rFonts w:ascii="Times New Roman" w:hAnsi="Times New Roman" w:cs="Times New Roman"/>
          <w:sz w:val="26"/>
          <w:szCs w:val="26"/>
        </w:rPr>
        <w:t>.</w:t>
      </w:r>
      <w:proofErr w:type="gramEnd"/>
      <w:r w:rsidR="00A62DBD" w:rsidRPr="00D32448">
        <w:rPr>
          <w:rFonts w:ascii="Times New Roman" w:hAnsi="Times New Roman" w:cs="Times New Roman"/>
          <w:sz w:val="26"/>
          <w:szCs w:val="26"/>
        </w:rPr>
        <w:t xml:space="preserve"> T</w:t>
      </w:r>
      <w:r w:rsidRPr="00D32448">
        <w:rPr>
          <w:rFonts w:ascii="Times New Roman" w:hAnsi="Times New Roman" w:cs="Times New Roman"/>
          <w:sz w:val="26"/>
          <w:szCs w:val="26"/>
        </w:rPr>
        <w:t xml:space="preserve">rong những trường hợp khác, đơn vị có thể không phát triển nhiều hơn các tuyên bố </w:t>
      </w:r>
      <w:proofErr w:type="gramStart"/>
      <w:r w:rsidRPr="00D32448">
        <w:rPr>
          <w:rFonts w:ascii="Times New Roman" w:hAnsi="Times New Roman" w:cs="Times New Roman"/>
          <w:sz w:val="26"/>
          <w:szCs w:val="26"/>
        </w:rPr>
        <w:t>chung</w:t>
      </w:r>
      <w:proofErr w:type="gramEnd"/>
      <w:r w:rsidRPr="00D32448">
        <w:rPr>
          <w:rFonts w:ascii="Times New Roman" w:hAnsi="Times New Roman" w:cs="Times New Roman"/>
          <w:sz w:val="26"/>
          <w:szCs w:val="26"/>
        </w:rPr>
        <w:t xml:space="preserve"> về sự thay đổi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mà không chịu nhiều chi phí. Đơn vị cần cân bằng chi phí để có được thông tin bổ sung dựa trên tin cậy bổ sung rằng thông tin đó phục vụ cho đo lường.</w:t>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A13. Một số người cho rằng các kỹ thuật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là không thích hợp về đo lường từng chỉ tiêu hay một có ít đầu ra có thể. Họ đưa ra ví dụ về một số tài sản có 2 kết quả có thể đó là xác suất 90% rằng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sẽ là 10</w:t>
      </w:r>
      <w:r w:rsidR="00E72F33" w:rsidRPr="00D32448">
        <w:rPr>
          <w:rFonts w:ascii="Times New Roman" w:hAnsi="Times New Roman" w:cs="Times New Roman"/>
          <w:sz w:val="26"/>
          <w:szCs w:val="26"/>
        </w:rPr>
        <w:t xml:space="preserve"> </w:t>
      </w:r>
      <w:r w:rsidRPr="00D32448">
        <w:rPr>
          <w:rFonts w:ascii="Times New Roman" w:hAnsi="Times New Roman" w:cs="Times New Roman"/>
          <w:sz w:val="26"/>
          <w:szCs w:val="26"/>
        </w:rPr>
        <w:t xml:space="preserve">CU và 10%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sẽ là 1.000 C</w:t>
      </w:r>
      <w:r w:rsidR="00E72F33" w:rsidRPr="00D32448">
        <w:rPr>
          <w:rFonts w:ascii="Times New Roman" w:hAnsi="Times New Roman" w:cs="Times New Roman"/>
          <w:sz w:val="26"/>
          <w:szCs w:val="26"/>
        </w:rPr>
        <w:t>U</w:t>
      </w:r>
      <w:r w:rsidRPr="00D32448">
        <w:rPr>
          <w:rFonts w:ascii="Times New Roman" w:hAnsi="Times New Roman" w:cs="Times New Roman"/>
          <w:sz w:val="26"/>
          <w:szCs w:val="26"/>
        </w:rPr>
        <w:t xml:space="preserve">. Họ quan sát rằng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trong ví dụ đó là 109 CU và chỉ trích rằng kết quả đó không đại diện hoặc theo quy mô mà có thể cuối cùng đã thanh toán.</w:t>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A14. Sự quả quyết giống như người ta chỉ ra sự bất đồng với mục tiêu đo lường. </w:t>
      </w:r>
      <w:proofErr w:type="gramStart"/>
      <w:r w:rsidRPr="00D32448">
        <w:rPr>
          <w:rFonts w:ascii="Times New Roman" w:hAnsi="Times New Roman" w:cs="Times New Roman"/>
          <w:sz w:val="26"/>
          <w:szCs w:val="26"/>
        </w:rPr>
        <w:t xml:space="preserve">Nếu mục tiêu là tổng hợp chi phí thì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dự kiến có thể không tạo ra ước tính trung thực về chi phí.</w:t>
      </w:r>
      <w:proofErr w:type="gramEnd"/>
      <w:r w:rsidRPr="00D32448">
        <w:rPr>
          <w:rFonts w:ascii="Times New Roman" w:hAnsi="Times New Roman" w:cs="Times New Roman"/>
          <w:sz w:val="26"/>
          <w:szCs w:val="26"/>
        </w:rPr>
        <w:t xml:space="preserve"> Tuy nhiên, chuẩn mực này liên quan đến </w:t>
      </w:r>
      <w:r w:rsidR="000E6F08" w:rsidRPr="00D32448">
        <w:rPr>
          <w:rFonts w:ascii="Times New Roman" w:hAnsi="Times New Roman" w:cs="Times New Roman"/>
          <w:sz w:val="26"/>
          <w:szCs w:val="26"/>
        </w:rPr>
        <w:t xml:space="preserve">xác định </w:t>
      </w:r>
      <w:r w:rsidRPr="00D32448">
        <w:rPr>
          <w:rFonts w:ascii="Times New Roman" w:hAnsi="Times New Roman" w:cs="Times New Roman"/>
          <w:sz w:val="26"/>
          <w:szCs w:val="26"/>
        </w:rPr>
        <w:t xml:space="preserve">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tài sản. Giá trị có thể </w:t>
      </w:r>
      <w:proofErr w:type="gramStart"/>
      <w:r w:rsidRPr="00D32448">
        <w:rPr>
          <w:rFonts w:ascii="Times New Roman" w:hAnsi="Times New Roman" w:cs="Times New Roman"/>
          <w:sz w:val="26"/>
          <w:szCs w:val="26"/>
        </w:rPr>
        <w:t>thu</w:t>
      </w:r>
      <w:proofErr w:type="gramEnd"/>
      <w:r w:rsidRPr="00D32448">
        <w:rPr>
          <w:rFonts w:ascii="Times New Roman" w:hAnsi="Times New Roman" w:cs="Times New Roman"/>
          <w:sz w:val="26"/>
          <w:szCs w:val="26"/>
        </w:rPr>
        <w:t xml:space="preserve"> hồi của tài sản trong ví dụ này c</w:t>
      </w:r>
      <w:r w:rsidR="00943C56" w:rsidRPr="00D32448">
        <w:rPr>
          <w:rFonts w:ascii="Times New Roman" w:hAnsi="Times New Roman" w:cs="Times New Roman"/>
          <w:sz w:val="26"/>
          <w:szCs w:val="26"/>
        </w:rPr>
        <w:t xml:space="preserve">ó </w:t>
      </w:r>
      <w:r w:rsidRPr="00D32448">
        <w:rPr>
          <w:rFonts w:ascii="Times New Roman" w:hAnsi="Times New Roman" w:cs="Times New Roman"/>
          <w:sz w:val="26"/>
          <w:szCs w:val="26"/>
        </w:rPr>
        <w:t>thể không phải là 10</w:t>
      </w:r>
      <w:r w:rsidR="00FF36E8" w:rsidRPr="00D32448">
        <w:rPr>
          <w:rFonts w:ascii="Times New Roman" w:hAnsi="Times New Roman" w:cs="Times New Roman"/>
          <w:sz w:val="26"/>
          <w:szCs w:val="26"/>
        </w:rPr>
        <w:t xml:space="preserve"> </w:t>
      </w:r>
      <w:r w:rsidRPr="00D32448">
        <w:rPr>
          <w:rFonts w:ascii="Times New Roman" w:hAnsi="Times New Roman" w:cs="Times New Roman"/>
          <w:sz w:val="26"/>
          <w:szCs w:val="26"/>
        </w:rPr>
        <w:t>CU</w:t>
      </w:r>
      <w:r w:rsidR="000E6F08"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không đại diện cho sự không chắc chắn của luồng giá trị tiền khi đo lường tài sản. </w:t>
      </w:r>
      <w:proofErr w:type="gramStart"/>
      <w:r w:rsidR="00BB2DE1" w:rsidRPr="00D32448">
        <w:rPr>
          <w:rFonts w:ascii="Times New Roman" w:hAnsi="Times New Roman" w:cs="Times New Roman"/>
          <w:sz w:val="26"/>
          <w:szCs w:val="26"/>
        </w:rPr>
        <w:t xml:space="preserve">Thay vì, </w:t>
      </w:r>
      <w:r w:rsidR="0052593F" w:rsidRPr="00D32448">
        <w:rPr>
          <w:rFonts w:ascii="Times New Roman" w:hAnsi="Times New Roman" w:cs="Times New Roman"/>
          <w:sz w:val="26"/>
          <w:szCs w:val="26"/>
        </w:rPr>
        <w:t>dòng tiền</w:t>
      </w:r>
      <w:r w:rsidR="00BB2DE1" w:rsidRPr="00D32448">
        <w:rPr>
          <w:rFonts w:ascii="Times New Roman" w:hAnsi="Times New Roman" w:cs="Times New Roman"/>
          <w:sz w:val="26"/>
          <w:szCs w:val="26"/>
        </w:rPr>
        <w:t xml:space="preserve"> không chắc chắn được trình bày như thể nó chắc chắn</w:t>
      </w:r>
      <w:r w:rsidRPr="00D32448">
        <w:rPr>
          <w:rFonts w:ascii="Times New Roman" w:hAnsi="Times New Roman" w:cs="Times New Roman"/>
          <w:sz w:val="26"/>
          <w:szCs w:val="26"/>
        </w:rPr>
        <w:t>.</w:t>
      </w:r>
      <w:proofErr w:type="gramEnd"/>
      <w:r w:rsidRPr="00D32448">
        <w:rPr>
          <w:rFonts w:ascii="Times New Roman" w:hAnsi="Times New Roman" w:cs="Times New Roman"/>
          <w:sz w:val="26"/>
          <w:szCs w:val="26"/>
        </w:rPr>
        <w:t xml:space="preserve"> Chẳng có đơn vị nào bán tài sản với </w:t>
      </w:r>
      <w:r w:rsidR="00FF36E8" w:rsidRPr="00D32448">
        <w:rPr>
          <w:rFonts w:ascii="Times New Roman" w:hAnsi="Times New Roman" w:cs="Times New Roman"/>
          <w:sz w:val="26"/>
          <w:szCs w:val="26"/>
        </w:rPr>
        <w:t xml:space="preserve">những đặc </w:t>
      </w:r>
      <w:r w:rsidRPr="00D32448">
        <w:rPr>
          <w:rFonts w:ascii="Times New Roman" w:hAnsi="Times New Roman" w:cs="Times New Roman"/>
          <w:sz w:val="26"/>
          <w:szCs w:val="26"/>
        </w:rPr>
        <w:t>điểm này với giá trị 10CU.</w:t>
      </w:r>
    </w:p>
    <w:p w:rsidR="00900B73" w:rsidRPr="00D32448" w:rsidRDefault="003F2E97" w:rsidP="009E5120">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rPr>
        <w:t xml:space="preserve">Lãi suất </w:t>
      </w:r>
      <w:r w:rsidR="00900B73" w:rsidRPr="00D32448">
        <w:rPr>
          <w:rFonts w:ascii="Times New Roman" w:hAnsi="Times New Roman" w:cs="Times New Roman"/>
          <w:b/>
          <w:sz w:val="26"/>
          <w:szCs w:val="26"/>
        </w:rPr>
        <w:t>chiết khấu</w:t>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A15. Bất kỳ phương pháp nào thì </w:t>
      </w:r>
      <w:proofErr w:type="gramStart"/>
      <w:r w:rsidRPr="00D32448">
        <w:rPr>
          <w:rFonts w:ascii="Times New Roman" w:hAnsi="Times New Roman" w:cs="Times New Roman"/>
          <w:sz w:val="26"/>
          <w:szCs w:val="26"/>
        </w:rPr>
        <w:t>khi đơn</w:t>
      </w:r>
      <w:proofErr w:type="gramEnd"/>
      <w:r w:rsidRPr="00D32448">
        <w:rPr>
          <w:rFonts w:ascii="Times New Roman" w:hAnsi="Times New Roman" w:cs="Times New Roman"/>
          <w:sz w:val="26"/>
          <w:szCs w:val="26"/>
        </w:rPr>
        <w:t xml:space="preserve"> vị áp dụng </w:t>
      </w:r>
      <w:r w:rsidR="00C53A72" w:rsidRPr="00D32448">
        <w:rPr>
          <w:rFonts w:ascii="Times New Roman" w:hAnsi="Times New Roman" w:cs="Times New Roman"/>
          <w:sz w:val="26"/>
          <w:szCs w:val="26"/>
        </w:rPr>
        <w:t xml:space="preserve">xác định </w:t>
      </w:r>
      <w:r w:rsidRPr="00D32448">
        <w:rPr>
          <w:rFonts w:ascii="Times New Roman" w:hAnsi="Times New Roman" w:cs="Times New Roman"/>
          <w:sz w:val="26"/>
          <w:szCs w:val="26"/>
        </w:rPr>
        <w:t xml:space="preserve">giá trị sử dụng của tài sản thì tỷ lệ lãi suất được dùng để chiết khấu </w:t>
      </w:r>
      <w:r w:rsidR="0052593F" w:rsidRPr="00D32448">
        <w:rPr>
          <w:rFonts w:ascii="Times New Roman" w:hAnsi="Times New Roman" w:cs="Times New Roman"/>
          <w:sz w:val="26"/>
          <w:szCs w:val="26"/>
        </w:rPr>
        <w:t>dòng tiền</w:t>
      </w:r>
      <w:r w:rsidRPr="00D32448">
        <w:rPr>
          <w:rFonts w:ascii="Times New Roman" w:hAnsi="Times New Roman" w:cs="Times New Roman"/>
          <w:sz w:val="26"/>
          <w:szCs w:val="26"/>
        </w:rPr>
        <w:t xml:space="preserve"> sẽ không phản ánh rủi ro mà </w:t>
      </w:r>
      <w:r w:rsidR="0052593F" w:rsidRPr="00D32448">
        <w:rPr>
          <w:rFonts w:ascii="Times New Roman" w:hAnsi="Times New Roman" w:cs="Times New Roman"/>
          <w:sz w:val="26"/>
          <w:szCs w:val="26"/>
        </w:rPr>
        <w:lastRenderedPageBreak/>
        <w:t>dòng tiền</w:t>
      </w:r>
      <w:r w:rsidRPr="00D32448">
        <w:rPr>
          <w:rFonts w:ascii="Times New Roman" w:hAnsi="Times New Roman" w:cs="Times New Roman"/>
          <w:sz w:val="26"/>
          <w:szCs w:val="26"/>
        </w:rPr>
        <w:t xml:space="preserve"> ước tính đã được điều chỉnh. </w:t>
      </w:r>
      <w:proofErr w:type="gramStart"/>
      <w:r w:rsidRPr="00D32448">
        <w:rPr>
          <w:rFonts w:ascii="Times New Roman" w:hAnsi="Times New Roman" w:cs="Times New Roman"/>
          <w:sz w:val="26"/>
          <w:szCs w:val="26"/>
        </w:rPr>
        <w:t>Nếu không</w:t>
      </w:r>
      <w:r w:rsidR="00C53A72" w:rsidRPr="00D32448">
        <w:rPr>
          <w:rFonts w:ascii="Times New Roman" w:hAnsi="Times New Roman" w:cs="Times New Roman"/>
          <w:sz w:val="26"/>
          <w:szCs w:val="26"/>
          <w:lang w:val="vi-VN"/>
        </w:rPr>
        <w:t>,</w:t>
      </w:r>
      <w:r w:rsidRPr="00D32448">
        <w:rPr>
          <w:rFonts w:ascii="Times New Roman" w:hAnsi="Times New Roman" w:cs="Times New Roman"/>
          <w:sz w:val="26"/>
          <w:szCs w:val="26"/>
        </w:rPr>
        <w:t xml:space="preserve"> ảnh hưởng của một số </w:t>
      </w:r>
      <w:r w:rsidR="00B33150" w:rsidRPr="00D32448">
        <w:rPr>
          <w:rFonts w:ascii="Times New Roman" w:hAnsi="Times New Roman" w:cs="Times New Roman"/>
          <w:sz w:val="26"/>
          <w:szCs w:val="26"/>
        </w:rPr>
        <w:t xml:space="preserve">giả </w:t>
      </w:r>
      <w:r w:rsidRPr="00D32448">
        <w:rPr>
          <w:rFonts w:ascii="Times New Roman" w:hAnsi="Times New Roman" w:cs="Times New Roman"/>
          <w:sz w:val="26"/>
          <w:szCs w:val="26"/>
        </w:rPr>
        <w:t>định sẽ</w:t>
      </w:r>
      <w:r w:rsidR="00B33150" w:rsidRPr="00D32448">
        <w:rPr>
          <w:rFonts w:ascii="Times New Roman" w:hAnsi="Times New Roman" w:cs="Times New Roman"/>
          <w:sz w:val="26"/>
          <w:szCs w:val="26"/>
        </w:rPr>
        <w:t xml:space="preserve"> </w:t>
      </w:r>
      <w:r w:rsidR="00C53A72" w:rsidRPr="00D32448">
        <w:rPr>
          <w:rFonts w:ascii="Times New Roman" w:hAnsi="Times New Roman" w:cs="Times New Roman"/>
          <w:sz w:val="26"/>
          <w:szCs w:val="26"/>
        </w:rPr>
        <w:t xml:space="preserve">bị </w:t>
      </w:r>
      <w:r w:rsidR="00B33150" w:rsidRPr="00D32448">
        <w:rPr>
          <w:rFonts w:ascii="Times New Roman" w:hAnsi="Times New Roman" w:cs="Times New Roman"/>
          <w:sz w:val="26"/>
          <w:szCs w:val="26"/>
        </w:rPr>
        <w:t>tính trù</w:t>
      </w:r>
      <w:r w:rsidRPr="00D32448">
        <w:rPr>
          <w:rFonts w:ascii="Times New Roman" w:hAnsi="Times New Roman" w:cs="Times New Roman"/>
          <w:sz w:val="26"/>
          <w:szCs w:val="26"/>
        </w:rPr>
        <w:t>ng.</w:t>
      </w:r>
      <w:proofErr w:type="gramEnd"/>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 xml:space="preserve">A16. Khi lãi suất cụ thể của tài sản không sẵn có trên thị trường thì đơn vị nên dùng lãi suất thay thế để ước tính </w:t>
      </w:r>
      <w:r w:rsidR="003F2E97" w:rsidRPr="00D32448">
        <w:rPr>
          <w:rFonts w:ascii="Times New Roman" w:hAnsi="Times New Roman" w:cs="Times New Roman"/>
          <w:sz w:val="26"/>
          <w:szCs w:val="26"/>
        </w:rPr>
        <w:t xml:space="preserve">lãi suất </w:t>
      </w:r>
      <w:r w:rsidRPr="00D32448">
        <w:rPr>
          <w:rFonts w:ascii="Times New Roman" w:hAnsi="Times New Roman" w:cs="Times New Roman"/>
          <w:sz w:val="26"/>
          <w:szCs w:val="26"/>
        </w:rPr>
        <w:t>chiết khấu. Mục đích là để ước tính, càng nhiều càng tốt, đánh giá thị trường về</w:t>
      </w:r>
      <w:r w:rsidRPr="00D32448">
        <w:rPr>
          <w:rFonts w:ascii="Times New Roman" w:hAnsi="Times New Roman" w:cs="Times New Roman"/>
          <w:sz w:val="26"/>
          <w:szCs w:val="26"/>
          <w:rtl/>
          <w:lang w:bidi="he-IL"/>
        </w:rPr>
        <w:t>׃</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E0288B" w:rsidRPr="00D32448">
        <w:rPr>
          <w:rFonts w:ascii="Times New Roman" w:hAnsi="Times New Roman" w:cs="Times New Roman"/>
          <w:sz w:val="26"/>
          <w:szCs w:val="26"/>
        </w:rPr>
        <w:t>g</w:t>
      </w:r>
      <w:r w:rsidR="00900B73" w:rsidRPr="00D32448">
        <w:rPr>
          <w:rFonts w:ascii="Times New Roman" w:hAnsi="Times New Roman" w:cs="Times New Roman"/>
          <w:sz w:val="26"/>
          <w:szCs w:val="26"/>
        </w:rPr>
        <w:t>iá trị thời gian của tiền cho các thời kỳ đến cuối thời gian sử dụng của tài sản</w:t>
      </w:r>
      <w:r w:rsidR="00053441" w:rsidRPr="00D32448">
        <w:rPr>
          <w:rFonts w:ascii="Times New Roman" w:hAnsi="Times New Roman" w:cs="Times New Roman"/>
          <w:sz w:val="26"/>
          <w:szCs w:val="26"/>
        </w:rPr>
        <w:t>;</w:t>
      </w:r>
      <w:r w:rsidR="00900B73" w:rsidRPr="00D32448">
        <w:rPr>
          <w:rFonts w:ascii="Times New Roman" w:hAnsi="Times New Roman" w:cs="Times New Roman"/>
          <w:sz w:val="26"/>
          <w:szCs w:val="26"/>
        </w:rPr>
        <w:t xml:space="preserve"> và </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E0288B" w:rsidRPr="00D32448">
        <w:rPr>
          <w:rFonts w:ascii="Times New Roman" w:hAnsi="Times New Roman" w:cs="Times New Roman"/>
          <w:sz w:val="26"/>
          <w:szCs w:val="26"/>
        </w:rPr>
        <w:t>c</w:t>
      </w:r>
      <w:r w:rsidR="00900B73" w:rsidRPr="00D32448">
        <w:rPr>
          <w:rFonts w:ascii="Times New Roman" w:hAnsi="Times New Roman" w:cs="Times New Roman"/>
          <w:sz w:val="26"/>
          <w:szCs w:val="26"/>
        </w:rPr>
        <w:t xml:space="preserve">ác yếu tố b, d và e được mô tả trong đoạn A1, trong phạm vi các yếu tố đó không gây ra sự điều chỉnh vè </w:t>
      </w:r>
      <w:r w:rsidR="0052593F" w:rsidRPr="00D32448">
        <w:rPr>
          <w:rFonts w:ascii="Times New Roman" w:hAnsi="Times New Roman" w:cs="Times New Roman"/>
          <w:sz w:val="26"/>
          <w:szCs w:val="26"/>
        </w:rPr>
        <w:t>dòng tiền</w:t>
      </w:r>
      <w:r w:rsidR="00900B73" w:rsidRPr="00D32448">
        <w:rPr>
          <w:rFonts w:ascii="Times New Roman" w:hAnsi="Times New Roman" w:cs="Times New Roman"/>
          <w:sz w:val="26"/>
          <w:szCs w:val="26"/>
        </w:rPr>
        <w:t xml:space="preserve"> ước tính.</w:t>
      </w:r>
    </w:p>
    <w:p w:rsidR="00900B73" w:rsidRPr="00D32448" w:rsidRDefault="00900B73" w:rsidP="009E5120">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A17. Khi bắt đầu thực hiện ước tính, đơn vị có thể xem xét các tỷ lệ dưới đây</w:t>
      </w:r>
      <w:r w:rsidRPr="00D32448">
        <w:rPr>
          <w:rFonts w:ascii="Times New Roman" w:hAnsi="Times New Roman" w:cs="Times New Roman"/>
          <w:sz w:val="26"/>
          <w:szCs w:val="26"/>
          <w:rtl/>
          <w:lang w:bidi="he-IL"/>
        </w:rPr>
        <w:t>׃</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E0288B" w:rsidRPr="00D32448">
        <w:rPr>
          <w:rFonts w:ascii="Times New Roman" w:hAnsi="Times New Roman" w:cs="Times New Roman"/>
          <w:sz w:val="26"/>
          <w:szCs w:val="26"/>
        </w:rPr>
        <w:t>c</w:t>
      </w:r>
      <w:r w:rsidR="00900B73" w:rsidRPr="00D32448">
        <w:rPr>
          <w:rFonts w:ascii="Times New Roman" w:hAnsi="Times New Roman" w:cs="Times New Roman"/>
          <w:sz w:val="26"/>
          <w:szCs w:val="26"/>
        </w:rPr>
        <w:t xml:space="preserve">hi phí vốn bình quân gia quyền được xác định bằng </w:t>
      </w:r>
      <w:r w:rsidR="00053441" w:rsidRPr="00D32448">
        <w:rPr>
          <w:rFonts w:ascii="Times New Roman" w:hAnsi="Times New Roman" w:cs="Times New Roman"/>
          <w:sz w:val="26"/>
          <w:szCs w:val="26"/>
        </w:rPr>
        <w:t xml:space="preserve">việc </w:t>
      </w:r>
      <w:r w:rsidR="00900B73" w:rsidRPr="00D32448">
        <w:rPr>
          <w:rFonts w:ascii="Times New Roman" w:hAnsi="Times New Roman" w:cs="Times New Roman"/>
          <w:sz w:val="26"/>
          <w:szCs w:val="26"/>
        </w:rPr>
        <w:t>dùng kỹ thuật chẳng hạn như mô hình định giá tài sản vốn (CAPM);</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E0288B" w:rsidRPr="00D32448">
        <w:rPr>
          <w:rFonts w:ascii="Times New Roman" w:hAnsi="Times New Roman" w:cs="Times New Roman"/>
          <w:sz w:val="26"/>
          <w:szCs w:val="26"/>
        </w:rPr>
        <w:t>l</w:t>
      </w:r>
      <w:r w:rsidR="00900B73" w:rsidRPr="00D32448">
        <w:rPr>
          <w:rFonts w:ascii="Times New Roman" w:hAnsi="Times New Roman" w:cs="Times New Roman"/>
          <w:sz w:val="26"/>
          <w:szCs w:val="26"/>
        </w:rPr>
        <w:t>ãi vay gia tăng của đơn vị; và</w:t>
      </w:r>
    </w:p>
    <w:p w:rsidR="00900B73" w:rsidRPr="00D32448" w:rsidRDefault="001D7F84" w:rsidP="004258E2">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c</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rPr>
        <w:t xml:space="preserve"> </w:t>
      </w:r>
      <w:r w:rsidR="00E0288B" w:rsidRPr="00D32448">
        <w:rPr>
          <w:rFonts w:ascii="Times New Roman" w:hAnsi="Times New Roman" w:cs="Times New Roman"/>
          <w:sz w:val="26"/>
          <w:szCs w:val="26"/>
        </w:rPr>
        <w:t>t</w:t>
      </w:r>
      <w:r w:rsidR="00900B73" w:rsidRPr="00D32448">
        <w:rPr>
          <w:rFonts w:ascii="Times New Roman" w:hAnsi="Times New Roman" w:cs="Times New Roman"/>
          <w:sz w:val="26"/>
          <w:szCs w:val="26"/>
        </w:rPr>
        <w:t>ỷ lệ lãi vay thị trường khác.</w:t>
      </w:r>
    </w:p>
    <w:p w:rsidR="00900B73" w:rsidRPr="00D32448" w:rsidRDefault="00900B73" w:rsidP="009E5120">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rPr>
        <w:t>A18. Tuy nhiên tỷ lệ này phải đượ</w:t>
      </w:r>
      <w:r w:rsidR="008E1EAE" w:rsidRPr="00D32448">
        <w:rPr>
          <w:rFonts w:ascii="Times New Roman" w:hAnsi="Times New Roman" w:cs="Times New Roman"/>
          <w:sz w:val="26"/>
          <w:szCs w:val="26"/>
        </w:rPr>
        <w:t>c đ</w:t>
      </w:r>
      <w:r w:rsidRPr="00D32448">
        <w:rPr>
          <w:rFonts w:ascii="Times New Roman" w:hAnsi="Times New Roman" w:cs="Times New Roman"/>
          <w:sz w:val="26"/>
          <w:szCs w:val="26"/>
        </w:rPr>
        <w:t>iều chỉnh</w:t>
      </w:r>
      <w:r w:rsidR="00C53A72" w:rsidRPr="00D32448">
        <w:rPr>
          <w:rFonts w:ascii="Times New Roman" w:hAnsi="Times New Roman" w:cs="Times New Roman"/>
          <w:sz w:val="26"/>
          <w:szCs w:val="26"/>
          <w:lang w:val="vi-VN"/>
        </w:rPr>
        <w:t>:</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đ</w:t>
      </w:r>
      <w:r w:rsidR="00900B73" w:rsidRPr="00D32448">
        <w:rPr>
          <w:rFonts w:ascii="Times New Roman" w:hAnsi="Times New Roman" w:cs="Times New Roman"/>
          <w:sz w:val="26"/>
          <w:szCs w:val="26"/>
          <w:lang w:val="vi-VN"/>
        </w:rPr>
        <w:t xml:space="preserve">ể phản ánh cách mà thị trường sẽ đánh giá rủi ro cụ thể liên quan đến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ước tính của tài sản</w:t>
      </w:r>
      <w:r w:rsidR="008E1EAE" w:rsidRPr="00D32448">
        <w:rPr>
          <w:rFonts w:ascii="Times New Roman" w:hAnsi="Times New Roman" w:cs="Times New Roman"/>
          <w:sz w:val="26"/>
          <w:szCs w:val="26"/>
          <w:lang w:val="vi-VN"/>
        </w:rPr>
        <w:t>; và</w:t>
      </w:r>
    </w:p>
    <w:p w:rsidR="00900B73" w:rsidRPr="00D32448" w:rsidRDefault="001D7F84"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8E1EAE"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8E1EAE"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k</w:t>
      </w:r>
      <w:r w:rsidR="00900B73" w:rsidRPr="00D32448">
        <w:rPr>
          <w:rFonts w:ascii="Times New Roman" w:hAnsi="Times New Roman" w:cs="Times New Roman"/>
          <w:sz w:val="26"/>
          <w:szCs w:val="26"/>
          <w:lang w:val="vi-VN"/>
        </w:rPr>
        <w:t xml:space="preserve">hông bao gồm các rủi ro mà chúng không phù hợp với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ước tính của tài sản hoặc theo đó </w:t>
      </w:r>
      <w:r w:rsidR="0052593F" w:rsidRPr="00D32448">
        <w:rPr>
          <w:rFonts w:ascii="Times New Roman" w:hAnsi="Times New Roman" w:cs="Times New Roman"/>
          <w:sz w:val="26"/>
          <w:szCs w:val="26"/>
          <w:lang w:val="vi-VN"/>
        </w:rPr>
        <w:t>dòng tiền</w:t>
      </w:r>
      <w:r w:rsidR="00900B73" w:rsidRPr="00D32448">
        <w:rPr>
          <w:rFonts w:ascii="Times New Roman" w:hAnsi="Times New Roman" w:cs="Times New Roman"/>
          <w:sz w:val="26"/>
          <w:szCs w:val="26"/>
          <w:lang w:val="vi-VN"/>
        </w:rPr>
        <w:t xml:space="preserve"> ước tính đã được điều chỉnh.</w:t>
      </w:r>
    </w:p>
    <w:p w:rsidR="00900B73" w:rsidRPr="00D32448" w:rsidRDefault="00900B73" w:rsidP="004258E2">
      <w:pPr>
        <w:widowControl w:val="0"/>
        <w:spacing w:after="160" w:line="288" w:lineRule="auto"/>
        <w:ind w:firstLine="567"/>
        <w:rPr>
          <w:rFonts w:ascii="Times New Roman" w:hAnsi="Times New Roman" w:cs="Times New Roman"/>
          <w:sz w:val="26"/>
          <w:szCs w:val="26"/>
          <w:lang w:val="vi-VN"/>
        </w:rPr>
      </w:pPr>
      <w:r w:rsidRPr="00D32448">
        <w:rPr>
          <w:rFonts w:ascii="Times New Roman" w:hAnsi="Times New Roman" w:cs="Times New Roman"/>
          <w:sz w:val="26"/>
          <w:szCs w:val="26"/>
          <w:lang w:val="vi-VN"/>
        </w:rPr>
        <w:t>Cần xem xét các rủi ro như rủi ro quốc gia, rủi ro ngoại tệ và rủi ro giá cả.</w:t>
      </w:r>
    </w:p>
    <w:p w:rsidR="00900B73" w:rsidRPr="00D32448" w:rsidRDefault="00900B73" w:rsidP="009E5120">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A19. </w:t>
      </w:r>
      <w:r w:rsidR="003F2E97"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 xml:space="preserve">chiết khấu độc lập với cấu trúc vốn của đơn vị và cách mà đơn vị tài trợ mua tài sản, bởi vì </w:t>
      </w:r>
      <w:r w:rsidR="0052593F" w:rsidRPr="00D32448">
        <w:rPr>
          <w:rFonts w:ascii="Times New Roman" w:hAnsi="Times New Roman" w:cs="Times New Roman"/>
          <w:sz w:val="26"/>
          <w:szCs w:val="26"/>
          <w:lang w:val="vi-VN"/>
        </w:rPr>
        <w:t>dòng tiền</w:t>
      </w:r>
      <w:r w:rsidRPr="00D32448">
        <w:rPr>
          <w:rFonts w:ascii="Times New Roman" w:hAnsi="Times New Roman" w:cs="Times New Roman"/>
          <w:sz w:val="26"/>
          <w:szCs w:val="26"/>
          <w:lang w:val="vi-VN"/>
        </w:rPr>
        <w:t xml:space="preserve"> tương lai dự kiến phát sinh từ tài sản không phụ thuộc vào cách mà đơn vị tài trợ mua tài sản.</w:t>
      </w:r>
    </w:p>
    <w:p w:rsidR="00543DBE" w:rsidRPr="00D32448" w:rsidRDefault="00900B73" w:rsidP="009E5120">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A20. Đoạn 55 yêu cầu </w:t>
      </w:r>
      <w:r w:rsidR="00714200" w:rsidRPr="00D32448">
        <w:rPr>
          <w:rFonts w:ascii="Times New Roman" w:hAnsi="Times New Roman" w:cs="Times New Roman"/>
          <w:sz w:val="26"/>
          <w:szCs w:val="26"/>
          <w:lang w:val="vi-VN"/>
        </w:rPr>
        <w:t xml:space="preserve">lãi suất </w:t>
      </w:r>
      <w:r w:rsidRPr="00D32448">
        <w:rPr>
          <w:rFonts w:ascii="Times New Roman" w:hAnsi="Times New Roman" w:cs="Times New Roman"/>
          <w:sz w:val="26"/>
          <w:szCs w:val="26"/>
          <w:lang w:val="vi-VN"/>
        </w:rPr>
        <w:t>chiết khấu sử dụng là tỷ lệ t</w:t>
      </w:r>
      <w:r w:rsidR="00543DBE" w:rsidRPr="00D32448">
        <w:rPr>
          <w:rFonts w:ascii="Times New Roman" w:hAnsi="Times New Roman" w:cs="Times New Roman"/>
          <w:sz w:val="26"/>
          <w:szCs w:val="26"/>
          <w:lang w:val="vi-VN"/>
        </w:rPr>
        <w:t>r</w:t>
      </w:r>
      <w:r w:rsidRPr="00D32448">
        <w:rPr>
          <w:rFonts w:ascii="Times New Roman" w:hAnsi="Times New Roman" w:cs="Times New Roman"/>
          <w:sz w:val="26"/>
          <w:szCs w:val="26"/>
          <w:lang w:val="vi-VN"/>
        </w:rPr>
        <w:t xml:space="preserve">ước thuế. Bởi vậy, khi </w:t>
      </w:r>
      <w:r w:rsidR="00543DBE" w:rsidRPr="00D32448">
        <w:rPr>
          <w:rFonts w:ascii="Times New Roman" w:hAnsi="Times New Roman" w:cs="Times New Roman"/>
          <w:sz w:val="26"/>
          <w:szCs w:val="26"/>
          <w:lang w:val="vi-VN"/>
        </w:rPr>
        <w:t xml:space="preserve">đơn vị </w:t>
      </w:r>
      <w:r w:rsidRPr="00D32448">
        <w:rPr>
          <w:rFonts w:ascii="Times New Roman" w:hAnsi="Times New Roman" w:cs="Times New Roman"/>
          <w:sz w:val="26"/>
          <w:szCs w:val="26"/>
          <w:lang w:val="vi-VN"/>
        </w:rPr>
        <w:t xml:space="preserve">sử dụng </w:t>
      </w:r>
      <w:r w:rsidR="00543DBE" w:rsidRPr="00D32448">
        <w:rPr>
          <w:rFonts w:ascii="Times New Roman" w:hAnsi="Times New Roman" w:cs="Times New Roman"/>
          <w:sz w:val="26"/>
          <w:szCs w:val="26"/>
          <w:lang w:val="vi-VN"/>
        </w:rPr>
        <w:t xml:space="preserve">để ước tính </w:t>
      </w:r>
      <w:r w:rsidR="00714200" w:rsidRPr="00D32448">
        <w:rPr>
          <w:rFonts w:ascii="Times New Roman" w:hAnsi="Times New Roman" w:cs="Times New Roman"/>
          <w:sz w:val="26"/>
          <w:szCs w:val="26"/>
          <w:lang w:val="vi-VN"/>
        </w:rPr>
        <w:t xml:space="preserve">lãi suất </w:t>
      </w:r>
      <w:r w:rsidR="00543DBE" w:rsidRPr="00D32448">
        <w:rPr>
          <w:rFonts w:ascii="Times New Roman" w:hAnsi="Times New Roman" w:cs="Times New Roman"/>
          <w:sz w:val="26"/>
          <w:szCs w:val="26"/>
          <w:lang w:val="vi-VN"/>
        </w:rPr>
        <w:t>chiết khấu là tỷ lệ sau thuế thì đơn vị đó phải điều chỉnh về tỷ lệ trước thuế.</w:t>
      </w:r>
    </w:p>
    <w:p w:rsidR="00070167" w:rsidRPr="00D32448" w:rsidRDefault="00543DBE" w:rsidP="00070167">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t xml:space="preserve">A21. Đơn vị bình thường </w:t>
      </w:r>
      <w:r w:rsidR="002B24AE" w:rsidRPr="00D32448">
        <w:rPr>
          <w:rFonts w:ascii="Times New Roman" w:hAnsi="Times New Roman" w:cs="Times New Roman"/>
          <w:sz w:val="26"/>
          <w:szCs w:val="26"/>
          <w:lang w:val="vi-VN"/>
        </w:rPr>
        <w:t xml:space="preserve">sử dụng một </w:t>
      </w:r>
      <w:r w:rsidR="000539C1" w:rsidRPr="00D32448">
        <w:rPr>
          <w:rFonts w:ascii="Times New Roman" w:hAnsi="Times New Roman" w:cs="Times New Roman"/>
          <w:sz w:val="26"/>
          <w:szCs w:val="26"/>
          <w:lang w:val="vi-VN"/>
        </w:rPr>
        <w:t xml:space="preserve">lãi suất </w:t>
      </w:r>
      <w:r w:rsidR="002B24AE" w:rsidRPr="00D32448">
        <w:rPr>
          <w:rFonts w:ascii="Times New Roman" w:hAnsi="Times New Roman" w:cs="Times New Roman"/>
          <w:sz w:val="26"/>
          <w:szCs w:val="26"/>
          <w:lang w:val="vi-VN"/>
        </w:rPr>
        <w:t xml:space="preserve">chiết khấu cho việc ước tính giá trị sử dụng </w:t>
      </w:r>
      <w:r w:rsidR="00900B73" w:rsidRPr="00D32448">
        <w:rPr>
          <w:rFonts w:ascii="Times New Roman" w:hAnsi="Times New Roman" w:cs="Times New Roman"/>
          <w:sz w:val="26"/>
          <w:szCs w:val="26"/>
          <w:lang w:val="vi-VN"/>
        </w:rPr>
        <w:t xml:space="preserve">của tài sản. Tuy nhiên, đơn vị sử dụng </w:t>
      </w:r>
      <w:r w:rsidR="000539C1" w:rsidRPr="00D32448">
        <w:rPr>
          <w:rFonts w:ascii="Times New Roman" w:hAnsi="Times New Roman" w:cs="Times New Roman"/>
          <w:sz w:val="26"/>
          <w:szCs w:val="26"/>
          <w:lang w:val="vi-VN"/>
        </w:rPr>
        <w:t xml:space="preserve">lãi suất </w:t>
      </w:r>
      <w:r w:rsidR="00900B73" w:rsidRPr="00D32448">
        <w:rPr>
          <w:rFonts w:ascii="Times New Roman" w:hAnsi="Times New Roman" w:cs="Times New Roman"/>
          <w:sz w:val="26"/>
          <w:szCs w:val="26"/>
          <w:lang w:val="vi-VN"/>
        </w:rPr>
        <w:t>chiết khấu riêng biệt cho các thời kỳ tương lai khác nhau khi giá trị sử dụng nhạy cảm với sự khác biệt về rủi ro cho các thời kỳ khác nhau hoặc cho cấu trúc kỳ hạn của lãi suất.</w:t>
      </w:r>
    </w:p>
    <w:p w:rsidR="00070167" w:rsidRPr="00D32448" w:rsidRDefault="00070167"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7C4DA6" w:rsidRPr="00D32448" w:rsidRDefault="007C4DA6" w:rsidP="009E5120">
      <w:pPr>
        <w:widowControl w:val="0"/>
        <w:spacing w:after="160" w:line="288" w:lineRule="auto"/>
        <w:rPr>
          <w:rFonts w:ascii="Times New Roman" w:hAnsi="Times New Roman" w:cs="Times New Roman"/>
          <w:b/>
          <w:sz w:val="26"/>
          <w:szCs w:val="26"/>
        </w:rPr>
      </w:pPr>
    </w:p>
    <w:p w:rsidR="00900B73" w:rsidRPr="00D32448" w:rsidRDefault="00900B73" w:rsidP="009E5120">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Phụ lục B</w:t>
      </w:r>
    </w:p>
    <w:p w:rsidR="0062237E" w:rsidRPr="00D32448" w:rsidRDefault="00900B73" w:rsidP="00070167">
      <w:pPr>
        <w:widowControl w:val="0"/>
        <w:spacing w:after="160" w:line="288" w:lineRule="auto"/>
        <w:rPr>
          <w:rFonts w:ascii="Times New Roman" w:hAnsi="Times New Roman" w:cs="Times New Roman"/>
          <w:b/>
          <w:sz w:val="26"/>
          <w:szCs w:val="26"/>
        </w:rPr>
      </w:pPr>
      <w:r w:rsidRPr="00D32448">
        <w:rPr>
          <w:rFonts w:ascii="Times New Roman" w:hAnsi="Times New Roman" w:cs="Times New Roman"/>
          <w:b/>
          <w:sz w:val="26"/>
          <w:szCs w:val="26"/>
          <w:lang w:val="vi-VN"/>
        </w:rPr>
        <w:t xml:space="preserve">Sửa đổi </w:t>
      </w:r>
      <w:r w:rsidR="00C53A72"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huẩn mực kế toán quốc tế số 16</w:t>
      </w:r>
    </w:p>
    <w:p w:rsidR="00900B73" w:rsidRPr="00D32448" w:rsidRDefault="00900B73" w:rsidP="0062237E">
      <w:pPr>
        <w:widowControl w:val="0"/>
        <w:spacing w:after="160" w:line="288" w:lineRule="auto"/>
        <w:jc w:val="both"/>
        <w:rPr>
          <w:rFonts w:ascii="Times New Roman" w:hAnsi="Times New Roman" w:cs="Times New Roman"/>
          <w:i/>
          <w:sz w:val="26"/>
          <w:szCs w:val="26"/>
          <w:lang w:val="vi-VN"/>
        </w:rPr>
      </w:pPr>
      <w:r w:rsidRPr="00D32448">
        <w:rPr>
          <w:rFonts w:ascii="Times New Roman" w:hAnsi="Times New Roman" w:cs="Times New Roman"/>
          <w:i/>
          <w:sz w:val="26"/>
          <w:szCs w:val="26"/>
          <w:lang w:val="vi-VN"/>
        </w:rPr>
        <w:t xml:space="preserve">Sửa đổi </w:t>
      </w:r>
      <w:r w:rsidR="00C53A72"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 xml:space="preserve">huẩn mực này sẽ được áp dụng khi đơn vị áp dụng </w:t>
      </w:r>
      <w:r w:rsidR="00C53A72"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huẩn mực kế toán quốc tế số 16</w:t>
      </w:r>
      <w:r w:rsidR="00C53A72" w:rsidRPr="00D32448">
        <w:rPr>
          <w:rFonts w:ascii="Times New Roman" w:hAnsi="Times New Roman" w:cs="Times New Roman"/>
          <w:i/>
          <w:sz w:val="26"/>
          <w:szCs w:val="26"/>
          <w:lang w:val="vi-VN"/>
        </w:rPr>
        <w:t xml:space="preserve"> -</w:t>
      </w:r>
      <w:r w:rsidRPr="00D32448">
        <w:rPr>
          <w:rFonts w:ascii="Times New Roman" w:hAnsi="Times New Roman" w:cs="Times New Roman"/>
          <w:i/>
          <w:sz w:val="26"/>
          <w:szCs w:val="26"/>
          <w:lang w:val="vi-VN"/>
        </w:rPr>
        <w:t xml:space="preserve"> </w:t>
      </w:r>
      <w:r w:rsidR="00772C93" w:rsidRPr="00D32448">
        <w:rPr>
          <w:rFonts w:ascii="Times New Roman" w:hAnsi="Times New Roman" w:cs="Times New Roman"/>
          <w:i/>
          <w:sz w:val="26"/>
          <w:szCs w:val="26"/>
          <w:lang w:val="vi-VN"/>
        </w:rPr>
        <w:t>B</w:t>
      </w:r>
      <w:r w:rsidRPr="00D32448">
        <w:rPr>
          <w:rFonts w:ascii="Times New Roman" w:hAnsi="Times New Roman" w:cs="Times New Roman"/>
          <w:i/>
          <w:sz w:val="26"/>
          <w:szCs w:val="26"/>
          <w:lang w:val="vi-VN"/>
        </w:rPr>
        <w:t>ất động sản, nhà cửa và thiết bị</w:t>
      </w:r>
      <w:r w:rsidR="00772C93" w:rsidRPr="00D32448">
        <w:rPr>
          <w:rFonts w:ascii="Times New Roman" w:hAnsi="Times New Roman" w:cs="Times New Roman"/>
          <w:i/>
          <w:sz w:val="26"/>
          <w:szCs w:val="26"/>
          <w:lang w:val="vi-VN"/>
        </w:rPr>
        <w:t xml:space="preserve"> (</w:t>
      </w:r>
      <w:r w:rsidR="00C53A72" w:rsidRPr="00D32448">
        <w:rPr>
          <w:rFonts w:ascii="Times New Roman" w:hAnsi="Times New Roman" w:cs="Times New Roman"/>
          <w:i/>
          <w:sz w:val="26"/>
          <w:szCs w:val="26"/>
          <w:lang w:val="vi-VN"/>
        </w:rPr>
        <w:t>được</w:t>
      </w:r>
      <w:r w:rsidRPr="00D32448">
        <w:rPr>
          <w:rFonts w:ascii="Times New Roman" w:hAnsi="Times New Roman" w:cs="Times New Roman"/>
          <w:i/>
          <w:sz w:val="26"/>
          <w:szCs w:val="26"/>
          <w:lang w:val="vi-VN"/>
        </w:rPr>
        <w:t xml:space="preserve"> sửa đổi năm 2003). Nó được thay thế khi </w:t>
      </w:r>
      <w:r w:rsidR="00A03A0E"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huẩn mực  kế toán quốc tế số 36</w:t>
      </w:r>
      <w:r w:rsidR="00A03A0E" w:rsidRPr="00D32448">
        <w:rPr>
          <w:rFonts w:ascii="Times New Roman" w:hAnsi="Times New Roman" w:cs="Times New Roman"/>
          <w:i/>
          <w:sz w:val="26"/>
          <w:szCs w:val="26"/>
          <w:lang w:val="vi-VN"/>
        </w:rPr>
        <w:t xml:space="preserve"> – Suy </w:t>
      </w:r>
      <w:r w:rsidR="00A03A0E" w:rsidRPr="00D32448">
        <w:rPr>
          <w:rFonts w:ascii="Times New Roman" w:hAnsi="Times New Roman" w:cs="Times New Roman"/>
          <w:sz w:val="26"/>
          <w:szCs w:val="26"/>
          <w:lang w:val="vi-VN"/>
        </w:rPr>
        <w:t>g</w:t>
      </w:r>
      <w:r w:rsidR="001C2745" w:rsidRPr="00D32448">
        <w:rPr>
          <w:rFonts w:ascii="Times New Roman" w:hAnsi="Times New Roman" w:cs="Times New Roman"/>
          <w:sz w:val="26"/>
          <w:szCs w:val="26"/>
          <w:lang w:val="vi-VN"/>
        </w:rPr>
        <w:t xml:space="preserve">iảm </w:t>
      </w:r>
      <w:r w:rsidRPr="00D32448">
        <w:rPr>
          <w:rFonts w:ascii="Times New Roman" w:hAnsi="Times New Roman" w:cs="Times New Roman"/>
          <w:sz w:val="26"/>
          <w:szCs w:val="26"/>
          <w:lang w:val="vi-VN"/>
        </w:rPr>
        <w:t>giá trị tài sả</w:t>
      </w:r>
      <w:r w:rsidR="001C2745" w:rsidRPr="00D32448">
        <w:rPr>
          <w:rFonts w:ascii="Times New Roman" w:hAnsi="Times New Roman" w:cs="Times New Roman"/>
          <w:sz w:val="26"/>
          <w:szCs w:val="26"/>
          <w:lang w:val="vi-VN"/>
        </w:rPr>
        <w:t>n</w:t>
      </w:r>
      <w:r w:rsidR="001C2745" w:rsidRPr="00D32448">
        <w:rPr>
          <w:rFonts w:ascii="Times New Roman" w:hAnsi="Times New Roman" w:cs="Times New Roman"/>
          <w:i/>
          <w:sz w:val="26"/>
          <w:szCs w:val="26"/>
          <w:lang w:val="vi-VN"/>
        </w:rPr>
        <w:t xml:space="preserve"> (</w:t>
      </w:r>
      <w:r w:rsidR="00A03A0E" w:rsidRPr="00D32448">
        <w:rPr>
          <w:rFonts w:ascii="Times New Roman" w:hAnsi="Times New Roman" w:cs="Times New Roman"/>
          <w:i/>
          <w:sz w:val="26"/>
          <w:szCs w:val="26"/>
          <w:lang w:val="vi-VN"/>
        </w:rPr>
        <w:t>được</w:t>
      </w:r>
      <w:r w:rsidRPr="00D32448">
        <w:rPr>
          <w:rFonts w:ascii="Times New Roman" w:hAnsi="Times New Roman" w:cs="Times New Roman"/>
          <w:i/>
          <w:sz w:val="26"/>
          <w:szCs w:val="26"/>
          <w:lang w:val="vi-VN"/>
        </w:rPr>
        <w:t xml:space="preserve"> sửa đổi năm 2004) trở nên có hiệu lực. Phụ lục này thay thế các sửa đổi trong</w:t>
      </w:r>
      <w:r w:rsidR="00A03A0E" w:rsidRPr="00D32448">
        <w:rPr>
          <w:rFonts w:ascii="Times New Roman" w:hAnsi="Times New Roman" w:cs="Times New Roman"/>
          <w:i/>
          <w:sz w:val="26"/>
          <w:szCs w:val="26"/>
          <w:lang w:val="vi-VN"/>
        </w:rPr>
        <w:t xml:space="preserve"> C</w:t>
      </w:r>
      <w:r w:rsidRPr="00D32448">
        <w:rPr>
          <w:rFonts w:ascii="Times New Roman" w:hAnsi="Times New Roman" w:cs="Times New Roman"/>
          <w:i/>
          <w:sz w:val="26"/>
          <w:szCs w:val="26"/>
          <w:lang w:val="vi-VN"/>
        </w:rPr>
        <w:t>huẩn mực kế toán quốc tế số</w:t>
      </w:r>
      <w:r w:rsidR="00DF0506" w:rsidRPr="00D32448">
        <w:rPr>
          <w:rFonts w:ascii="Times New Roman" w:hAnsi="Times New Roman" w:cs="Times New Roman"/>
          <w:i/>
          <w:sz w:val="26"/>
          <w:szCs w:val="26"/>
          <w:lang w:val="vi-VN"/>
        </w:rPr>
        <w:t xml:space="preserve"> 16 (</w:t>
      </w:r>
      <w:r w:rsidR="00A03A0E" w:rsidRPr="00D32448">
        <w:rPr>
          <w:rFonts w:ascii="Times New Roman" w:hAnsi="Times New Roman" w:cs="Times New Roman"/>
          <w:i/>
          <w:sz w:val="26"/>
          <w:szCs w:val="26"/>
          <w:lang w:val="vi-VN"/>
        </w:rPr>
        <w:t xml:space="preserve">được </w:t>
      </w:r>
      <w:r w:rsidRPr="00D32448">
        <w:rPr>
          <w:rFonts w:ascii="Times New Roman" w:hAnsi="Times New Roman" w:cs="Times New Roman"/>
          <w:i/>
          <w:sz w:val="26"/>
          <w:szCs w:val="26"/>
          <w:lang w:val="vi-VN"/>
        </w:rPr>
        <w:t xml:space="preserve">sửa đổi năm 2003) thành </w:t>
      </w:r>
      <w:r w:rsidR="00A03A0E"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huẩn mực kế toán quốc tế số</w:t>
      </w:r>
      <w:r w:rsidR="001C2745" w:rsidRPr="00D32448">
        <w:rPr>
          <w:rFonts w:ascii="Times New Roman" w:hAnsi="Times New Roman" w:cs="Times New Roman"/>
          <w:i/>
          <w:sz w:val="26"/>
          <w:szCs w:val="26"/>
          <w:lang w:val="vi-VN"/>
        </w:rPr>
        <w:t xml:space="preserve"> 36 (</w:t>
      </w:r>
      <w:r w:rsidR="00A03A0E" w:rsidRPr="00D32448">
        <w:rPr>
          <w:rFonts w:ascii="Times New Roman" w:hAnsi="Times New Roman" w:cs="Times New Roman"/>
          <w:i/>
          <w:sz w:val="26"/>
          <w:szCs w:val="26"/>
          <w:lang w:val="vi-VN"/>
        </w:rPr>
        <w:t>được</w:t>
      </w:r>
      <w:r w:rsidRPr="00D32448">
        <w:rPr>
          <w:rFonts w:ascii="Times New Roman" w:hAnsi="Times New Roman" w:cs="Times New Roman"/>
          <w:i/>
          <w:sz w:val="26"/>
          <w:szCs w:val="26"/>
          <w:lang w:val="vi-VN"/>
        </w:rPr>
        <w:t xml:space="preserve"> sửa đổi năm 2004) kết hợp với các yêu cầu của các đoạn trong phụ lục này</w:t>
      </w:r>
      <w:r w:rsidR="00E67F84" w:rsidRPr="00D32448">
        <w:rPr>
          <w:rFonts w:ascii="Times New Roman" w:hAnsi="Times New Roman" w:cs="Times New Roman"/>
          <w:i/>
          <w:sz w:val="26"/>
          <w:szCs w:val="26"/>
          <w:lang w:val="vi-VN"/>
        </w:rPr>
        <w:t>.</w:t>
      </w:r>
      <w:r w:rsidRPr="00D32448">
        <w:rPr>
          <w:rFonts w:ascii="Times New Roman" w:hAnsi="Times New Roman" w:cs="Times New Roman"/>
          <w:i/>
          <w:sz w:val="26"/>
          <w:szCs w:val="26"/>
          <w:lang w:val="vi-VN"/>
        </w:rPr>
        <w:t xml:space="preserve"> Kết quả là, sửa đổi từ </w:t>
      </w:r>
      <w:r w:rsidR="00A03A0E"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huẩn mực kế toán quốc tế số</w:t>
      </w:r>
      <w:r w:rsidR="00F43B32" w:rsidRPr="00D32448">
        <w:rPr>
          <w:rFonts w:ascii="Times New Roman" w:hAnsi="Times New Roman" w:cs="Times New Roman"/>
          <w:i/>
          <w:sz w:val="26"/>
          <w:szCs w:val="26"/>
          <w:lang w:val="vi-VN"/>
        </w:rPr>
        <w:t xml:space="preserve"> 16 (</w:t>
      </w:r>
      <w:r w:rsidR="00A03A0E" w:rsidRPr="00D32448">
        <w:rPr>
          <w:rFonts w:ascii="Times New Roman" w:hAnsi="Times New Roman" w:cs="Times New Roman"/>
          <w:i/>
          <w:sz w:val="26"/>
          <w:szCs w:val="26"/>
          <w:lang w:val="vi-VN"/>
        </w:rPr>
        <w:t>được</w:t>
      </w:r>
      <w:r w:rsidRPr="00D32448">
        <w:rPr>
          <w:rFonts w:ascii="Times New Roman" w:hAnsi="Times New Roman" w:cs="Times New Roman"/>
          <w:i/>
          <w:sz w:val="26"/>
          <w:szCs w:val="26"/>
          <w:lang w:val="vi-VN"/>
        </w:rPr>
        <w:t xml:space="preserve"> sửa đổi năm 2003) là không cần thiết một khi đơn vị tuân theo </w:t>
      </w:r>
      <w:r w:rsidR="00A03A0E" w:rsidRPr="00D32448">
        <w:rPr>
          <w:rFonts w:ascii="Times New Roman" w:hAnsi="Times New Roman" w:cs="Times New Roman"/>
          <w:i/>
          <w:sz w:val="26"/>
          <w:szCs w:val="26"/>
          <w:lang w:val="vi-VN"/>
        </w:rPr>
        <w:t>C</w:t>
      </w:r>
      <w:r w:rsidRPr="00D32448">
        <w:rPr>
          <w:rFonts w:ascii="Times New Roman" w:hAnsi="Times New Roman" w:cs="Times New Roman"/>
          <w:i/>
          <w:sz w:val="26"/>
          <w:szCs w:val="26"/>
          <w:lang w:val="vi-VN"/>
        </w:rPr>
        <w:t>huẩn mực kế toán quốc tế số</w:t>
      </w:r>
      <w:r w:rsidR="00F43B32" w:rsidRPr="00D32448">
        <w:rPr>
          <w:rFonts w:ascii="Times New Roman" w:hAnsi="Times New Roman" w:cs="Times New Roman"/>
          <w:i/>
          <w:sz w:val="26"/>
          <w:szCs w:val="26"/>
          <w:lang w:val="vi-VN"/>
        </w:rPr>
        <w:t xml:space="preserve"> 16 (</w:t>
      </w:r>
      <w:r w:rsidR="00A03A0E" w:rsidRPr="00D32448">
        <w:rPr>
          <w:rFonts w:ascii="Times New Roman" w:hAnsi="Times New Roman" w:cs="Times New Roman"/>
          <w:i/>
          <w:sz w:val="26"/>
          <w:szCs w:val="26"/>
          <w:lang w:val="vi-VN"/>
        </w:rPr>
        <w:t>được</w:t>
      </w:r>
      <w:r w:rsidRPr="00D32448">
        <w:rPr>
          <w:rFonts w:ascii="Times New Roman" w:hAnsi="Times New Roman" w:cs="Times New Roman"/>
          <w:i/>
          <w:sz w:val="26"/>
          <w:szCs w:val="26"/>
          <w:lang w:val="vi-VN"/>
        </w:rPr>
        <w:t xml:space="preserve"> sửa đổi năm 2003) trước ngày có hiệu lực.</w:t>
      </w:r>
    </w:p>
    <w:p w:rsidR="00900B73" w:rsidRPr="00D32448" w:rsidRDefault="00900B73" w:rsidP="0062237E">
      <w:pPr>
        <w:widowControl w:val="0"/>
        <w:spacing w:after="160" w:line="288" w:lineRule="auto"/>
        <w:jc w:val="center"/>
        <w:rPr>
          <w:rFonts w:ascii="Times New Roman" w:hAnsi="Times New Roman" w:cs="Times New Roman"/>
          <w:sz w:val="26"/>
          <w:szCs w:val="26"/>
          <w:lang w:val="vi-VN"/>
        </w:rPr>
      </w:pPr>
      <w:r w:rsidRPr="00D32448">
        <w:rPr>
          <w:rFonts w:ascii="Times New Roman" w:hAnsi="Times New Roman" w:cs="Times New Roman"/>
          <w:sz w:val="26"/>
          <w:szCs w:val="26"/>
          <w:lang w:val="vi-VN"/>
        </w:rPr>
        <w:t>****</w:t>
      </w:r>
    </w:p>
    <w:p w:rsidR="002B74A8" w:rsidRPr="00D32448" w:rsidRDefault="00F43B32" w:rsidP="00070167">
      <w:pPr>
        <w:widowControl w:val="0"/>
        <w:spacing w:after="160" w:line="288" w:lineRule="auto"/>
        <w:rPr>
          <w:rFonts w:ascii="Times New Roman" w:hAnsi="Times New Roman" w:cs="Times New Roman"/>
          <w:i/>
          <w:sz w:val="26"/>
          <w:szCs w:val="26"/>
        </w:rPr>
      </w:pPr>
      <w:r w:rsidRPr="00D32448">
        <w:rPr>
          <w:rFonts w:ascii="Times New Roman" w:hAnsi="Times New Roman" w:cs="Times New Roman"/>
          <w:i/>
          <w:sz w:val="26"/>
          <w:szCs w:val="26"/>
          <w:lang w:val="vi-VN"/>
        </w:rPr>
        <w:lastRenderedPageBreak/>
        <w:t>V</w:t>
      </w:r>
      <w:r w:rsidR="00900B73" w:rsidRPr="00D32448">
        <w:rPr>
          <w:rFonts w:ascii="Times New Roman" w:hAnsi="Times New Roman" w:cs="Times New Roman"/>
          <w:i/>
          <w:sz w:val="26"/>
          <w:szCs w:val="26"/>
          <w:lang w:val="vi-VN"/>
        </w:rPr>
        <w:t>ăn bản của phụ lục này đã bị bỏ sót trong tập này</w:t>
      </w:r>
    </w:p>
    <w:p w:rsidR="00070167" w:rsidRPr="00D32448" w:rsidRDefault="00070167">
      <w:pPr>
        <w:rPr>
          <w:rFonts w:ascii="Times New Roman" w:hAnsi="Times New Roman" w:cs="Times New Roman"/>
          <w:b/>
          <w:sz w:val="26"/>
          <w:szCs w:val="26"/>
          <w:lang w:val="vi-VN"/>
        </w:rPr>
      </w:pPr>
      <w:r w:rsidRPr="00D32448">
        <w:rPr>
          <w:rFonts w:ascii="Times New Roman" w:hAnsi="Times New Roman" w:cs="Times New Roman"/>
          <w:b/>
          <w:sz w:val="26"/>
          <w:szCs w:val="26"/>
          <w:lang w:val="vi-VN"/>
        </w:rPr>
        <w:br w:type="page"/>
      </w:r>
    </w:p>
    <w:p w:rsidR="007C4DA6" w:rsidRPr="00D32448" w:rsidRDefault="007C4DA6" w:rsidP="002B74A8">
      <w:pPr>
        <w:widowControl w:val="0"/>
        <w:spacing w:after="160" w:line="288" w:lineRule="auto"/>
        <w:rPr>
          <w:rFonts w:ascii="Times New Roman" w:hAnsi="Times New Roman" w:cs="Times New Roman"/>
          <w:b/>
          <w:sz w:val="26"/>
          <w:szCs w:val="26"/>
          <w:lang w:val="vi-VN"/>
        </w:rPr>
      </w:pPr>
    </w:p>
    <w:p w:rsidR="00900B73" w:rsidRPr="00D32448" w:rsidRDefault="00900B73" w:rsidP="002B74A8">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Phụ lụ</w:t>
      </w:r>
      <w:r w:rsidR="00FB0AF6" w:rsidRPr="00D32448">
        <w:rPr>
          <w:rFonts w:ascii="Times New Roman" w:hAnsi="Times New Roman" w:cs="Times New Roman"/>
          <w:b/>
          <w:sz w:val="26"/>
          <w:szCs w:val="26"/>
          <w:lang w:val="vi-VN"/>
        </w:rPr>
        <w:t>c C</w:t>
      </w:r>
    </w:p>
    <w:p w:rsidR="002B74A8" w:rsidRPr="00D32448" w:rsidRDefault="00900B73" w:rsidP="00070167">
      <w:pPr>
        <w:widowControl w:val="0"/>
        <w:spacing w:after="160" w:line="288" w:lineRule="auto"/>
        <w:jc w:val="both"/>
        <w:rPr>
          <w:rFonts w:ascii="Times New Roman" w:hAnsi="Times New Roman" w:cs="Times New Roman"/>
          <w:b/>
          <w:sz w:val="26"/>
          <w:szCs w:val="26"/>
        </w:rPr>
      </w:pPr>
      <w:r w:rsidRPr="00D32448">
        <w:rPr>
          <w:rFonts w:ascii="Times New Roman" w:hAnsi="Times New Roman" w:cs="Times New Roman"/>
          <w:b/>
          <w:sz w:val="26"/>
          <w:szCs w:val="26"/>
          <w:lang w:val="vi-VN"/>
        </w:rPr>
        <w:t>Kiểm tra giảm giá trị của các đơn vị tạo tiền với lợi thế thương mại và lợi ích phi kiểm soát</w:t>
      </w:r>
    </w:p>
    <w:p w:rsidR="00900B73" w:rsidRPr="00D32448" w:rsidRDefault="00900B73" w:rsidP="002B74A8">
      <w:pPr>
        <w:widowControl w:val="0"/>
        <w:spacing w:after="160" w:line="288" w:lineRule="auto"/>
        <w:rPr>
          <w:rFonts w:ascii="Times New Roman" w:hAnsi="Times New Roman" w:cs="Times New Roman"/>
          <w:i/>
          <w:sz w:val="26"/>
          <w:szCs w:val="26"/>
          <w:lang w:val="vi-VN"/>
        </w:rPr>
      </w:pPr>
      <w:r w:rsidRPr="00D32448">
        <w:rPr>
          <w:rFonts w:ascii="Times New Roman" w:hAnsi="Times New Roman" w:cs="Times New Roman"/>
          <w:i/>
          <w:sz w:val="26"/>
          <w:szCs w:val="26"/>
          <w:lang w:val="vi-VN"/>
        </w:rPr>
        <w:t>Phụ lục này là một phần của chuẩn mực.</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C1. Theo </w:t>
      </w:r>
      <w:r w:rsidR="00AB2D7C"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 xml:space="preserve">huẩn mực </w:t>
      </w:r>
      <w:r w:rsidR="00F43B32" w:rsidRPr="00D32448">
        <w:rPr>
          <w:rFonts w:ascii="Times New Roman" w:hAnsi="Times New Roman" w:cs="Times New Roman"/>
          <w:sz w:val="26"/>
          <w:szCs w:val="26"/>
          <w:lang w:val="vi-VN"/>
        </w:rPr>
        <w:t>B</w:t>
      </w:r>
      <w:r w:rsidR="00AB2D7C" w:rsidRPr="00D32448">
        <w:rPr>
          <w:rFonts w:ascii="Times New Roman" w:hAnsi="Times New Roman" w:cs="Times New Roman"/>
          <w:sz w:val="26"/>
          <w:szCs w:val="26"/>
          <w:lang w:val="vi-VN"/>
        </w:rPr>
        <w:t>áo cáo tài chính</w:t>
      </w:r>
      <w:r w:rsidRPr="00D32448">
        <w:rPr>
          <w:rFonts w:ascii="Times New Roman" w:hAnsi="Times New Roman" w:cs="Times New Roman"/>
          <w:sz w:val="26"/>
          <w:szCs w:val="26"/>
          <w:lang w:val="vi-VN"/>
        </w:rPr>
        <w:t xml:space="preserve"> quốc tế số</w:t>
      </w:r>
      <w:r w:rsidR="00F43B32" w:rsidRPr="00D32448">
        <w:rPr>
          <w:rFonts w:ascii="Times New Roman" w:hAnsi="Times New Roman" w:cs="Times New Roman"/>
          <w:sz w:val="26"/>
          <w:szCs w:val="26"/>
          <w:lang w:val="vi-VN"/>
        </w:rPr>
        <w:t xml:space="preserve"> 3 (</w:t>
      </w:r>
      <w:r w:rsidRPr="00D32448">
        <w:rPr>
          <w:rFonts w:ascii="Times New Roman" w:hAnsi="Times New Roman" w:cs="Times New Roman"/>
          <w:sz w:val="26"/>
          <w:szCs w:val="26"/>
          <w:lang w:val="vi-VN"/>
        </w:rPr>
        <w:t>đ</w:t>
      </w:r>
      <w:r w:rsidR="00AB2D7C" w:rsidRPr="00D32448">
        <w:rPr>
          <w:rFonts w:ascii="Times New Roman" w:hAnsi="Times New Roman" w:cs="Times New Roman"/>
          <w:sz w:val="26"/>
          <w:szCs w:val="26"/>
          <w:lang w:val="vi-VN"/>
        </w:rPr>
        <w:t>ược</w:t>
      </w:r>
      <w:r w:rsidRPr="00D32448">
        <w:rPr>
          <w:rFonts w:ascii="Times New Roman" w:hAnsi="Times New Roman" w:cs="Times New Roman"/>
          <w:sz w:val="26"/>
          <w:szCs w:val="26"/>
          <w:lang w:val="vi-VN"/>
        </w:rPr>
        <w:t xml:space="preserve"> sửa đổi năm 2008), bên mua </w:t>
      </w:r>
      <w:r w:rsidR="00AB2D7C" w:rsidRPr="00D32448">
        <w:rPr>
          <w:rFonts w:ascii="Times New Roman" w:hAnsi="Times New Roman" w:cs="Times New Roman"/>
          <w:sz w:val="26"/>
          <w:szCs w:val="26"/>
          <w:lang w:val="vi-VN"/>
        </w:rPr>
        <w:t xml:space="preserve">xác định </w:t>
      </w:r>
      <w:r w:rsidRPr="00D32448">
        <w:rPr>
          <w:rFonts w:ascii="Times New Roman" w:hAnsi="Times New Roman" w:cs="Times New Roman"/>
          <w:sz w:val="26"/>
          <w:szCs w:val="26"/>
          <w:lang w:val="vi-VN"/>
        </w:rPr>
        <w:t xml:space="preserve">và ghi nhận lợi thế thương mại tại ngày mua khi vượt quá chênh lệch của </w:t>
      </w:r>
      <w:r w:rsidR="00E0288B" w:rsidRPr="00D32448">
        <w:rPr>
          <w:rFonts w:ascii="Times New Roman" w:hAnsi="Times New Roman" w:cs="Times New Roman"/>
          <w:sz w:val="26"/>
          <w:szCs w:val="26"/>
        </w:rPr>
        <w:t>(</w:t>
      </w:r>
      <w:r w:rsidRPr="00D32448">
        <w:rPr>
          <w:rFonts w:ascii="Times New Roman" w:hAnsi="Times New Roman" w:cs="Times New Roman"/>
          <w:sz w:val="26"/>
          <w:szCs w:val="26"/>
          <w:lang w:val="vi-VN"/>
        </w:rPr>
        <w:t>a</w:t>
      </w:r>
      <w:r w:rsidR="00E0288B" w:rsidRPr="00D32448">
        <w:rPr>
          <w:rFonts w:ascii="Times New Roman" w:hAnsi="Times New Roman" w:cs="Times New Roman"/>
          <w:sz w:val="26"/>
          <w:szCs w:val="26"/>
        </w:rPr>
        <w:t>)</w:t>
      </w:r>
      <w:r w:rsidRPr="00D32448">
        <w:rPr>
          <w:rFonts w:ascii="Times New Roman" w:hAnsi="Times New Roman" w:cs="Times New Roman"/>
          <w:sz w:val="26"/>
          <w:szCs w:val="26"/>
          <w:lang w:val="vi-VN"/>
        </w:rPr>
        <w:t xml:space="preserve"> với </w:t>
      </w:r>
      <w:r w:rsidR="00E0288B" w:rsidRPr="00D32448">
        <w:rPr>
          <w:rFonts w:ascii="Times New Roman" w:hAnsi="Times New Roman" w:cs="Times New Roman"/>
          <w:sz w:val="26"/>
          <w:szCs w:val="26"/>
        </w:rPr>
        <w:t>(</w:t>
      </w:r>
      <w:r w:rsidRPr="00D32448">
        <w:rPr>
          <w:rFonts w:ascii="Times New Roman" w:hAnsi="Times New Roman" w:cs="Times New Roman"/>
          <w:sz w:val="26"/>
          <w:szCs w:val="26"/>
          <w:lang w:val="vi-VN"/>
        </w:rPr>
        <w:t>b</w:t>
      </w:r>
      <w:r w:rsidR="00E0288B" w:rsidRPr="00D32448">
        <w:rPr>
          <w:rFonts w:ascii="Times New Roman" w:hAnsi="Times New Roman" w:cs="Times New Roman"/>
          <w:sz w:val="26"/>
          <w:szCs w:val="26"/>
        </w:rPr>
        <w:t>)</w:t>
      </w:r>
      <w:r w:rsidRPr="00D32448">
        <w:rPr>
          <w:rFonts w:ascii="Times New Roman" w:hAnsi="Times New Roman" w:cs="Times New Roman"/>
          <w:sz w:val="26"/>
          <w:szCs w:val="26"/>
          <w:rtl/>
          <w:lang w:bidi="he-IL"/>
        </w:rPr>
        <w:t>׃</w:t>
      </w:r>
    </w:p>
    <w:p w:rsidR="00900B73" w:rsidRPr="00D32448" w:rsidRDefault="00C656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t</w:t>
      </w:r>
      <w:r w:rsidR="00900B73" w:rsidRPr="00D32448">
        <w:rPr>
          <w:rFonts w:ascii="Times New Roman" w:hAnsi="Times New Roman" w:cs="Times New Roman"/>
          <w:sz w:val="26"/>
          <w:szCs w:val="26"/>
          <w:lang w:val="vi-VN"/>
        </w:rPr>
        <w:t>ổng hợp của</w:t>
      </w:r>
      <w:r w:rsidR="002B74A8" w:rsidRPr="00D32448">
        <w:rPr>
          <w:rFonts w:ascii="Times New Roman" w:hAnsi="Times New Roman" w:cs="Times New Roman"/>
          <w:sz w:val="26"/>
          <w:szCs w:val="26"/>
          <w:lang w:val="vi-VN"/>
        </w:rPr>
        <w:t>:</w:t>
      </w:r>
    </w:p>
    <w:p w:rsidR="00900B73" w:rsidRPr="00D32448" w:rsidRDefault="00C6564E" w:rsidP="002B74A8">
      <w:pPr>
        <w:widowControl w:val="0"/>
        <w:spacing w:after="160" w:line="288" w:lineRule="auto"/>
        <w:ind w:left="567" w:firstLine="720"/>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i</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n</w:t>
      </w:r>
      <w:r w:rsidR="00900B73" w:rsidRPr="00D32448">
        <w:rPr>
          <w:rFonts w:ascii="Times New Roman" w:hAnsi="Times New Roman" w:cs="Times New Roman"/>
          <w:sz w:val="26"/>
          <w:szCs w:val="26"/>
          <w:lang w:val="vi-VN"/>
        </w:rPr>
        <w:t xml:space="preserve">ghiệp vụ đã chuyển giao được đo lường phù hợp với chuẩn mực </w:t>
      </w:r>
      <w:r w:rsidR="00F43B32" w:rsidRPr="00D32448">
        <w:rPr>
          <w:rFonts w:ascii="Times New Roman" w:hAnsi="Times New Roman" w:cs="Times New Roman"/>
          <w:sz w:val="26"/>
          <w:szCs w:val="26"/>
          <w:lang w:val="vi-VN"/>
        </w:rPr>
        <w:t>B</w:t>
      </w:r>
      <w:r w:rsidR="00AB2D7C" w:rsidRPr="00D32448">
        <w:rPr>
          <w:rFonts w:ascii="Times New Roman" w:hAnsi="Times New Roman" w:cs="Times New Roman"/>
          <w:sz w:val="26"/>
          <w:szCs w:val="26"/>
          <w:lang w:val="vi-VN"/>
        </w:rPr>
        <w:t>áo cáo tài chính</w:t>
      </w:r>
      <w:r w:rsidR="00900B73" w:rsidRPr="00D32448">
        <w:rPr>
          <w:rFonts w:ascii="Times New Roman" w:hAnsi="Times New Roman" w:cs="Times New Roman"/>
          <w:sz w:val="26"/>
          <w:szCs w:val="26"/>
          <w:lang w:val="vi-VN"/>
        </w:rPr>
        <w:t xml:space="preserve"> quốc tế số 3, mà nói chung yêu cầu ghi theo giá trị hợp lý tại ngày mua;</w:t>
      </w:r>
    </w:p>
    <w:p w:rsidR="00900B73" w:rsidRPr="00D32448" w:rsidRDefault="00C6564E" w:rsidP="002B74A8">
      <w:pPr>
        <w:widowControl w:val="0"/>
        <w:spacing w:after="160" w:line="288" w:lineRule="auto"/>
        <w:ind w:left="567" w:firstLine="720"/>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ii</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q</w:t>
      </w:r>
      <w:r w:rsidR="00900B73" w:rsidRPr="00D32448">
        <w:rPr>
          <w:rFonts w:ascii="Times New Roman" w:hAnsi="Times New Roman" w:cs="Times New Roman"/>
          <w:sz w:val="26"/>
          <w:szCs w:val="26"/>
          <w:lang w:val="vi-VN"/>
        </w:rPr>
        <w:t xml:space="preserve">uy mô của lợi ích phi kiểm soát nào trên bên bị mua được đo lường theo </w:t>
      </w:r>
      <w:r w:rsidR="00AB2D7C" w:rsidRPr="00D32448">
        <w:rPr>
          <w:rFonts w:ascii="Times New Roman" w:hAnsi="Times New Roman" w:cs="Times New Roman"/>
          <w:sz w:val="26"/>
          <w:szCs w:val="26"/>
          <w:lang w:val="vi-VN"/>
        </w:rPr>
        <w:t>C</w:t>
      </w:r>
      <w:r w:rsidR="00900B73" w:rsidRPr="00D32448">
        <w:rPr>
          <w:rFonts w:ascii="Times New Roman" w:hAnsi="Times New Roman" w:cs="Times New Roman"/>
          <w:sz w:val="26"/>
          <w:szCs w:val="26"/>
          <w:lang w:val="vi-VN"/>
        </w:rPr>
        <w:t xml:space="preserve">huẩn mực </w:t>
      </w:r>
      <w:r w:rsidR="001F5BD7" w:rsidRPr="00D32448">
        <w:rPr>
          <w:rFonts w:ascii="Times New Roman" w:hAnsi="Times New Roman" w:cs="Times New Roman"/>
          <w:sz w:val="26"/>
          <w:szCs w:val="26"/>
          <w:lang w:val="vi-VN"/>
        </w:rPr>
        <w:t>B</w:t>
      </w:r>
      <w:r w:rsidR="00AB2D7C" w:rsidRPr="00D32448">
        <w:rPr>
          <w:rFonts w:ascii="Times New Roman" w:hAnsi="Times New Roman" w:cs="Times New Roman"/>
          <w:sz w:val="26"/>
          <w:szCs w:val="26"/>
          <w:lang w:val="vi-VN"/>
        </w:rPr>
        <w:t>áo cáo tài chính</w:t>
      </w:r>
      <w:r w:rsidR="001F5BD7" w:rsidRPr="00D32448">
        <w:rPr>
          <w:rFonts w:ascii="Times New Roman" w:hAnsi="Times New Roman" w:cs="Times New Roman"/>
          <w:sz w:val="26"/>
          <w:szCs w:val="26"/>
          <w:lang w:val="vi-VN"/>
        </w:rPr>
        <w:t xml:space="preserve"> </w:t>
      </w:r>
      <w:r w:rsidR="00900B73" w:rsidRPr="00D32448">
        <w:rPr>
          <w:rFonts w:ascii="Times New Roman" w:hAnsi="Times New Roman" w:cs="Times New Roman"/>
          <w:sz w:val="26"/>
          <w:szCs w:val="26"/>
          <w:lang w:val="vi-VN"/>
        </w:rPr>
        <w:t xml:space="preserve">quốc tế số 3; và  </w:t>
      </w:r>
    </w:p>
    <w:p w:rsidR="00900B73" w:rsidRPr="00D32448" w:rsidRDefault="00C6564E" w:rsidP="002B74A8">
      <w:pPr>
        <w:widowControl w:val="0"/>
        <w:spacing w:after="160" w:line="288" w:lineRule="auto"/>
        <w:ind w:left="567" w:firstLine="720"/>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iii</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t</w:t>
      </w:r>
      <w:r w:rsidR="00900B73" w:rsidRPr="00D32448">
        <w:rPr>
          <w:rFonts w:ascii="Times New Roman" w:hAnsi="Times New Roman" w:cs="Times New Roman"/>
          <w:sz w:val="26"/>
          <w:szCs w:val="26"/>
          <w:lang w:val="vi-VN"/>
        </w:rPr>
        <w:t>rong hợp nhất kinh doanh đạt được trong các giai đoạn</w:t>
      </w:r>
      <w:r w:rsidR="00883A81"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giá trị hợp lý tại ngày mua của lợi ích vốn lưu giữ trước đây của bên mua trong bên bị mua</w:t>
      </w:r>
      <w:r w:rsidR="001F5BD7" w:rsidRPr="00D32448">
        <w:rPr>
          <w:rFonts w:ascii="Times New Roman" w:hAnsi="Times New Roman" w:cs="Times New Roman"/>
          <w:sz w:val="26"/>
          <w:szCs w:val="26"/>
          <w:lang w:val="vi-VN"/>
        </w:rPr>
        <w:t>.</w:t>
      </w:r>
    </w:p>
    <w:p w:rsidR="00900B73" w:rsidRPr="00D32448" w:rsidRDefault="00C6564E"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g</w:t>
      </w:r>
      <w:r w:rsidR="00900B73" w:rsidRPr="00D32448">
        <w:rPr>
          <w:rFonts w:ascii="Times New Roman" w:hAnsi="Times New Roman" w:cs="Times New Roman"/>
          <w:sz w:val="26"/>
          <w:szCs w:val="26"/>
          <w:lang w:val="vi-VN"/>
        </w:rPr>
        <w:t xml:space="preserve">iá trị thuần của tài sản nhận diện được tại ngày mua và nợ phải trả đo lường theo </w:t>
      </w:r>
      <w:r w:rsidR="00AB2D7C" w:rsidRPr="00D32448">
        <w:rPr>
          <w:rFonts w:ascii="Times New Roman" w:hAnsi="Times New Roman" w:cs="Times New Roman"/>
          <w:sz w:val="26"/>
          <w:szCs w:val="26"/>
          <w:lang w:val="vi-VN"/>
        </w:rPr>
        <w:t>C</w:t>
      </w:r>
      <w:r w:rsidR="00900B73" w:rsidRPr="00D32448">
        <w:rPr>
          <w:rFonts w:ascii="Times New Roman" w:hAnsi="Times New Roman" w:cs="Times New Roman"/>
          <w:sz w:val="26"/>
          <w:szCs w:val="26"/>
          <w:lang w:val="vi-VN"/>
        </w:rPr>
        <w:t xml:space="preserve">huẩn mực </w:t>
      </w:r>
      <w:r w:rsidR="001F5BD7" w:rsidRPr="00D32448">
        <w:rPr>
          <w:rFonts w:ascii="Times New Roman" w:hAnsi="Times New Roman" w:cs="Times New Roman"/>
          <w:sz w:val="26"/>
          <w:szCs w:val="26"/>
          <w:lang w:val="vi-VN"/>
        </w:rPr>
        <w:t>B</w:t>
      </w:r>
      <w:r w:rsidR="00AB2D7C" w:rsidRPr="00D32448">
        <w:rPr>
          <w:rFonts w:ascii="Times New Roman" w:hAnsi="Times New Roman" w:cs="Times New Roman"/>
          <w:sz w:val="26"/>
          <w:szCs w:val="26"/>
          <w:lang w:val="vi-VN"/>
        </w:rPr>
        <w:t>áo cáo tài chính</w:t>
      </w:r>
      <w:r w:rsidR="001F5BD7" w:rsidRPr="00D32448">
        <w:rPr>
          <w:rFonts w:ascii="Times New Roman" w:hAnsi="Times New Roman" w:cs="Times New Roman"/>
          <w:sz w:val="26"/>
          <w:szCs w:val="26"/>
          <w:lang w:val="vi-VN"/>
        </w:rPr>
        <w:t xml:space="preserve"> quốc tế</w:t>
      </w:r>
      <w:r w:rsidR="00900B73" w:rsidRPr="00D32448">
        <w:rPr>
          <w:rFonts w:ascii="Times New Roman" w:hAnsi="Times New Roman" w:cs="Times New Roman"/>
          <w:sz w:val="26"/>
          <w:szCs w:val="26"/>
          <w:lang w:val="vi-VN"/>
        </w:rPr>
        <w:t xml:space="preserve"> số 3</w:t>
      </w:r>
      <w:r w:rsidR="001F5BD7" w:rsidRPr="00D32448">
        <w:rPr>
          <w:rFonts w:ascii="Times New Roman" w:hAnsi="Times New Roman" w:cs="Times New Roman"/>
          <w:sz w:val="26"/>
          <w:szCs w:val="26"/>
          <w:lang w:val="vi-VN"/>
        </w:rPr>
        <w:t>.</w:t>
      </w:r>
    </w:p>
    <w:p w:rsidR="00900B73" w:rsidRPr="00D32448" w:rsidRDefault="00900B73" w:rsidP="002B74A8">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Phân b</w:t>
      </w:r>
      <w:r w:rsidR="001F5BD7" w:rsidRPr="00D32448">
        <w:rPr>
          <w:rFonts w:ascii="Times New Roman" w:hAnsi="Times New Roman" w:cs="Times New Roman"/>
          <w:b/>
          <w:sz w:val="26"/>
          <w:szCs w:val="26"/>
          <w:lang w:val="vi-VN"/>
        </w:rPr>
        <w:t>ổ</w:t>
      </w:r>
      <w:r w:rsidRPr="00D32448">
        <w:rPr>
          <w:rFonts w:ascii="Times New Roman" w:hAnsi="Times New Roman" w:cs="Times New Roman"/>
          <w:b/>
          <w:sz w:val="26"/>
          <w:szCs w:val="26"/>
          <w:lang w:val="vi-VN"/>
        </w:rPr>
        <w:t xml:space="preserve"> lợi thế thương mại</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C2. Đoạn 80 của chuẩn mực này yêu cầu lợi thế thương mại có được trong hợp nhất kinh doanh được phân b</w:t>
      </w:r>
      <w:r w:rsidR="00CE17C0" w:rsidRPr="00D32448">
        <w:rPr>
          <w:rFonts w:ascii="Times New Roman" w:hAnsi="Times New Roman" w:cs="Times New Roman"/>
          <w:sz w:val="26"/>
          <w:szCs w:val="26"/>
          <w:lang w:val="vi-VN"/>
        </w:rPr>
        <w:t>ổ</w:t>
      </w:r>
      <w:r w:rsidRPr="00D32448">
        <w:rPr>
          <w:rFonts w:ascii="Times New Roman" w:hAnsi="Times New Roman" w:cs="Times New Roman"/>
          <w:sz w:val="26"/>
          <w:szCs w:val="26"/>
          <w:lang w:val="vi-VN"/>
        </w:rPr>
        <w:t xml:space="preserve"> cho từng tài sản trong các đơn vị tạo tiền hoặc nhóm đơn vị tạo tiền, dự kiến có được lợi ích từ hợp nhất kinh doanh</w:t>
      </w:r>
      <w:r w:rsidR="00883A81" w:rsidRPr="00D32448">
        <w:rPr>
          <w:rFonts w:ascii="Times New Roman" w:hAnsi="Times New Roman" w:cs="Times New Roman"/>
          <w:sz w:val="26"/>
          <w:szCs w:val="26"/>
          <w:lang w:val="vi-VN"/>
        </w:rPr>
        <w:t>,</w:t>
      </w:r>
      <w:r w:rsidRPr="00D32448">
        <w:rPr>
          <w:rFonts w:ascii="Times New Roman" w:hAnsi="Times New Roman" w:cs="Times New Roman"/>
          <w:sz w:val="26"/>
          <w:szCs w:val="26"/>
          <w:lang w:val="vi-VN"/>
        </w:rPr>
        <w:t xml:space="preserve"> bất chấp tài sản hoặc nợ phải trả khác của bên bị mua được gán cho các đơn vị</w:t>
      </w:r>
      <w:r w:rsidR="00CE17C0"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tạo tiền này hoặc nhóm đơn vị tạo tiền này. Có thể một phần lợi ích có được từ hợp nhất kinh doanh sẽ phân b</w:t>
      </w:r>
      <w:r w:rsidR="00CE17C0" w:rsidRPr="00D32448">
        <w:rPr>
          <w:rFonts w:ascii="Times New Roman" w:hAnsi="Times New Roman" w:cs="Times New Roman"/>
          <w:sz w:val="26"/>
          <w:szCs w:val="26"/>
          <w:lang w:val="vi-VN"/>
        </w:rPr>
        <w:t>ổ</w:t>
      </w:r>
      <w:r w:rsidRPr="00D32448">
        <w:rPr>
          <w:rFonts w:ascii="Times New Roman" w:hAnsi="Times New Roman" w:cs="Times New Roman"/>
          <w:sz w:val="26"/>
          <w:szCs w:val="26"/>
          <w:lang w:val="vi-VN"/>
        </w:rPr>
        <w:t xml:space="preserve"> cho đơn vị tạo tiền trong đó lợi ích phi kiể</w:t>
      </w:r>
      <w:r w:rsidR="00CE17C0" w:rsidRPr="00D32448">
        <w:rPr>
          <w:rFonts w:ascii="Times New Roman" w:hAnsi="Times New Roman" w:cs="Times New Roman"/>
          <w:sz w:val="26"/>
          <w:szCs w:val="26"/>
          <w:lang w:val="vi-VN"/>
        </w:rPr>
        <w:t xml:space="preserve">m soát không </w:t>
      </w:r>
      <w:r w:rsidRPr="00D32448">
        <w:rPr>
          <w:rFonts w:ascii="Times New Roman" w:hAnsi="Times New Roman" w:cs="Times New Roman"/>
          <w:sz w:val="26"/>
          <w:szCs w:val="26"/>
          <w:lang w:val="vi-VN"/>
        </w:rPr>
        <w:t>có lợi ích.</w:t>
      </w:r>
    </w:p>
    <w:p w:rsidR="00900B73" w:rsidRPr="00D32448" w:rsidRDefault="00900B73" w:rsidP="002B74A8">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Kiểm tra giảm giá trị</w:t>
      </w:r>
    </w:p>
    <w:p w:rsidR="00900B73" w:rsidRPr="00D32448" w:rsidRDefault="00D05E1C"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C3.</w:t>
      </w:r>
      <w:r w:rsidR="00900B73" w:rsidRPr="00D32448">
        <w:rPr>
          <w:rFonts w:ascii="Times New Roman" w:hAnsi="Times New Roman" w:cs="Times New Roman"/>
          <w:sz w:val="26"/>
          <w:szCs w:val="26"/>
          <w:lang w:val="vi-VN"/>
        </w:rPr>
        <w:t xml:space="preserve"> Kiểm tra giảm giá trị liên quan đến việc so sánh giá trị có thể thu hồi của đơn vị tạo tiền và giá trị ghi sổ.</w:t>
      </w:r>
    </w:p>
    <w:p w:rsidR="00900B73" w:rsidRPr="00D32448" w:rsidRDefault="00D05E1C"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C4.</w:t>
      </w:r>
      <w:r w:rsidR="00900B73" w:rsidRPr="00D32448">
        <w:rPr>
          <w:rFonts w:ascii="Times New Roman" w:hAnsi="Times New Roman" w:cs="Times New Roman"/>
          <w:sz w:val="26"/>
          <w:szCs w:val="26"/>
          <w:lang w:val="vi-VN"/>
        </w:rPr>
        <w:t xml:space="preserve"> Nếu đơn vị đo lường lợi ích phi kiểm soát là lợi ích tương ứng trong tài sản có thể nhận diện thuần của công ty con tại ngày mua, hơn là theo giá trị hợp lý thì lợi thế thương mại liên quan đến lợi ích phi kiểm soát được tính đến trong giá trị có thể thu hồi của đơn vị tạo tiền có liên quan nhưng không được ghi nhận trong </w:t>
      </w:r>
      <w:r w:rsidRPr="00D32448">
        <w:rPr>
          <w:rFonts w:ascii="Times New Roman" w:hAnsi="Times New Roman" w:cs="Times New Roman"/>
          <w:sz w:val="26"/>
          <w:szCs w:val="26"/>
          <w:lang w:val="vi-VN"/>
        </w:rPr>
        <w:t>B</w:t>
      </w:r>
      <w:r w:rsidR="00AB2D7C" w:rsidRPr="00D32448">
        <w:rPr>
          <w:rFonts w:ascii="Times New Roman" w:hAnsi="Times New Roman" w:cs="Times New Roman"/>
          <w:sz w:val="26"/>
          <w:szCs w:val="26"/>
          <w:lang w:val="vi-VN"/>
        </w:rPr>
        <w:t xml:space="preserve">áo cáo tài </w:t>
      </w:r>
      <w:r w:rsidR="00AB2D7C" w:rsidRPr="00D32448">
        <w:rPr>
          <w:rFonts w:ascii="Times New Roman" w:hAnsi="Times New Roman" w:cs="Times New Roman"/>
          <w:sz w:val="26"/>
          <w:szCs w:val="26"/>
          <w:lang w:val="vi-VN"/>
        </w:rPr>
        <w:lastRenderedPageBreak/>
        <w:t xml:space="preserve">chính </w:t>
      </w:r>
      <w:r w:rsidR="00900B73" w:rsidRPr="00D32448">
        <w:rPr>
          <w:rFonts w:ascii="Times New Roman" w:hAnsi="Times New Roman" w:cs="Times New Roman"/>
          <w:sz w:val="26"/>
          <w:szCs w:val="26"/>
          <w:lang w:val="vi-VN"/>
        </w:rPr>
        <w:t>hợp nhất của công ty mẹ. Kết quả là, đơn vị sẽ tổng cộng giá trị có thể thu hồi của lợi thế thương mại phân bố cho đơn vị tạo tiền để tính cả lợi thế thương mại có liên quan đến lợi ích phi kiểm soát. Giá trị ghi sổ thay đổi này sau đó được so sánh với giá trị có thể thu hồi của đơn vị tạo tiền để xác định xem đơn vị tạo tiền có bị giảm giá trị hay không.</w:t>
      </w:r>
    </w:p>
    <w:p w:rsidR="00900B73" w:rsidRPr="00D32448" w:rsidRDefault="00900B73" w:rsidP="002B74A8">
      <w:pPr>
        <w:widowControl w:val="0"/>
        <w:spacing w:after="160" w:line="288" w:lineRule="auto"/>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Phân bổ chi phí </w:t>
      </w:r>
      <w:r w:rsidR="00AB2D7C" w:rsidRPr="00D32448">
        <w:rPr>
          <w:rFonts w:ascii="Times New Roman" w:hAnsi="Times New Roman" w:cs="Times New Roman"/>
          <w:b/>
          <w:sz w:val="26"/>
          <w:szCs w:val="26"/>
          <w:lang w:val="vi-VN"/>
        </w:rPr>
        <w:t xml:space="preserve">suy </w:t>
      </w:r>
      <w:r w:rsidRPr="00D32448">
        <w:rPr>
          <w:rFonts w:ascii="Times New Roman" w:hAnsi="Times New Roman" w:cs="Times New Roman"/>
          <w:b/>
          <w:sz w:val="26"/>
          <w:szCs w:val="26"/>
          <w:lang w:val="vi-VN"/>
        </w:rPr>
        <w:t>giảm giá trị</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C5. Đoạn 104 yêu cầu chi phí</w:t>
      </w:r>
      <w:r w:rsidR="00AB2D7C" w:rsidRPr="00D32448">
        <w:rPr>
          <w:rFonts w:ascii="Times New Roman" w:hAnsi="Times New Roman" w:cs="Times New Roman"/>
          <w:sz w:val="26"/>
          <w:szCs w:val="26"/>
          <w:lang w:val="vi-VN"/>
        </w:rPr>
        <w:t xml:space="preserve"> suy</w:t>
      </w:r>
      <w:r w:rsidRPr="00D32448">
        <w:rPr>
          <w:rFonts w:ascii="Times New Roman" w:hAnsi="Times New Roman" w:cs="Times New Roman"/>
          <w:sz w:val="26"/>
          <w:szCs w:val="26"/>
          <w:lang w:val="vi-VN"/>
        </w:rPr>
        <w:t xml:space="preserve"> giảm giá trị được phân b</w:t>
      </w:r>
      <w:r w:rsidR="003C200F" w:rsidRPr="00D32448">
        <w:rPr>
          <w:rFonts w:ascii="Times New Roman" w:hAnsi="Times New Roman" w:cs="Times New Roman"/>
          <w:sz w:val="26"/>
          <w:szCs w:val="26"/>
          <w:lang w:val="vi-VN"/>
        </w:rPr>
        <w:t>ổ đầu</w:t>
      </w:r>
      <w:r w:rsidRPr="00D32448">
        <w:rPr>
          <w:rFonts w:ascii="Times New Roman" w:hAnsi="Times New Roman" w:cs="Times New Roman"/>
          <w:sz w:val="26"/>
          <w:szCs w:val="26"/>
          <w:lang w:val="vi-VN"/>
        </w:rPr>
        <w:t xml:space="preserve"> tiên để giảm giá trị ghi sổ của lợi thế thương mại đã phân b</w:t>
      </w:r>
      <w:r w:rsidR="00E47E2E" w:rsidRPr="00D32448">
        <w:rPr>
          <w:rFonts w:ascii="Times New Roman" w:hAnsi="Times New Roman" w:cs="Times New Roman"/>
          <w:sz w:val="26"/>
          <w:szCs w:val="26"/>
          <w:lang w:val="vi-VN"/>
        </w:rPr>
        <w:t>ổ</w:t>
      </w:r>
      <w:r w:rsidRPr="00D32448">
        <w:rPr>
          <w:rFonts w:ascii="Times New Roman" w:hAnsi="Times New Roman" w:cs="Times New Roman"/>
          <w:sz w:val="26"/>
          <w:szCs w:val="26"/>
          <w:lang w:val="vi-VN"/>
        </w:rPr>
        <w:t xml:space="preserve"> cho đơn vị tạo tiền và sau đó đến các tài sản khác trong nhóm đơn vị tạo tiền theo tỷ lệ trên cơ sở giá trị ghi sổ của từng </w:t>
      </w:r>
      <w:r w:rsidR="003C200F" w:rsidRPr="00D32448">
        <w:rPr>
          <w:rFonts w:ascii="Times New Roman" w:hAnsi="Times New Roman" w:cs="Times New Roman"/>
          <w:sz w:val="26"/>
          <w:szCs w:val="26"/>
          <w:lang w:val="vi-VN"/>
        </w:rPr>
        <w:t>tài s</w:t>
      </w:r>
      <w:r w:rsidRPr="00D32448">
        <w:rPr>
          <w:rFonts w:ascii="Times New Roman" w:hAnsi="Times New Roman" w:cs="Times New Roman"/>
          <w:sz w:val="26"/>
          <w:szCs w:val="26"/>
          <w:lang w:val="vi-VN"/>
        </w:rPr>
        <w:t>ản trong đơn vị tạo tiền.</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C6. Nếu công ty con, hay một phần của công ty con có lợi ích phi kiểm soát là một đơn vị tạo tiền thì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giảm giá trị sẽ được phân b</w:t>
      </w:r>
      <w:r w:rsidR="003C200F" w:rsidRPr="00D32448">
        <w:rPr>
          <w:rFonts w:ascii="Times New Roman" w:hAnsi="Times New Roman" w:cs="Times New Roman"/>
          <w:sz w:val="26"/>
          <w:szCs w:val="26"/>
          <w:lang w:val="vi-VN"/>
        </w:rPr>
        <w:t>ổ</w:t>
      </w:r>
      <w:r w:rsidRPr="00D32448">
        <w:rPr>
          <w:rFonts w:ascii="Times New Roman" w:hAnsi="Times New Roman" w:cs="Times New Roman"/>
          <w:sz w:val="26"/>
          <w:szCs w:val="26"/>
          <w:lang w:val="vi-VN"/>
        </w:rPr>
        <w:t xml:space="preserve"> giữa công ty mẹ và lợi ích phi kiểm soát dựa trên cơ sở tương tự như cơ sở mà lãi hoặc lỗ được phân bổ.</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C7.</w:t>
      </w:r>
      <w:r w:rsidR="003C200F" w:rsidRPr="00D32448">
        <w:rPr>
          <w:rFonts w:ascii="Times New Roman" w:hAnsi="Times New Roman" w:cs="Times New Roman"/>
          <w:sz w:val="26"/>
          <w:szCs w:val="26"/>
          <w:lang w:val="vi-VN"/>
        </w:rPr>
        <w:t xml:space="preserve"> </w:t>
      </w:r>
      <w:r w:rsidRPr="00D32448">
        <w:rPr>
          <w:rFonts w:ascii="Times New Roman" w:hAnsi="Times New Roman" w:cs="Times New Roman"/>
          <w:sz w:val="26"/>
          <w:szCs w:val="26"/>
          <w:lang w:val="vi-VN"/>
        </w:rPr>
        <w:t xml:space="preserve">Nếu công ty con, hay một phần của công ty con có lợi ích phi kiểm soát là một phần đơn vị tạo tiền lớn hơn thì chi phí giảm giá trị của lợi thế thương mại được phân bỗ cho các bộ phận của đơn vị tạo tiền lợi ích kiểm soát và cho các phần không có lợi ích kiểm soát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giảm giá trị được phân bổ của các bộ phận của đơn vị tạo tiền trên cơ sở của</w:t>
      </w:r>
      <w:r w:rsidRPr="00D32448">
        <w:rPr>
          <w:rFonts w:ascii="Times New Roman" w:hAnsi="Times New Roman" w:cs="Times New Roman"/>
          <w:sz w:val="26"/>
          <w:szCs w:val="26"/>
          <w:rtl/>
          <w:lang w:bidi="he-IL"/>
        </w:rPr>
        <w:t>׃</w:t>
      </w:r>
    </w:p>
    <w:p w:rsidR="00900B73" w:rsidRPr="00D32448" w:rsidRDefault="004501D9"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a</w:t>
      </w:r>
      <w:r w:rsidRPr="00D32448">
        <w:rPr>
          <w:rFonts w:ascii="Times New Roman" w:hAnsi="Times New Roman" w:cs="Times New Roman"/>
          <w:sz w:val="26"/>
          <w:szCs w:val="26"/>
          <w:lang w:val="vi-VN"/>
        </w:rPr>
        <w:t>)</w:t>
      </w:r>
      <w:r w:rsidR="003C200F"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p</w:t>
      </w:r>
      <w:r w:rsidR="00900B73" w:rsidRPr="00D32448">
        <w:rPr>
          <w:rFonts w:ascii="Times New Roman" w:hAnsi="Times New Roman" w:cs="Times New Roman"/>
          <w:sz w:val="26"/>
          <w:szCs w:val="26"/>
          <w:lang w:val="vi-VN"/>
        </w:rPr>
        <w:t>hạm vi mà giảm giá trị liên quan đến lợi thế thương mại trong đơn vị tạo điều kiện, giá trị ghi sổ tương đối của lợi thế thương mại của các bộ phận trước khi giảm giá trị; và</w:t>
      </w:r>
    </w:p>
    <w:p w:rsidR="00900B73" w:rsidRPr="00D32448" w:rsidRDefault="004501D9"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b</w:t>
      </w:r>
      <w:r w:rsidRPr="00D32448">
        <w:rPr>
          <w:rFonts w:ascii="Times New Roman" w:hAnsi="Times New Roman" w:cs="Times New Roman"/>
          <w:sz w:val="26"/>
          <w:szCs w:val="26"/>
          <w:lang w:val="vi-VN"/>
        </w:rPr>
        <w:t>)</w:t>
      </w:r>
      <w:r w:rsidR="00900B73" w:rsidRPr="00D32448">
        <w:rPr>
          <w:rFonts w:ascii="Times New Roman" w:hAnsi="Times New Roman" w:cs="Times New Roman"/>
          <w:sz w:val="26"/>
          <w:szCs w:val="26"/>
          <w:lang w:val="vi-VN"/>
        </w:rPr>
        <w:t xml:space="preserve"> </w:t>
      </w:r>
      <w:r w:rsidR="00E0288B" w:rsidRPr="00D32448">
        <w:rPr>
          <w:rFonts w:ascii="Times New Roman" w:hAnsi="Times New Roman" w:cs="Times New Roman"/>
          <w:sz w:val="26"/>
          <w:szCs w:val="26"/>
        </w:rPr>
        <w:t>p</w:t>
      </w:r>
      <w:r w:rsidR="00900B73" w:rsidRPr="00D32448">
        <w:rPr>
          <w:rFonts w:ascii="Times New Roman" w:hAnsi="Times New Roman" w:cs="Times New Roman"/>
          <w:sz w:val="26"/>
          <w:szCs w:val="26"/>
          <w:lang w:val="vi-VN"/>
        </w:rPr>
        <w:t>hạm vi mà giảm giá trị liên quan đến tài sản có thể nhận diện được trong đơn vị tạo tiền, giá trị ghi sổ tương đối của tài sản có thể nhận diện thuần của các bộ phận trước khi giảm giá trị. Bất cứ giảm giá trị nào sẽ được phân b</w:t>
      </w:r>
      <w:r w:rsidR="003C200F" w:rsidRPr="00D32448">
        <w:rPr>
          <w:rFonts w:ascii="Times New Roman" w:hAnsi="Times New Roman" w:cs="Times New Roman"/>
          <w:sz w:val="26"/>
          <w:szCs w:val="26"/>
          <w:lang w:val="vi-VN"/>
        </w:rPr>
        <w:t>ổ</w:t>
      </w:r>
      <w:r w:rsidR="00900B73" w:rsidRPr="00D32448">
        <w:rPr>
          <w:rFonts w:ascii="Times New Roman" w:hAnsi="Times New Roman" w:cs="Times New Roman"/>
          <w:sz w:val="26"/>
          <w:szCs w:val="26"/>
          <w:lang w:val="vi-VN"/>
        </w:rPr>
        <w:t xml:space="preserve"> cho các tài sản của các bộ phận trong từng đơn vị tạo tiền theo tỷ lệ trên cơ sở giá trị ghi sổ của từng tài sản trong bộ phận đó. </w:t>
      </w:r>
    </w:p>
    <w:p w:rsidR="00900B73" w:rsidRPr="00D32448" w:rsidRDefault="00900B73" w:rsidP="004258E2">
      <w:pPr>
        <w:widowControl w:val="0"/>
        <w:spacing w:after="160" w:line="288" w:lineRule="auto"/>
        <w:ind w:firstLine="567"/>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Trong các bộ phận có lợi ích phi kiểm soát,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 xml:space="preserve">giảm </w:t>
      </w:r>
      <w:r w:rsidR="003C200F" w:rsidRPr="00D32448">
        <w:rPr>
          <w:rFonts w:ascii="Times New Roman" w:hAnsi="Times New Roman" w:cs="Times New Roman"/>
          <w:sz w:val="26"/>
          <w:szCs w:val="26"/>
          <w:lang w:val="vi-VN"/>
        </w:rPr>
        <w:t xml:space="preserve">giá </w:t>
      </w:r>
      <w:r w:rsidRPr="00D32448">
        <w:rPr>
          <w:rFonts w:ascii="Times New Roman" w:hAnsi="Times New Roman" w:cs="Times New Roman"/>
          <w:sz w:val="26"/>
          <w:szCs w:val="26"/>
          <w:lang w:val="vi-VN"/>
        </w:rPr>
        <w:t xml:space="preserve">trị được phân </w:t>
      </w:r>
      <w:r w:rsidR="003C200F" w:rsidRPr="00D32448">
        <w:rPr>
          <w:rFonts w:ascii="Times New Roman" w:hAnsi="Times New Roman" w:cs="Times New Roman"/>
          <w:sz w:val="26"/>
          <w:szCs w:val="26"/>
          <w:lang w:val="vi-VN"/>
        </w:rPr>
        <w:t xml:space="preserve">bổ </w:t>
      </w:r>
      <w:r w:rsidRPr="00D32448">
        <w:rPr>
          <w:rFonts w:ascii="Times New Roman" w:hAnsi="Times New Roman" w:cs="Times New Roman"/>
          <w:sz w:val="26"/>
          <w:szCs w:val="26"/>
          <w:lang w:val="vi-VN"/>
        </w:rPr>
        <w:t>giữa công ty mẹ và lợi ích phi kiểm soát trên cơ sở tương tự như cơ sở mà lãi hoặc lỗ được phân b</w:t>
      </w:r>
      <w:r w:rsidR="0099235B" w:rsidRPr="00D32448">
        <w:rPr>
          <w:rFonts w:ascii="Times New Roman" w:hAnsi="Times New Roman" w:cs="Times New Roman"/>
          <w:sz w:val="26"/>
          <w:szCs w:val="26"/>
          <w:lang w:val="vi-VN"/>
        </w:rPr>
        <w:t xml:space="preserve">ổ. </w:t>
      </w:r>
    </w:p>
    <w:p w:rsidR="00900B73"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C8. Nếu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 xml:space="preserve">giảm giá </w:t>
      </w:r>
      <w:r w:rsidR="00E47E2E" w:rsidRPr="00D32448">
        <w:rPr>
          <w:rFonts w:ascii="Times New Roman" w:hAnsi="Times New Roman" w:cs="Times New Roman"/>
          <w:sz w:val="26"/>
          <w:szCs w:val="26"/>
          <w:lang w:val="vi-VN"/>
        </w:rPr>
        <w:t xml:space="preserve">trị </w:t>
      </w:r>
      <w:r w:rsidRPr="00D32448">
        <w:rPr>
          <w:rFonts w:ascii="Times New Roman" w:hAnsi="Times New Roman" w:cs="Times New Roman"/>
          <w:sz w:val="26"/>
          <w:szCs w:val="26"/>
          <w:lang w:val="vi-VN"/>
        </w:rPr>
        <w:t xml:space="preserve">gắn </w:t>
      </w:r>
      <w:r w:rsidR="00E47E2E" w:rsidRPr="00D32448">
        <w:rPr>
          <w:rFonts w:ascii="Times New Roman" w:hAnsi="Times New Roman" w:cs="Times New Roman"/>
          <w:sz w:val="26"/>
          <w:szCs w:val="26"/>
          <w:lang w:val="vi-VN"/>
        </w:rPr>
        <w:t xml:space="preserve">liền </w:t>
      </w:r>
      <w:r w:rsidRPr="00D32448">
        <w:rPr>
          <w:rFonts w:ascii="Times New Roman" w:hAnsi="Times New Roman" w:cs="Times New Roman"/>
          <w:sz w:val="26"/>
          <w:szCs w:val="26"/>
          <w:lang w:val="vi-VN"/>
        </w:rPr>
        <w:t xml:space="preserve">với lợi ích phi kiểm soát liên </w:t>
      </w:r>
      <w:r w:rsidR="00E47E2E" w:rsidRPr="00D32448">
        <w:rPr>
          <w:rFonts w:ascii="Times New Roman" w:hAnsi="Times New Roman" w:cs="Times New Roman"/>
          <w:sz w:val="26"/>
          <w:szCs w:val="26"/>
          <w:lang w:val="vi-VN"/>
        </w:rPr>
        <w:t>quan</w:t>
      </w:r>
      <w:r w:rsidRPr="00D32448">
        <w:rPr>
          <w:rFonts w:ascii="Times New Roman" w:hAnsi="Times New Roman" w:cs="Times New Roman"/>
          <w:sz w:val="26"/>
          <w:szCs w:val="26"/>
          <w:lang w:val="vi-VN"/>
        </w:rPr>
        <w:t xml:space="preserve"> đến lợi thế thương mại mà chưa được ghi nhận trong </w:t>
      </w:r>
      <w:r w:rsidR="0099235B" w:rsidRPr="00D32448">
        <w:rPr>
          <w:rFonts w:ascii="Times New Roman" w:hAnsi="Times New Roman" w:cs="Times New Roman"/>
          <w:sz w:val="26"/>
          <w:szCs w:val="26"/>
          <w:lang w:val="vi-VN"/>
        </w:rPr>
        <w:t>B</w:t>
      </w:r>
      <w:r w:rsidR="00E47E2E" w:rsidRPr="00D32448">
        <w:rPr>
          <w:rFonts w:ascii="Times New Roman" w:hAnsi="Times New Roman" w:cs="Times New Roman"/>
          <w:sz w:val="26"/>
          <w:szCs w:val="26"/>
          <w:lang w:val="vi-VN"/>
        </w:rPr>
        <w:t>áo cáo tài chính</w:t>
      </w:r>
      <w:r w:rsidRPr="00D32448">
        <w:rPr>
          <w:rFonts w:ascii="Times New Roman" w:hAnsi="Times New Roman" w:cs="Times New Roman"/>
          <w:sz w:val="26"/>
          <w:szCs w:val="26"/>
          <w:lang w:val="vi-VN"/>
        </w:rPr>
        <w:t xml:space="preserve"> hợp nhấ</w:t>
      </w:r>
      <w:r w:rsidR="0099235B" w:rsidRPr="00D32448">
        <w:rPr>
          <w:rFonts w:ascii="Times New Roman" w:hAnsi="Times New Roman" w:cs="Times New Roman"/>
          <w:sz w:val="26"/>
          <w:szCs w:val="26"/>
          <w:lang w:val="vi-VN"/>
        </w:rPr>
        <w:t>t (</w:t>
      </w:r>
      <w:r w:rsidRPr="00D32448">
        <w:rPr>
          <w:rFonts w:ascii="Times New Roman" w:hAnsi="Times New Roman" w:cs="Times New Roman"/>
          <w:sz w:val="26"/>
          <w:szCs w:val="26"/>
          <w:lang w:val="vi-VN"/>
        </w:rPr>
        <w:t>xem đoạn C4) thì giảm giá trị đó sẽ không được ghi nhận như là chi phí</w:t>
      </w:r>
      <w:r w:rsidR="00E47E2E" w:rsidRPr="00D32448">
        <w:rPr>
          <w:rFonts w:ascii="Times New Roman" w:hAnsi="Times New Roman" w:cs="Times New Roman"/>
          <w:sz w:val="26"/>
          <w:szCs w:val="26"/>
          <w:lang w:val="vi-VN"/>
        </w:rPr>
        <w:t xml:space="preserve"> suy</w:t>
      </w:r>
      <w:r w:rsidRPr="00D32448">
        <w:rPr>
          <w:rFonts w:ascii="Times New Roman" w:hAnsi="Times New Roman" w:cs="Times New Roman"/>
          <w:sz w:val="26"/>
          <w:szCs w:val="26"/>
          <w:lang w:val="vi-VN"/>
        </w:rPr>
        <w:t xml:space="preserve"> giảm của lợi thế thương mại. </w:t>
      </w:r>
      <w:r w:rsidR="0099235B" w:rsidRPr="00D32448">
        <w:rPr>
          <w:rFonts w:ascii="Times New Roman" w:hAnsi="Times New Roman" w:cs="Times New Roman"/>
          <w:sz w:val="26"/>
          <w:szCs w:val="26"/>
          <w:lang w:val="vi-VN"/>
        </w:rPr>
        <w:t>T</w:t>
      </w:r>
      <w:r w:rsidRPr="00D32448">
        <w:rPr>
          <w:rFonts w:ascii="Times New Roman" w:hAnsi="Times New Roman" w:cs="Times New Roman"/>
          <w:sz w:val="26"/>
          <w:szCs w:val="26"/>
          <w:lang w:val="vi-VN"/>
        </w:rPr>
        <w:t xml:space="preserve">rong những trường hợp như vậy, chỉ có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giảm giá trị liên q</w:t>
      </w:r>
      <w:r w:rsidR="0099235B" w:rsidRPr="00D32448">
        <w:rPr>
          <w:rFonts w:ascii="Times New Roman" w:hAnsi="Times New Roman" w:cs="Times New Roman"/>
          <w:sz w:val="26"/>
          <w:szCs w:val="26"/>
          <w:lang w:val="vi-VN"/>
        </w:rPr>
        <w:t>uan đ</w:t>
      </w:r>
      <w:r w:rsidRPr="00D32448">
        <w:rPr>
          <w:rFonts w:ascii="Times New Roman" w:hAnsi="Times New Roman" w:cs="Times New Roman"/>
          <w:sz w:val="26"/>
          <w:szCs w:val="26"/>
          <w:lang w:val="vi-VN"/>
        </w:rPr>
        <w:t xml:space="preserve">ến lợi thế thương mại đã </w:t>
      </w:r>
      <w:r w:rsidR="00E47E2E" w:rsidRPr="00D32448">
        <w:rPr>
          <w:rFonts w:ascii="Times New Roman" w:hAnsi="Times New Roman" w:cs="Times New Roman"/>
          <w:sz w:val="26"/>
          <w:szCs w:val="26"/>
          <w:lang w:val="vi-VN"/>
        </w:rPr>
        <w:t xml:space="preserve">được </w:t>
      </w:r>
      <w:r w:rsidRPr="00D32448">
        <w:rPr>
          <w:rFonts w:ascii="Times New Roman" w:hAnsi="Times New Roman" w:cs="Times New Roman"/>
          <w:sz w:val="26"/>
          <w:szCs w:val="26"/>
          <w:lang w:val="vi-VN"/>
        </w:rPr>
        <w:t>phân b</w:t>
      </w:r>
      <w:r w:rsidR="0099235B" w:rsidRPr="00D32448">
        <w:rPr>
          <w:rFonts w:ascii="Times New Roman" w:hAnsi="Times New Roman" w:cs="Times New Roman"/>
          <w:sz w:val="26"/>
          <w:szCs w:val="26"/>
          <w:lang w:val="vi-VN"/>
        </w:rPr>
        <w:t>ổ</w:t>
      </w:r>
      <w:r w:rsidRPr="00D32448">
        <w:rPr>
          <w:rFonts w:ascii="Times New Roman" w:hAnsi="Times New Roman" w:cs="Times New Roman"/>
          <w:sz w:val="26"/>
          <w:szCs w:val="26"/>
          <w:lang w:val="vi-VN"/>
        </w:rPr>
        <w:t xml:space="preserve"> cho công ty mẹ thì </w:t>
      </w:r>
      <w:r w:rsidR="00E47E2E" w:rsidRPr="00D32448">
        <w:rPr>
          <w:rFonts w:ascii="Times New Roman" w:hAnsi="Times New Roman" w:cs="Times New Roman"/>
          <w:sz w:val="26"/>
          <w:szCs w:val="26"/>
          <w:lang w:val="vi-VN"/>
        </w:rPr>
        <w:t xml:space="preserve">mới </w:t>
      </w:r>
      <w:r w:rsidRPr="00D32448">
        <w:rPr>
          <w:rFonts w:ascii="Times New Roman" w:hAnsi="Times New Roman" w:cs="Times New Roman"/>
          <w:sz w:val="26"/>
          <w:szCs w:val="26"/>
          <w:lang w:val="vi-VN"/>
        </w:rPr>
        <w:t xml:space="preserve">được ghi nhận là chi phí </w:t>
      </w:r>
      <w:r w:rsidR="00E47E2E" w:rsidRPr="00D32448">
        <w:rPr>
          <w:rFonts w:ascii="Times New Roman" w:hAnsi="Times New Roman" w:cs="Times New Roman"/>
          <w:sz w:val="26"/>
          <w:szCs w:val="26"/>
          <w:lang w:val="vi-VN"/>
        </w:rPr>
        <w:t xml:space="preserve">suy </w:t>
      </w:r>
      <w:r w:rsidRPr="00D32448">
        <w:rPr>
          <w:rFonts w:ascii="Times New Roman" w:hAnsi="Times New Roman" w:cs="Times New Roman"/>
          <w:sz w:val="26"/>
          <w:szCs w:val="26"/>
          <w:lang w:val="vi-VN"/>
        </w:rPr>
        <w:t>giảm giá trị của lợi thế thương mại.</w:t>
      </w:r>
    </w:p>
    <w:p w:rsidR="002B74A8" w:rsidRPr="00D32448" w:rsidRDefault="00900B73" w:rsidP="002B74A8">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lang w:val="vi-VN"/>
        </w:rPr>
        <w:lastRenderedPageBreak/>
        <w:t xml:space="preserve">C9. Ví dụ </w:t>
      </w:r>
      <w:r w:rsidR="000E2F98" w:rsidRPr="00D32448">
        <w:rPr>
          <w:rFonts w:ascii="Times New Roman" w:hAnsi="Times New Roman" w:cs="Times New Roman"/>
          <w:sz w:val="26"/>
          <w:szCs w:val="26"/>
        </w:rPr>
        <w:t xml:space="preserve">7 </w:t>
      </w:r>
      <w:r w:rsidRPr="00D32448">
        <w:rPr>
          <w:rFonts w:ascii="Times New Roman" w:hAnsi="Times New Roman" w:cs="Times New Roman"/>
          <w:sz w:val="26"/>
          <w:szCs w:val="26"/>
          <w:lang w:val="vi-VN"/>
        </w:rPr>
        <w:t>minh họa về kiểm tra giảm giá trị của đơn vị tạo tiền không sở hữu toàn bộ với lợi thế thương mạ</w:t>
      </w:r>
      <w:r w:rsidR="0099235B" w:rsidRPr="00D32448">
        <w:rPr>
          <w:rFonts w:ascii="Times New Roman" w:hAnsi="Times New Roman" w:cs="Times New Roman"/>
          <w:sz w:val="26"/>
          <w:szCs w:val="26"/>
          <w:lang w:val="vi-VN"/>
        </w:rPr>
        <w:t>i.</w:t>
      </w:r>
    </w:p>
    <w:p w:rsidR="00444EFC" w:rsidRPr="00D32448" w:rsidRDefault="00444EFC">
      <w:pPr>
        <w:rPr>
          <w:rFonts w:ascii="Times New Roman" w:hAnsi="Times New Roman" w:cs="Times New Roman"/>
          <w:b/>
          <w:sz w:val="26"/>
          <w:szCs w:val="26"/>
          <w:lang w:val="vi-VN"/>
        </w:rPr>
      </w:pPr>
      <w:r w:rsidRPr="00D32448">
        <w:rPr>
          <w:rFonts w:ascii="Times New Roman" w:hAnsi="Times New Roman" w:cs="Times New Roman"/>
          <w:b/>
          <w:sz w:val="26"/>
          <w:szCs w:val="26"/>
          <w:lang w:val="vi-VN"/>
        </w:rPr>
        <w:br w:type="page"/>
      </w:r>
    </w:p>
    <w:p w:rsidR="007C4DA6" w:rsidRPr="00D32448" w:rsidRDefault="007C4DA6" w:rsidP="002B74A8">
      <w:pPr>
        <w:widowControl w:val="0"/>
        <w:pBdr>
          <w:bottom w:val="single" w:sz="4" w:space="1" w:color="auto"/>
        </w:pBdr>
        <w:spacing w:after="160" w:line="288" w:lineRule="auto"/>
        <w:jc w:val="both"/>
        <w:rPr>
          <w:rFonts w:ascii="Times New Roman" w:hAnsi="Times New Roman" w:cs="Times New Roman"/>
          <w:b/>
          <w:sz w:val="26"/>
          <w:szCs w:val="26"/>
          <w:lang w:val="vi-VN"/>
        </w:rPr>
      </w:pPr>
    </w:p>
    <w:p w:rsidR="00900B73" w:rsidRPr="00D32448" w:rsidRDefault="00900B73" w:rsidP="002B74A8">
      <w:pPr>
        <w:widowControl w:val="0"/>
        <w:pBdr>
          <w:bottom w:val="single" w:sz="4" w:space="1" w:color="auto"/>
        </w:pBdr>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Phê chuẩn</w:t>
      </w:r>
      <w:r w:rsidR="00F04B81" w:rsidRPr="00D32448">
        <w:rPr>
          <w:rFonts w:ascii="Times New Roman" w:hAnsi="Times New Roman" w:cs="Times New Roman"/>
          <w:b/>
          <w:sz w:val="26"/>
          <w:szCs w:val="26"/>
          <w:lang w:val="vi-VN"/>
        </w:rPr>
        <w:t xml:space="preserve"> của</w:t>
      </w:r>
      <w:r w:rsidRPr="00D32448">
        <w:rPr>
          <w:rFonts w:ascii="Times New Roman" w:hAnsi="Times New Roman" w:cs="Times New Roman"/>
          <w:b/>
          <w:sz w:val="26"/>
          <w:szCs w:val="26"/>
          <w:lang w:val="vi-VN"/>
        </w:rPr>
        <w:t xml:space="preserve"> </w:t>
      </w:r>
      <w:r w:rsidR="00F04B81" w:rsidRPr="00D32448">
        <w:rPr>
          <w:rFonts w:ascii="Times New Roman" w:hAnsi="Times New Roman" w:cs="Times New Roman"/>
          <w:b/>
          <w:sz w:val="26"/>
          <w:szCs w:val="26"/>
          <w:lang w:val="vi-VN"/>
        </w:rPr>
        <w:t>Uỷ ban đối với</w:t>
      </w:r>
      <w:r w:rsidRPr="00D32448">
        <w:rPr>
          <w:rFonts w:ascii="Times New Roman" w:hAnsi="Times New Roman" w:cs="Times New Roman"/>
          <w:b/>
          <w:sz w:val="26"/>
          <w:szCs w:val="26"/>
          <w:lang w:val="vi-VN"/>
        </w:rPr>
        <w:t xml:space="preserve"> </w:t>
      </w:r>
      <w:r w:rsidR="00F04B81"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 xml:space="preserve">huẩn mực kế toán quốc tế số 36 ban hành tháng </w:t>
      </w:r>
      <w:r w:rsidR="00F04B81" w:rsidRPr="00D32448">
        <w:rPr>
          <w:rFonts w:ascii="Times New Roman" w:hAnsi="Times New Roman" w:cs="Times New Roman"/>
          <w:b/>
          <w:sz w:val="26"/>
          <w:szCs w:val="26"/>
          <w:lang w:val="vi-VN"/>
        </w:rPr>
        <w:t>0</w:t>
      </w:r>
      <w:r w:rsidRPr="00D32448">
        <w:rPr>
          <w:rFonts w:ascii="Times New Roman" w:hAnsi="Times New Roman" w:cs="Times New Roman"/>
          <w:b/>
          <w:sz w:val="26"/>
          <w:szCs w:val="26"/>
          <w:lang w:val="vi-VN"/>
        </w:rPr>
        <w:t>3/2004</w:t>
      </w:r>
    </w:p>
    <w:p w:rsidR="002B74A8" w:rsidRPr="00D32448" w:rsidRDefault="00900B73" w:rsidP="002B74A8">
      <w:pPr>
        <w:widowControl w:val="0"/>
        <w:spacing w:after="160" w:line="288" w:lineRule="auto"/>
        <w:jc w:val="both"/>
        <w:rPr>
          <w:rFonts w:ascii="Times New Roman" w:hAnsi="Times New Roman" w:cs="Times New Roman"/>
          <w:sz w:val="26"/>
          <w:szCs w:val="26"/>
          <w:lang w:val="vi-VN"/>
        </w:rPr>
      </w:pPr>
      <w:r w:rsidRPr="00D32448">
        <w:rPr>
          <w:rFonts w:ascii="Times New Roman" w:hAnsi="Times New Roman" w:cs="Times New Roman"/>
          <w:sz w:val="26"/>
          <w:szCs w:val="26"/>
          <w:lang w:val="vi-VN"/>
        </w:rPr>
        <w:t xml:space="preserve">Chuẩn mực kế toán quốc </w:t>
      </w:r>
      <w:r w:rsidR="00671CA0" w:rsidRPr="00D32448">
        <w:rPr>
          <w:rFonts w:ascii="Times New Roman" w:hAnsi="Times New Roman" w:cs="Times New Roman"/>
          <w:sz w:val="26"/>
          <w:szCs w:val="26"/>
          <w:lang w:val="vi-VN"/>
        </w:rPr>
        <w:t xml:space="preserve">tế </w:t>
      </w:r>
      <w:r w:rsidRPr="00D32448">
        <w:rPr>
          <w:rFonts w:ascii="Times New Roman" w:hAnsi="Times New Roman" w:cs="Times New Roman"/>
          <w:sz w:val="26"/>
          <w:szCs w:val="26"/>
          <w:lang w:val="vi-VN"/>
        </w:rPr>
        <w:t xml:space="preserve">số 36 </w:t>
      </w:r>
      <w:r w:rsidR="00F04B81" w:rsidRPr="00D32448">
        <w:rPr>
          <w:rFonts w:ascii="Times New Roman" w:hAnsi="Times New Roman" w:cs="Times New Roman"/>
          <w:sz w:val="26"/>
          <w:szCs w:val="26"/>
          <w:lang w:val="vi-VN"/>
        </w:rPr>
        <w:t xml:space="preserve">– Suy </w:t>
      </w:r>
      <w:r w:rsidR="00F04B81" w:rsidRPr="00D32448">
        <w:rPr>
          <w:rFonts w:ascii="Times New Roman" w:hAnsi="Times New Roman" w:cs="Times New Roman"/>
          <w:i/>
          <w:sz w:val="26"/>
          <w:szCs w:val="26"/>
          <w:lang w:val="vi-VN"/>
        </w:rPr>
        <w:t>g</w:t>
      </w:r>
      <w:r w:rsidRPr="00D32448">
        <w:rPr>
          <w:rFonts w:ascii="Times New Roman" w:hAnsi="Times New Roman" w:cs="Times New Roman"/>
          <w:i/>
          <w:sz w:val="26"/>
          <w:szCs w:val="26"/>
          <w:lang w:val="vi-VN"/>
        </w:rPr>
        <w:t>iảm giá trị t</w:t>
      </w:r>
      <w:r w:rsidR="00671CA0" w:rsidRPr="00D32448">
        <w:rPr>
          <w:rFonts w:ascii="Times New Roman" w:hAnsi="Times New Roman" w:cs="Times New Roman"/>
          <w:i/>
          <w:sz w:val="26"/>
          <w:szCs w:val="26"/>
          <w:lang w:val="vi-VN"/>
        </w:rPr>
        <w:t>ài</w:t>
      </w:r>
      <w:r w:rsidRPr="00D32448">
        <w:rPr>
          <w:rFonts w:ascii="Times New Roman" w:hAnsi="Times New Roman" w:cs="Times New Roman"/>
          <w:i/>
          <w:sz w:val="26"/>
          <w:szCs w:val="26"/>
          <w:lang w:val="vi-VN"/>
        </w:rPr>
        <w:t xml:space="preserve"> sản</w:t>
      </w:r>
      <w:r w:rsidR="00671CA0" w:rsidRPr="00D32448">
        <w:rPr>
          <w:rFonts w:ascii="Times New Roman" w:hAnsi="Times New Roman" w:cs="Times New Roman"/>
          <w:sz w:val="26"/>
          <w:szCs w:val="26"/>
          <w:lang w:val="vi-VN"/>
        </w:rPr>
        <w:t xml:space="preserve"> (</w:t>
      </w:r>
      <w:r w:rsidR="00F04B81" w:rsidRPr="00D32448">
        <w:rPr>
          <w:rFonts w:ascii="Times New Roman" w:hAnsi="Times New Roman" w:cs="Times New Roman"/>
          <w:sz w:val="26"/>
          <w:szCs w:val="26"/>
          <w:lang w:val="vi-VN"/>
        </w:rPr>
        <w:t xml:space="preserve">được </w:t>
      </w:r>
      <w:r w:rsidRPr="00D32448">
        <w:rPr>
          <w:rFonts w:ascii="Times New Roman" w:hAnsi="Times New Roman" w:cs="Times New Roman"/>
          <w:sz w:val="26"/>
          <w:szCs w:val="26"/>
          <w:lang w:val="vi-VN"/>
        </w:rPr>
        <w:t xml:space="preserve">sửa đổi năm 2004) được phê chuẩn phát hành bởi 11 trong </w:t>
      </w:r>
      <w:r w:rsidR="00F04B81" w:rsidRPr="00D32448">
        <w:rPr>
          <w:rFonts w:ascii="Times New Roman" w:hAnsi="Times New Roman" w:cs="Times New Roman"/>
          <w:sz w:val="26"/>
          <w:szCs w:val="26"/>
          <w:lang w:val="vi-VN"/>
        </w:rPr>
        <w:t xml:space="preserve">số </w:t>
      </w:r>
      <w:r w:rsidRPr="00D32448">
        <w:rPr>
          <w:rFonts w:ascii="Times New Roman" w:hAnsi="Times New Roman" w:cs="Times New Roman"/>
          <w:sz w:val="26"/>
          <w:szCs w:val="26"/>
          <w:lang w:val="vi-VN"/>
        </w:rPr>
        <w:t xml:space="preserve">14 thành viên của </w:t>
      </w:r>
      <w:r w:rsidR="00F04B81" w:rsidRPr="00D32448">
        <w:rPr>
          <w:rFonts w:ascii="Times New Roman" w:hAnsi="Times New Roman" w:cs="Times New Roman"/>
          <w:sz w:val="26"/>
          <w:szCs w:val="26"/>
          <w:lang w:val="vi-VN"/>
        </w:rPr>
        <w:t>Uỷ ban C</w:t>
      </w:r>
      <w:r w:rsidRPr="00D32448">
        <w:rPr>
          <w:rFonts w:ascii="Times New Roman" w:hAnsi="Times New Roman" w:cs="Times New Roman"/>
          <w:sz w:val="26"/>
          <w:szCs w:val="26"/>
          <w:lang w:val="vi-VN"/>
        </w:rPr>
        <w:t>huẩn mực kế toán quốc tế. Mes</w:t>
      </w:r>
      <w:r w:rsidR="00383DF8" w:rsidRPr="00D32448">
        <w:rPr>
          <w:rFonts w:ascii="Times New Roman" w:hAnsi="Times New Roman" w:cs="Times New Roman"/>
          <w:sz w:val="26"/>
          <w:szCs w:val="26"/>
          <w:lang w:val="vi-VN"/>
        </w:rPr>
        <w:t>srs</w:t>
      </w:r>
      <w:r w:rsidRPr="00D32448">
        <w:rPr>
          <w:rFonts w:ascii="Times New Roman" w:hAnsi="Times New Roman" w:cs="Times New Roman"/>
          <w:sz w:val="26"/>
          <w:szCs w:val="26"/>
          <w:lang w:val="vi-VN"/>
        </w:rPr>
        <w:t xml:space="preserve"> Cope và Lei</w:t>
      </w:r>
      <w:r w:rsidR="00383DF8" w:rsidRPr="00D32448">
        <w:rPr>
          <w:rFonts w:ascii="Times New Roman" w:hAnsi="Times New Roman" w:cs="Times New Roman"/>
          <w:sz w:val="26"/>
          <w:szCs w:val="26"/>
          <w:lang w:val="vi-VN"/>
        </w:rPr>
        <w:t xml:space="preserve">senring và </w:t>
      </w:r>
      <w:r w:rsidRPr="00D32448">
        <w:rPr>
          <w:rFonts w:ascii="Times New Roman" w:hAnsi="Times New Roman" w:cs="Times New Roman"/>
          <w:sz w:val="26"/>
          <w:szCs w:val="26"/>
          <w:lang w:val="vi-VN"/>
        </w:rPr>
        <w:t>Giáo sư Whittington không đồng ý, ý kiến b</w:t>
      </w:r>
      <w:r w:rsidR="00F04B81" w:rsidRPr="00D32448">
        <w:rPr>
          <w:rFonts w:ascii="Times New Roman" w:hAnsi="Times New Roman" w:cs="Times New Roman"/>
          <w:sz w:val="26"/>
          <w:szCs w:val="26"/>
          <w:lang w:val="vi-VN"/>
        </w:rPr>
        <w:t>ất</w:t>
      </w:r>
      <w:r w:rsidRPr="00D32448">
        <w:rPr>
          <w:rFonts w:ascii="Times New Roman" w:hAnsi="Times New Roman" w:cs="Times New Roman"/>
          <w:sz w:val="26"/>
          <w:szCs w:val="26"/>
          <w:lang w:val="vi-VN"/>
        </w:rPr>
        <w:t xml:space="preserve"> đồng đượ</w:t>
      </w:r>
      <w:r w:rsidR="00383DF8" w:rsidRPr="00D32448">
        <w:rPr>
          <w:rFonts w:ascii="Times New Roman" w:hAnsi="Times New Roman" w:cs="Times New Roman"/>
          <w:sz w:val="26"/>
          <w:szCs w:val="26"/>
          <w:lang w:val="vi-VN"/>
        </w:rPr>
        <w:t xml:space="preserve">c trình bày sau </w:t>
      </w:r>
      <w:r w:rsidR="00F04B81" w:rsidRPr="00D32448">
        <w:rPr>
          <w:rFonts w:ascii="Times New Roman" w:hAnsi="Times New Roman" w:cs="Times New Roman"/>
          <w:sz w:val="26"/>
          <w:szCs w:val="26"/>
          <w:lang w:val="vi-VN"/>
        </w:rPr>
        <w:t xml:space="preserve">tại phần </w:t>
      </w:r>
      <w:r w:rsidR="00383DF8" w:rsidRPr="00D32448">
        <w:rPr>
          <w:rFonts w:ascii="Times New Roman" w:hAnsi="Times New Roman" w:cs="Times New Roman"/>
          <w:sz w:val="26"/>
          <w:szCs w:val="26"/>
          <w:lang w:val="vi-VN"/>
        </w:rPr>
        <w:t>C</w:t>
      </w:r>
      <w:r w:rsidRPr="00D32448">
        <w:rPr>
          <w:rFonts w:ascii="Times New Roman" w:hAnsi="Times New Roman" w:cs="Times New Roman"/>
          <w:sz w:val="26"/>
          <w:szCs w:val="26"/>
          <w:lang w:val="vi-VN"/>
        </w:rPr>
        <w:t>ơ sở đưa ra kết luận</w:t>
      </w:r>
      <w:r w:rsidR="00383DF8" w:rsidRPr="00D32448">
        <w:rPr>
          <w:rFonts w:ascii="Times New Roman" w:hAnsi="Times New Roman" w:cs="Times New Roman"/>
          <w:sz w:val="26"/>
          <w:szCs w:val="26"/>
          <w:lang w:val="vi-VN"/>
        </w:rPr>
        <w:t>.</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Sir David Tweedie</w:t>
      </w:r>
      <w:r w:rsidRPr="00D32448">
        <w:rPr>
          <w:rFonts w:ascii="Times New Roman" w:hAnsi="Times New Roman" w:cs="Times New Roman"/>
          <w:sz w:val="26"/>
          <w:szCs w:val="26"/>
        </w:rPr>
        <w:tab/>
      </w:r>
      <w:r w:rsidR="00000631" w:rsidRPr="00D32448">
        <w:rPr>
          <w:rFonts w:ascii="Times New Roman" w:hAnsi="Times New Roman" w:cs="Times New Roman"/>
          <w:sz w:val="26"/>
          <w:szCs w:val="26"/>
        </w:rPr>
        <w:t>Chủ tịch</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Thomas E Jones</w:t>
      </w:r>
      <w:r w:rsidRPr="00D32448">
        <w:rPr>
          <w:rFonts w:ascii="Times New Roman" w:hAnsi="Times New Roman" w:cs="Times New Roman"/>
          <w:sz w:val="26"/>
          <w:szCs w:val="26"/>
        </w:rPr>
        <w:tab/>
      </w:r>
      <w:r w:rsidR="00000631" w:rsidRPr="00D32448">
        <w:rPr>
          <w:rFonts w:ascii="Times New Roman" w:hAnsi="Times New Roman" w:cs="Times New Roman"/>
          <w:sz w:val="26"/>
          <w:szCs w:val="26"/>
        </w:rPr>
        <w:t>Phó Chủ tịch</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Mary E Barth</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Hans</w:t>
      </w:r>
      <w:r w:rsidRPr="00D32448">
        <w:rPr>
          <w:rFonts w:ascii="Times New Roman" w:hAnsi="Times New Roman" w:cs="Times New Roman" w:hint="eastAsia"/>
          <w:sz w:val="26"/>
          <w:szCs w:val="26"/>
        </w:rPr>
        <w:noBreakHyphen/>
      </w:r>
      <w:r w:rsidRPr="00D32448">
        <w:rPr>
          <w:rFonts w:ascii="Times New Roman" w:hAnsi="Times New Roman" w:cs="Times New Roman"/>
          <w:sz w:val="26"/>
          <w:szCs w:val="26"/>
        </w:rPr>
        <w:t>Georg Bruns</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Anthony T Cope</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Robert P Garnett</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Gilbert Gélard</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James J Leisenring</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Warren J McGregor</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Patricia L O’Malley</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Harry K Schmid</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John T Smith</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Geoffrey Whittington</w:t>
      </w:r>
    </w:p>
    <w:p w:rsidR="00E0288B" w:rsidRPr="00D32448" w:rsidRDefault="00E0288B" w:rsidP="00E0288B">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sz w:val="26"/>
          <w:szCs w:val="26"/>
        </w:rPr>
        <w:t>Tatsumi Yamada</w:t>
      </w:r>
    </w:p>
    <w:p w:rsidR="00E0288B" w:rsidRPr="00D32448" w:rsidRDefault="00E0288B" w:rsidP="00E0288B">
      <w:pPr>
        <w:widowControl w:val="0"/>
        <w:spacing w:after="160" w:line="288" w:lineRule="auto"/>
        <w:jc w:val="both"/>
        <w:rPr>
          <w:rFonts w:ascii="Times New Roman" w:hAnsi="Times New Roman" w:cs="Times New Roman"/>
          <w:sz w:val="26"/>
          <w:szCs w:val="26"/>
        </w:rPr>
        <w:sectPr w:rsidR="00E0288B" w:rsidRPr="00D32448">
          <w:footerReference w:type="default" r:id="rId8"/>
          <w:pgSz w:w="11900" w:h="16838"/>
          <w:pgMar w:top="1440" w:right="1440" w:bottom="1440" w:left="1440" w:header="0" w:footer="0" w:gutter="0"/>
          <w:cols w:space="720"/>
        </w:sectPr>
      </w:pPr>
    </w:p>
    <w:p w:rsidR="00E0288B" w:rsidRPr="00D32448" w:rsidRDefault="00E0288B" w:rsidP="002B74A8">
      <w:pPr>
        <w:widowControl w:val="0"/>
        <w:spacing w:after="160" w:line="288" w:lineRule="auto"/>
        <w:jc w:val="both"/>
        <w:rPr>
          <w:rFonts w:ascii="Times New Roman" w:hAnsi="Times New Roman" w:cs="Times New Roman"/>
          <w:sz w:val="26"/>
          <w:szCs w:val="26"/>
        </w:rPr>
      </w:pPr>
    </w:p>
    <w:p w:rsidR="00900B73" w:rsidRPr="00D32448" w:rsidRDefault="00900B73" w:rsidP="002B74A8">
      <w:pPr>
        <w:widowControl w:val="0"/>
        <w:pBdr>
          <w:bottom w:val="single" w:sz="4" w:space="1" w:color="auto"/>
        </w:pBdr>
        <w:spacing w:after="160" w:line="288" w:lineRule="auto"/>
        <w:jc w:val="both"/>
        <w:rPr>
          <w:rFonts w:ascii="Times New Roman" w:hAnsi="Times New Roman" w:cs="Times New Roman"/>
          <w:b/>
          <w:sz w:val="26"/>
          <w:szCs w:val="26"/>
          <w:lang w:val="vi-VN"/>
        </w:rPr>
      </w:pPr>
      <w:r w:rsidRPr="00D32448">
        <w:rPr>
          <w:rFonts w:ascii="Times New Roman" w:hAnsi="Times New Roman" w:cs="Times New Roman"/>
          <w:b/>
          <w:sz w:val="26"/>
          <w:szCs w:val="26"/>
          <w:lang w:val="vi-VN"/>
        </w:rPr>
        <w:t xml:space="preserve">Phê chuẩn </w:t>
      </w:r>
      <w:r w:rsidR="00F73F52" w:rsidRPr="00D32448">
        <w:rPr>
          <w:rFonts w:ascii="Times New Roman" w:hAnsi="Times New Roman" w:cs="Times New Roman"/>
          <w:b/>
          <w:sz w:val="26"/>
          <w:szCs w:val="26"/>
          <w:lang w:val="vi-VN"/>
        </w:rPr>
        <w:t>của U</w:t>
      </w:r>
      <w:r w:rsidR="008C25D6" w:rsidRPr="00D32448">
        <w:rPr>
          <w:rFonts w:ascii="Times New Roman" w:hAnsi="Times New Roman" w:cs="Times New Roman"/>
          <w:b/>
          <w:sz w:val="26"/>
          <w:szCs w:val="26"/>
          <w:lang w:val="vi-VN"/>
        </w:rPr>
        <w:t xml:space="preserve">ỷ ban </w:t>
      </w:r>
      <w:r w:rsidRPr="00D32448">
        <w:rPr>
          <w:rFonts w:ascii="Times New Roman" w:hAnsi="Times New Roman" w:cs="Times New Roman"/>
          <w:b/>
          <w:sz w:val="26"/>
          <w:szCs w:val="26"/>
          <w:lang w:val="vi-VN"/>
        </w:rPr>
        <w:t>về trình bày giá trị có thể thu hồi cho các tài sả</w:t>
      </w:r>
      <w:r w:rsidR="00383DF8" w:rsidRPr="00D32448">
        <w:rPr>
          <w:rFonts w:ascii="Times New Roman" w:hAnsi="Times New Roman" w:cs="Times New Roman"/>
          <w:b/>
          <w:sz w:val="26"/>
          <w:szCs w:val="26"/>
          <w:lang w:val="vi-VN"/>
        </w:rPr>
        <w:t>n phi tài chính (</w:t>
      </w:r>
      <w:r w:rsidRPr="00D32448">
        <w:rPr>
          <w:rFonts w:ascii="Times New Roman" w:hAnsi="Times New Roman" w:cs="Times New Roman"/>
          <w:b/>
          <w:sz w:val="26"/>
          <w:szCs w:val="26"/>
          <w:lang w:val="vi-VN"/>
        </w:rPr>
        <w:t xml:space="preserve">sửa đổi </w:t>
      </w:r>
      <w:r w:rsidR="00F73F52" w:rsidRPr="00D32448">
        <w:rPr>
          <w:rFonts w:ascii="Times New Roman" w:hAnsi="Times New Roman" w:cs="Times New Roman"/>
          <w:b/>
          <w:sz w:val="26"/>
          <w:szCs w:val="26"/>
          <w:lang w:val="vi-VN"/>
        </w:rPr>
        <w:t>C</w:t>
      </w:r>
      <w:r w:rsidRPr="00D32448">
        <w:rPr>
          <w:rFonts w:ascii="Times New Roman" w:hAnsi="Times New Roman" w:cs="Times New Roman"/>
          <w:b/>
          <w:sz w:val="26"/>
          <w:szCs w:val="26"/>
          <w:lang w:val="vi-VN"/>
        </w:rPr>
        <w:t xml:space="preserve">huẩn mực kế toán quốc tế số 36) ban hành tháng </w:t>
      </w:r>
      <w:r w:rsidR="00F73F52" w:rsidRPr="00D32448">
        <w:rPr>
          <w:rFonts w:ascii="Times New Roman" w:hAnsi="Times New Roman" w:cs="Times New Roman"/>
          <w:b/>
          <w:sz w:val="26"/>
          <w:szCs w:val="26"/>
          <w:lang w:val="vi-VN"/>
        </w:rPr>
        <w:t>0</w:t>
      </w:r>
      <w:r w:rsidRPr="00D32448">
        <w:rPr>
          <w:rFonts w:ascii="Times New Roman" w:hAnsi="Times New Roman" w:cs="Times New Roman"/>
          <w:b/>
          <w:sz w:val="26"/>
          <w:szCs w:val="26"/>
          <w:lang w:val="vi-VN"/>
        </w:rPr>
        <w:t>5/2013</w:t>
      </w:r>
    </w:p>
    <w:p w:rsidR="00900B73" w:rsidRPr="00D32448" w:rsidRDefault="00900B73" w:rsidP="002B74A8">
      <w:pPr>
        <w:widowControl w:val="0"/>
        <w:spacing w:after="160" w:line="288" w:lineRule="auto"/>
        <w:jc w:val="both"/>
        <w:rPr>
          <w:rFonts w:ascii="Times New Roman" w:hAnsi="Times New Roman" w:cs="Times New Roman"/>
          <w:sz w:val="26"/>
          <w:szCs w:val="26"/>
        </w:rPr>
      </w:pPr>
      <w:r w:rsidRPr="00D32448">
        <w:rPr>
          <w:rFonts w:ascii="Times New Roman" w:hAnsi="Times New Roman" w:cs="Times New Roman"/>
          <w:i/>
          <w:sz w:val="26"/>
          <w:szCs w:val="26"/>
          <w:lang w:val="vi-VN"/>
        </w:rPr>
        <w:t>Trình bày giá trị có thể thu hồi đối với các tài sản phi tài chính</w:t>
      </w:r>
      <w:r w:rsidRPr="00D32448">
        <w:rPr>
          <w:rFonts w:ascii="Times New Roman" w:hAnsi="Times New Roman" w:cs="Times New Roman"/>
          <w:sz w:val="26"/>
          <w:szCs w:val="26"/>
          <w:lang w:val="vi-VN"/>
        </w:rPr>
        <w:t xml:space="preserve"> được phê chuẩn phát hành bởi 15 thành viên của </w:t>
      </w:r>
      <w:r w:rsidR="00F73F52" w:rsidRPr="00D32448">
        <w:rPr>
          <w:rFonts w:ascii="Times New Roman" w:hAnsi="Times New Roman" w:cs="Times New Roman"/>
          <w:sz w:val="26"/>
          <w:szCs w:val="26"/>
          <w:lang w:val="vi-VN"/>
        </w:rPr>
        <w:t xml:space="preserve">Uỷ ban </w:t>
      </w:r>
      <w:r w:rsidRPr="00D32448">
        <w:rPr>
          <w:rFonts w:ascii="Times New Roman" w:hAnsi="Times New Roman" w:cs="Times New Roman"/>
          <w:sz w:val="26"/>
          <w:szCs w:val="26"/>
          <w:lang w:val="vi-VN"/>
        </w:rPr>
        <w:t xml:space="preserve">chuẩn mực kế toán quốc tế. </w:t>
      </w:r>
      <w:proofErr w:type="gramStart"/>
      <w:r w:rsidRPr="00D32448">
        <w:rPr>
          <w:rFonts w:ascii="Times New Roman" w:hAnsi="Times New Roman" w:cs="Times New Roman"/>
          <w:sz w:val="26"/>
          <w:szCs w:val="26"/>
        </w:rPr>
        <w:t>Ông Kabureck bỏ</w:t>
      </w:r>
      <w:r w:rsidR="004B6A06" w:rsidRPr="00D32448">
        <w:rPr>
          <w:rFonts w:ascii="Times New Roman" w:hAnsi="Times New Roman" w:cs="Times New Roman"/>
          <w:sz w:val="26"/>
          <w:szCs w:val="26"/>
        </w:rPr>
        <w:t xml:space="preserve"> phiế</w:t>
      </w:r>
      <w:r w:rsidRPr="00D32448">
        <w:rPr>
          <w:rFonts w:ascii="Times New Roman" w:hAnsi="Times New Roman" w:cs="Times New Roman"/>
          <w:sz w:val="26"/>
          <w:szCs w:val="26"/>
        </w:rPr>
        <w:t>u trắng.</w:t>
      </w:r>
      <w:proofErr w:type="gramEnd"/>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Hans Hoogervorst</w:t>
      </w:r>
      <w:r w:rsidRPr="00D32448">
        <w:rPr>
          <w:rFonts w:ascii="Times New Roman" w:hAnsi="Times New Roman" w:cs="Times New Roman"/>
          <w:sz w:val="26"/>
          <w:szCs w:val="26"/>
        </w:rPr>
        <w:tab/>
      </w:r>
      <w:r w:rsidR="00000631" w:rsidRPr="00D32448">
        <w:rPr>
          <w:rFonts w:ascii="Times New Roman" w:hAnsi="Times New Roman" w:cs="Times New Roman"/>
          <w:sz w:val="26"/>
          <w:szCs w:val="26"/>
        </w:rPr>
        <w:t>Chủ tịch</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Ian Mackintosh</w:t>
      </w:r>
      <w:r w:rsidRPr="00D32448">
        <w:rPr>
          <w:rFonts w:ascii="Times New Roman" w:hAnsi="Times New Roman" w:cs="Times New Roman"/>
          <w:sz w:val="26"/>
          <w:szCs w:val="26"/>
        </w:rPr>
        <w:tab/>
      </w:r>
      <w:r w:rsidR="00000631" w:rsidRPr="00D32448">
        <w:rPr>
          <w:rFonts w:ascii="Times New Roman" w:hAnsi="Times New Roman" w:cs="Times New Roman"/>
          <w:sz w:val="26"/>
          <w:szCs w:val="26"/>
        </w:rPr>
        <w:t>Phó Chủ tịch</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Stephen Cooper</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Philippe Danjou</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Martin Edelmann</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Jan Engström</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Patrick Finnegan</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Amaro Luiz de Oliveira Gomes</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Gary Kabureck</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Prabhakar Kalavacherla</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Patricia McConnell</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Takatsugu Ochi</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Darrel Scott</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Chungwoo Suh</w:t>
      </w:r>
    </w:p>
    <w:p w:rsidR="00E0288B" w:rsidRPr="00D32448"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Mary Tokar</w:t>
      </w:r>
    </w:p>
    <w:p w:rsidR="00E0288B" w:rsidRPr="00E0288B" w:rsidRDefault="00E0288B" w:rsidP="00E0288B">
      <w:pPr>
        <w:widowControl w:val="0"/>
        <w:spacing w:after="160" w:line="288" w:lineRule="auto"/>
        <w:ind w:firstLine="567"/>
        <w:rPr>
          <w:rFonts w:ascii="Times New Roman" w:hAnsi="Times New Roman" w:cs="Times New Roman"/>
          <w:sz w:val="26"/>
          <w:szCs w:val="26"/>
        </w:rPr>
      </w:pPr>
      <w:r w:rsidRPr="00D32448">
        <w:rPr>
          <w:rFonts w:ascii="Times New Roman" w:hAnsi="Times New Roman" w:cs="Times New Roman"/>
          <w:sz w:val="26"/>
          <w:szCs w:val="26"/>
        </w:rPr>
        <w:t>Wei</w:t>
      </w:r>
      <w:r w:rsidRPr="00D32448">
        <w:rPr>
          <w:rFonts w:ascii="Times New Roman" w:hAnsi="Times New Roman" w:cs="Times New Roman" w:hint="eastAsia"/>
          <w:sz w:val="26"/>
          <w:szCs w:val="26"/>
        </w:rPr>
        <w:noBreakHyphen/>
      </w:r>
      <w:r w:rsidRPr="00D32448">
        <w:rPr>
          <w:rFonts w:ascii="Times New Roman" w:hAnsi="Times New Roman" w:cs="Times New Roman"/>
          <w:sz w:val="26"/>
          <w:szCs w:val="26"/>
        </w:rPr>
        <w:t>Guo Zhang</w:t>
      </w:r>
    </w:p>
    <w:p w:rsidR="00900B73" w:rsidRPr="00900B73" w:rsidRDefault="00900B73" w:rsidP="004258E2">
      <w:pPr>
        <w:widowControl w:val="0"/>
        <w:spacing w:after="160" w:line="288" w:lineRule="auto"/>
        <w:ind w:firstLine="567"/>
        <w:rPr>
          <w:rFonts w:ascii="Times New Roman" w:hAnsi="Times New Roman" w:cs="Times New Roman"/>
          <w:sz w:val="26"/>
          <w:szCs w:val="26"/>
        </w:rPr>
      </w:pPr>
    </w:p>
    <w:p w:rsidR="00900B73" w:rsidRPr="00900B73" w:rsidRDefault="00900B73" w:rsidP="004258E2">
      <w:pPr>
        <w:widowControl w:val="0"/>
        <w:spacing w:after="160" w:line="288" w:lineRule="auto"/>
        <w:ind w:firstLine="567"/>
        <w:rPr>
          <w:rFonts w:ascii="Times New Roman" w:hAnsi="Times New Roman" w:cs="Times New Roman"/>
          <w:sz w:val="26"/>
          <w:szCs w:val="26"/>
        </w:rPr>
      </w:pPr>
    </w:p>
    <w:p w:rsidR="00900B73" w:rsidRPr="00900B73" w:rsidRDefault="00900B73" w:rsidP="004258E2">
      <w:pPr>
        <w:widowControl w:val="0"/>
        <w:spacing w:after="160" w:line="288" w:lineRule="auto"/>
        <w:ind w:firstLine="567"/>
        <w:rPr>
          <w:rFonts w:ascii="Times New Roman" w:hAnsi="Times New Roman" w:cs="Times New Roman"/>
          <w:sz w:val="26"/>
          <w:szCs w:val="26"/>
        </w:rPr>
      </w:pPr>
    </w:p>
    <w:p w:rsidR="00900B73" w:rsidRPr="00900B73" w:rsidRDefault="00900B73" w:rsidP="004258E2">
      <w:pPr>
        <w:widowControl w:val="0"/>
        <w:tabs>
          <w:tab w:val="left" w:pos="709"/>
        </w:tabs>
        <w:spacing w:after="160" w:line="288" w:lineRule="auto"/>
        <w:ind w:firstLine="567"/>
        <w:jc w:val="both"/>
        <w:rPr>
          <w:rFonts w:ascii="Times New Roman" w:hAnsi="Times New Roman" w:cs="Times New Roman"/>
          <w:sz w:val="26"/>
          <w:szCs w:val="26"/>
        </w:rPr>
      </w:pPr>
    </w:p>
    <w:sectPr w:rsidR="00900B73" w:rsidRPr="00900B73" w:rsidSect="00285111">
      <w:footerReference w:type="default" r:id="rId9"/>
      <w:pgSz w:w="11907" w:h="16840" w:code="9"/>
      <w:pgMar w:top="1152" w:right="1152"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1E" w:rsidRDefault="00AC281E" w:rsidP="00900B73">
      <w:pPr>
        <w:spacing w:after="0" w:line="240" w:lineRule="auto"/>
      </w:pPr>
      <w:r>
        <w:separator/>
      </w:r>
    </w:p>
  </w:endnote>
  <w:endnote w:type="continuationSeparator" w:id="1">
    <w:p w:rsidR="00AC281E" w:rsidRDefault="00AC281E" w:rsidP="00900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C39" w:rsidRPr="004E30DE" w:rsidRDefault="00B02C39">
    <w:pPr>
      <w:pStyle w:val="Footer"/>
      <w:rPr>
        <w:rFonts w:ascii="Times New Roman" w:hAnsi="Times New Roman" w:cs="Times New Roman"/>
      </w:rPr>
    </w:pPr>
    <w:proofErr w:type="gramStart"/>
    <w:r>
      <w:rPr>
        <w:rFonts w:ascii="Times New Roman" w:hAnsi="Times New Roman" w:cs="Times New Roman"/>
      </w:rPr>
      <w:t>jMo</w:t>
    </w:r>
    <w:proofErr w:type="gramEnd"/>
  </w:p>
  <w:p w:rsidR="00B02C39" w:rsidRDefault="00B02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873933"/>
      <w:docPartObj>
        <w:docPartGallery w:val="Page Numbers (Bottom of Page)"/>
        <w:docPartUnique/>
      </w:docPartObj>
    </w:sdtPr>
    <w:sdtEndPr>
      <w:rPr>
        <w:rFonts w:ascii="Times New Roman" w:hAnsi="Times New Roman" w:cs="Times New Roman"/>
        <w:noProof/>
        <w:sz w:val="24"/>
        <w:szCs w:val="24"/>
      </w:rPr>
    </w:sdtEndPr>
    <w:sdtContent>
      <w:p w:rsidR="00B02C39" w:rsidRPr="00033EF3" w:rsidRDefault="00E2553B">
        <w:pPr>
          <w:pStyle w:val="Footer"/>
          <w:jc w:val="center"/>
          <w:rPr>
            <w:rFonts w:ascii="Times New Roman" w:hAnsi="Times New Roman" w:cs="Times New Roman"/>
            <w:sz w:val="24"/>
            <w:szCs w:val="24"/>
          </w:rPr>
        </w:pPr>
        <w:r w:rsidRPr="00033EF3">
          <w:rPr>
            <w:rFonts w:ascii="Times New Roman" w:hAnsi="Times New Roman" w:cs="Times New Roman"/>
            <w:sz w:val="24"/>
            <w:szCs w:val="24"/>
          </w:rPr>
          <w:fldChar w:fldCharType="begin"/>
        </w:r>
        <w:r w:rsidR="00B02C39" w:rsidRPr="00033EF3">
          <w:rPr>
            <w:rFonts w:ascii="Times New Roman" w:hAnsi="Times New Roman" w:cs="Times New Roman"/>
            <w:sz w:val="24"/>
            <w:szCs w:val="24"/>
          </w:rPr>
          <w:instrText xml:space="preserve"> PAGE   \* MERGEFORMAT </w:instrText>
        </w:r>
        <w:r w:rsidRPr="00033EF3">
          <w:rPr>
            <w:rFonts w:ascii="Times New Roman" w:hAnsi="Times New Roman" w:cs="Times New Roman"/>
            <w:sz w:val="24"/>
            <w:szCs w:val="24"/>
          </w:rPr>
          <w:fldChar w:fldCharType="separate"/>
        </w:r>
        <w:r w:rsidR="00D32448">
          <w:rPr>
            <w:rFonts w:ascii="Times New Roman" w:hAnsi="Times New Roman" w:cs="Times New Roman"/>
            <w:noProof/>
            <w:sz w:val="24"/>
            <w:szCs w:val="24"/>
          </w:rPr>
          <w:t>56</w:t>
        </w:r>
        <w:r w:rsidRPr="00033EF3">
          <w:rPr>
            <w:rFonts w:ascii="Times New Roman" w:hAnsi="Times New Roman" w:cs="Times New Roman"/>
            <w:noProof/>
            <w:sz w:val="24"/>
            <w:szCs w:val="24"/>
          </w:rPr>
          <w:fldChar w:fldCharType="end"/>
        </w:r>
      </w:p>
    </w:sdtContent>
  </w:sdt>
  <w:p w:rsidR="00B02C39" w:rsidRDefault="00B02C39">
    <w:pPr>
      <w:pStyle w:val="Footer"/>
    </w:pPr>
  </w:p>
  <w:p w:rsidR="00B02C39" w:rsidRDefault="00B02C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1E" w:rsidRDefault="00AC281E" w:rsidP="00900B73">
      <w:pPr>
        <w:spacing w:after="0" w:line="240" w:lineRule="auto"/>
      </w:pPr>
      <w:r>
        <w:separator/>
      </w:r>
    </w:p>
  </w:footnote>
  <w:footnote w:type="continuationSeparator" w:id="1">
    <w:p w:rsidR="00AC281E" w:rsidRDefault="00AC281E" w:rsidP="00900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D4ED43A"/>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2444903"/>
    <w:multiLevelType w:val="hybridMultilevel"/>
    <w:tmpl w:val="0124271A"/>
    <w:lvl w:ilvl="0" w:tplc="462EE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70755"/>
    <w:multiLevelType w:val="hybridMultilevel"/>
    <w:tmpl w:val="78F240B2"/>
    <w:lvl w:ilvl="0" w:tplc="A404D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9B16F5"/>
    <w:multiLevelType w:val="hybridMultilevel"/>
    <w:tmpl w:val="CCE28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B42DD6"/>
    <w:multiLevelType w:val="hybridMultilevel"/>
    <w:tmpl w:val="8C7C1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D4CD5"/>
    <w:rsid w:val="00000631"/>
    <w:rsid w:val="000018AB"/>
    <w:rsid w:val="00001CBC"/>
    <w:rsid w:val="000026C5"/>
    <w:rsid w:val="00003022"/>
    <w:rsid w:val="000030C5"/>
    <w:rsid w:val="000035E9"/>
    <w:rsid w:val="00003A26"/>
    <w:rsid w:val="00003BD9"/>
    <w:rsid w:val="00004013"/>
    <w:rsid w:val="000040FB"/>
    <w:rsid w:val="00004F2C"/>
    <w:rsid w:val="00006480"/>
    <w:rsid w:val="00006EE7"/>
    <w:rsid w:val="000070B7"/>
    <w:rsid w:val="00007B80"/>
    <w:rsid w:val="00010052"/>
    <w:rsid w:val="000100FC"/>
    <w:rsid w:val="00010A57"/>
    <w:rsid w:val="00012C4E"/>
    <w:rsid w:val="00012E32"/>
    <w:rsid w:val="0001334F"/>
    <w:rsid w:val="000136EB"/>
    <w:rsid w:val="000150D0"/>
    <w:rsid w:val="00015781"/>
    <w:rsid w:val="00015E7F"/>
    <w:rsid w:val="0001640D"/>
    <w:rsid w:val="00016B7F"/>
    <w:rsid w:val="00016CDF"/>
    <w:rsid w:val="00017AFB"/>
    <w:rsid w:val="0002050B"/>
    <w:rsid w:val="00020C56"/>
    <w:rsid w:val="000211F9"/>
    <w:rsid w:val="00021E56"/>
    <w:rsid w:val="000225A6"/>
    <w:rsid w:val="00022A99"/>
    <w:rsid w:val="00022AC7"/>
    <w:rsid w:val="00022B4C"/>
    <w:rsid w:val="000241F6"/>
    <w:rsid w:val="0002547F"/>
    <w:rsid w:val="00026B5C"/>
    <w:rsid w:val="00026D00"/>
    <w:rsid w:val="000279D2"/>
    <w:rsid w:val="00027A8A"/>
    <w:rsid w:val="00027C89"/>
    <w:rsid w:val="00027F93"/>
    <w:rsid w:val="000301D5"/>
    <w:rsid w:val="000301E9"/>
    <w:rsid w:val="00031110"/>
    <w:rsid w:val="00031BC3"/>
    <w:rsid w:val="00032A20"/>
    <w:rsid w:val="00033A09"/>
    <w:rsid w:val="00033EF3"/>
    <w:rsid w:val="00034779"/>
    <w:rsid w:val="00035144"/>
    <w:rsid w:val="0003645C"/>
    <w:rsid w:val="000371B1"/>
    <w:rsid w:val="00037FDA"/>
    <w:rsid w:val="0004024F"/>
    <w:rsid w:val="0004044B"/>
    <w:rsid w:val="00040691"/>
    <w:rsid w:val="00041601"/>
    <w:rsid w:val="000419E8"/>
    <w:rsid w:val="00042983"/>
    <w:rsid w:val="0004356B"/>
    <w:rsid w:val="00043C10"/>
    <w:rsid w:val="00044AE3"/>
    <w:rsid w:val="00045789"/>
    <w:rsid w:val="000459FF"/>
    <w:rsid w:val="00045BCE"/>
    <w:rsid w:val="00046B58"/>
    <w:rsid w:val="00046DDB"/>
    <w:rsid w:val="00047C3E"/>
    <w:rsid w:val="00047DB3"/>
    <w:rsid w:val="00047EA5"/>
    <w:rsid w:val="00050703"/>
    <w:rsid w:val="00051547"/>
    <w:rsid w:val="000515B7"/>
    <w:rsid w:val="00051B04"/>
    <w:rsid w:val="00052885"/>
    <w:rsid w:val="00052D0B"/>
    <w:rsid w:val="00052E5F"/>
    <w:rsid w:val="00052F2A"/>
    <w:rsid w:val="0005327D"/>
    <w:rsid w:val="00053441"/>
    <w:rsid w:val="000539C1"/>
    <w:rsid w:val="00054B06"/>
    <w:rsid w:val="0005515A"/>
    <w:rsid w:val="000552DF"/>
    <w:rsid w:val="0005546E"/>
    <w:rsid w:val="00056596"/>
    <w:rsid w:val="00056E1B"/>
    <w:rsid w:val="0005768D"/>
    <w:rsid w:val="00057799"/>
    <w:rsid w:val="0005787F"/>
    <w:rsid w:val="00057976"/>
    <w:rsid w:val="000627D0"/>
    <w:rsid w:val="0006297F"/>
    <w:rsid w:val="00063396"/>
    <w:rsid w:val="0006361D"/>
    <w:rsid w:val="000638DF"/>
    <w:rsid w:val="00063B03"/>
    <w:rsid w:val="000641E4"/>
    <w:rsid w:val="00064446"/>
    <w:rsid w:val="000645AA"/>
    <w:rsid w:val="00064B44"/>
    <w:rsid w:val="00066B9B"/>
    <w:rsid w:val="00067CC2"/>
    <w:rsid w:val="00067D2F"/>
    <w:rsid w:val="00070167"/>
    <w:rsid w:val="000702C0"/>
    <w:rsid w:val="00071235"/>
    <w:rsid w:val="0007210F"/>
    <w:rsid w:val="000722AE"/>
    <w:rsid w:val="000727B7"/>
    <w:rsid w:val="00072B7F"/>
    <w:rsid w:val="00073A62"/>
    <w:rsid w:val="00074009"/>
    <w:rsid w:val="00074F4F"/>
    <w:rsid w:val="0007505E"/>
    <w:rsid w:val="00075871"/>
    <w:rsid w:val="000760BE"/>
    <w:rsid w:val="00076687"/>
    <w:rsid w:val="00077157"/>
    <w:rsid w:val="00077AF1"/>
    <w:rsid w:val="00080510"/>
    <w:rsid w:val="000823E9"/>
    <w:rsid w:val="00082473"/>
    <w:rsid w:val="000827A0"/>
    <w:rsid w:val="000833D9"/>
    <w:rsid w:val="00085DF4"/>
    <w:rsid w:val="0008736A"/>
    <w:rsid w:val="00087DCC"/>
    <w:rsid w:val="000908D4"/>
    <w:rsid w:val="00090DF5"/>
    <w:rsid w:val="00091372"/>
    <w:rsid w:val="00092CB8"/>
    <w:rsid w:val="00093500"/>
    <w:rsid w:val="00093974"/>
    <w:rsid w:val="00094310"/>
    <w:rsid w:val="00094346"/>
    <w:rsid w:val="0009470D"/>
    <w:rsid w:val="000949D4"/>
    <w:rsid w:val="00095121"/>
    <w:rsid w:val="0009536E"/>
    <w:rsid w:val="00095441"/>
    <w:rsid w:val="0009554E"/>
    <w:rsid w:val="00095EB8"/>
    <w:rsid w:val="000969A4"/>
    <w:rsid w:val="000A0E38"/>
    <w:rsid w:val="000A0F86"/>
    <w:rsid w:val="000A121A"/>
    <w:rsid w:val="000A1688"/>
    <w:rsid w:val="000A472E"/>
    <w:rsid w:val="000A4DB7"/>
    <w:rsid w:val="000A61D4"/>
    <w:rsid w:val="000A70AE"/>
    <w:rsid w:val="000B0010"/>
    <w:rsid w:val="000B0597"/>
    <w:rsid w:val="000B1294"/>
    <w:rsid w:val="000B1BD3"/>
    <w:rsid w:val="000B1C78"/>
    <w:rsid w:val="000B1DD4"/>
    <w:rsid w:val="000B2A7F"/>
    <w:rsid w:val="000B3D98"/>
    <w:rsid w:val="000B481B"/>
    <w:rsid w:val="000B4B3F"/>
    <w:rsid w:val="000B63F4"/>
    <w:rsid w:val="000B685B"/>
    <w:rsid w:val="000B6BBA"/>
    <w:rsid w:val="000B767D"/>
    <w:rsid w:val="000B7ECE"/>
    <w:rsid w:val="000C06E5"/>
    <w:rsid w:val="000C0791"/>
    <w:rsid w:val="000C07D1"/>
    <w:rsid w:val="000C0B6B"/>
    <w:rsid w:val="000C0BFA"/>
    <w:rsid w:val="000C1477"/>
    <w:rsid w:val="000C23B4"/>
    <w:rsid w:val="000C2660"/>
    <w:rsid w:val="000C271E"/>
    <w:rsid w:val="000C33EC"/>
    <w:rsid w:val="000C3C89"/>
    <w:rsid w:val="000C570B"/>
    <w:rsid w:val="000C575F"/>
    <w:rsid w:val="000C7156"/>
    <w:rsid w:val="000D00B2"/>
    <w:rsid w:val="000D0213"/>
    <w:rsid w:val="000D0708"/>
    <w:rsid w:val="000D1C80"/>
    <w:rsid w:val="000D1FC6"/>
    <w:rsid w:val="000D2AA2"/>
    <w:rsid w:val="000D3A86"/>
    <w:rsid w:val="000D4815"/>
    <w:rsid w:val="000D516E"/>
    <w:rsid w:val="000D6549"/>
    <w:rsid w:val="000D6E5B"/>
    <w:rsid w:val="000D7244"/>
    <w:rsid w:val="000D7957"/>
    <w:rsid w:val="000D7AE1"/>
    <w:rsid w:val="000D7D9B"/>
    <w:rsid w:val="000E041F"/>
    <w:rsid w:val="000E08FA"/>
    <w:rsid w:val="000E0915"/>
    <w:rsid w:val="000E2157"/>
    <w:rsid w:val="000E276D"/>
    <w:rsid w:val="000E280A"/>
    <w:rsid w:val="000E2849"/>
    <w:rsid w:val="000E2F98"/>
    <w:rsid w:val="000E31C1"/>
    <w:rsid w:val="000E5386"/>
    <w:rsid w:val="000E6385"/>
    <w:rsid w:val="000E6A8C"/>
    <w:rsid w:val="000E6F08"/>
    <w:rsid w:val="000E733C"/>
    <w:rsid w:val="000E7CB8"/>
    <w:rsid w:val="000F0518"/>
    <w:rsid w:val="000F071B"/>
    <w:rsid w:val="000F0861"/>
    <w:rsid w:val="000F091E"/>
    <w:rsid w:val="000F0BE7"/>
    <w:rsid w:val="000F0F66"/>
    <w:rsid w:val="000F1991"/>
    <w:rsid w:val="000F1F9F"/>
    <w:rsid w:val="000F2D8D"/>
    <w:rsid w:val="000F3F3C"/>
    <w:rsid w:val="000F4378"/>
    <w:rsid w:val="000F46C3"/>
    <w:rsid w:val="000F479D"/>
    <w:rsid w:val="000F4E76"/>
    <w:rsid w:val="000F7348"/>
    <w:rsid w:val="000F7A70"/>
    <w:rsid w:val="000F7D30"/>
    <w:rsid w:val="001006CF"/>
    <w:rsid w:val="001015F5"/>
    <w:rsid w:val="00101C85"/>
    <w:rsid w:val="00102526"/>
    <w:rsid w:val="00102F8E"/>
    <w:rsid w:val="001053B0"/>
    <w:rsid w:val="0010586E"/>
    <w:rsid w:val="0010770E"/>
    <w:rsid w:val="00110481"/>
    <w:rsid w:val="001115D3"/>
    <w:rsid w:val="001118EE"/>
    <w:rsid w:val="001124B1"/>
    <w:rsid w:val="001139AF"/>
    <w:rsid w:val="001143BC"/>
    <w:rsid w:val="001143F7"/>
    <w:rsid w:val="00115BA9"/>
    <w:rsid w:val="00115F01"/>
    <w:rsid w:val="00116E94"/>
    <w:rsid w:val="00120328"/>
    <w:rsid w:val="001205FA"/>
    <w:rsid w:val="00120A5A"/>
    <w:rsid w:val="00121806"/>
    <w:rsid w:val="00121C20"/>
    <w:rsid w:val="00121DBD"/>
    <w:rsid w:val="00121FF6"/>
    <w:rsid w:val="00123460"/>
    <w:rsid w:val="001234EE"/>
    <w:rsid w:val="0012397A"/>
    <w:rsid w:val="00123EC6"/>
    <w:rsid w:val="0012611B"/>
    <w:rsid w:val="00126E7E"/>
    <w:rsid w:val="00126EC4"/>
    <w:rsid w:val="00127F54"/>
    <w:rsid w:val="001306E5"/>
    <w:rsid w:val="001318E0"/>
    <w:rsid w:val="00132409"/>
    <w:rsid w:val="00132E73"/>
    <w:rsid w:val="0013433C"/>
    <w:rsid w:val="0013575F"/>
    <w:rsid w:val="0013722B"/>
    <w:rsid w:val="0013781D"/>
    <w:rsid w:val="00137F10"/>
    <w:rsid w:val="0014025D"/>
    <w:rsid w:val="00140F2C"/>
    <w:rsid w:val="00140FF1"/>
    <w:rsid w:val="00141CE5"/>
    <w:rsid w:val="001431DD"/>
    <w:rsid w:val="00143497"/>
    <w:rsid w:val="00144128"/>
    <w:rsid w:val="00144237"/>
    <w:rsid w:val="001443D1"/>
    <w:rsid w:val="001453CF"/>
    <w:rsid w:val="001459D2"/>
    <w:rsid w:val="001478B1"/>
    <w:rsid w:val="00147C33"/>
    <w:rsid w:val="00150C75"/>
    <w:rsid w:val="0015233C"/>
    <w:rsid w:val="001526E1"/>
    <w:rsid w:val="00153853"/>
    <w:rsid w:val="001542A0"/>
    <w:rsid w:val="001544F6"/>
    <w:rsid w:val="00154A54"/>
    <w:rsid w:val="00154A57"/>
    <w:rsid w:val="00156E62"/>
    <w:rsid w:val="001570A6"/>
    <w:rsid w:val="001603F9"/>
    <w:rsid w:val="00160D3C"/>
    <w:rsid w:val="001612AB"/>
    <w:rsid w:val="0016154B"/>
    <w:rsid w:val="00163848"/>
    <w:rsid w:val="00163A6C"/>
    <w:rsid w:val="001652BF"/>
    <w:rsid w:val="00170055"/>
    <w:rsid w:val="001700A3"/>
    <w:rsid w:val="00170A00"/>
    <w:rsid w:val="00170DCF"/>
    <w:rsid w:val="00172F71"/>
    <w:rsid w:val="00174288"/>
    <w:rsid w:val="00174A96"/>
    <w:rsid w:val="00174E64"/>
    <w:rsid w:val="001750F4"/>
    <w:rsid w:val="00176E93"/>
    <w:rsid w:val="00177129"/>
    <w:rsid w:val="00177278"/>
    <w:rsid w:val="001772CA"/>
    <w:rsid w:val="001772E9"/>
    <w:rsid w:val="00177C22"/>
    <w:rsid w:val="00177F03"/>
    <w:rsid w:val="00180014"/>
    <w:rsid w:val="00180658"/>
    <w:rsid w:val="00181104"/>
    <w:rsid w:val="00181A7E"/>
    <w:rsid w:val="0018218F"/>
    <w:rsid w:val="00182A05"/>
    <w:rsid w:val="0018547A"/>
    <w:rsid w:val="00185BBD"/>
    <w:rsid w:val="00186468"/>
    <w:rsid w:val="00186E5C"/>
    <w:rsid w:val="00187C54"/>
    <w:rsid w:val="00187D41"/>
    <w:rsid w:val="00191791"/>
    <w:rsid w:val="00191933"/>
    <w:rsid w:val="00191D17"/>
    <w:rsid w:val="00194EA8"/>
    <w:rsid w:val="0019587C"/>
    <w:rsid w:val="0019591F"/>
    <w:rsid w:val="00195A1B"/>
    <w:rsid w:val="00195B84"/>
    <w:rsid w:val="0019680D"/>
    <w:rsid w:val="00196854"/>
    <w:rsid w:val="00196AD7"/>
    <w:rsid w:val="001A09A9"/>
    <w:rsid w:val="001A0B29"/>
    <w:rsid w:val="001A0CBB"/>
    <w:rsid w:val="001A0E78"/>
    <w:rsid w:val="001A1BDC"/>
    <w:rsid w:val="001A2AA3"/>
    <w:rsid w:val="001A302F"/>
    <w:rsid w:val="001A456F"/>
    <w:rsid w:val="001A6366"/>
    <w:rsid w:val="001A6C55"/>
    <w:rsid w:val="001A7244"/>
    <w:rsid w:val="001B1AED"/>
    <w:rsid w:val="001B24BA"/>
    <w:rsid w:val="001B25E7"/>
    <w:rsid w:val="001B3363"/>
    <w:rsid w:val="001B4603"/>
    <w:rsid w:val="001B4CDE"/>
    <w:rsid w:val="001B6EB9"/>
    <w:rsid w:val="001B7411"/>
    <w:rsid w:val="001C0C4B"/>
    <w:rsid w:val="001C0E1A"/>
    <w:rsid w:val="001C12FC"/>
    <w:rsid w:val="001C2690"/>
    <w:rsid w:val="001C2745"/>
    <w:rsid w:val="001C4A4E"/>
    <w:rsid w:val="001C5830"/>
    <w:rsid w:val="001C60F9"/>
    <w:rsid w:val="001C644C"/>
    <w:rsid w:val="001C6C85"/>
    <w:rsid w:val="001D004F"/>
    <w:rsid w:val="001D087E"/>
    <w:rsid w:val="001D0CC8"/>
    <w:rsid w:val="001D10F8"/>
    <w:rsid w:val="001D11CB"/>
    <w:rsid w:val="001D1A42"/>
    <w:rsid w:val="001D22D2"/>
    <w:rsid w:val="001D24A5"/>
    <w:rsid w:val="001D2624"/>
    <w:rsid w:val="001D2B0E"/>
    <w:rsid w:val="001D4D3C"/>
    <w:rsid w:val="001D52FB"/>
    <w:rsid w:val="001D5B8E"/>
    <w:rsid w:val="001D663B"/>
    <w:rsid w:val="001D705F"/>
    <w:rsid w:val="001D7EAD"/>
    <w:rsid w:val="001D7F84"/>
    <w:rsid w:val="001E0F51"/>
    <w:rsid w:val="001E1320"/>
    <w:rsid w:val="001E13DB"/>
    <w:rsid w:val="001E1D3A"/>
    <w:rsid w:val="001E1D7E"/>
    <w:rsid w:val="001E1FA2"/>
    <w:rsid w:val="001E2DA2"/>
    <w:rsid w:val="001E5F8C"/>
    <w:rsid w:val="001E6059"/>
    <w:rsid w:val="001E6861"/>
    <w:rsid w:val="001E6D04"/>
    <w:rsid w:val="001E7FC3"/>
    <w:rsid w:val="001F0276"/>
    <w:rsid w:val="001F07A7"/>
    <w:rsid w:val="001F2072"/>
    <w:rsid w:val="001F2387"/>
    <w:rsid w:val="001F2CC7"/>
    <w:rsid w:val="001F362F"/>
    <w:rsid w:val="001F371A"/>
    <w:rsid w:val="001F3C4D"/>
    <w:rsid w:val="001F3F82"/>
    <w:rsid w:val="001F4318"/>
    <w:rsid w:val="001F4456"/>
    <w:rsid w:val="001F5BD7"/>
    <w:rsid w:val="001F5C76"/>
    <w:rsid w:val="001F7677"/>
    <w:rsid w:val="002001BD"/>
    <w:rsid w:val="00200D0C"/>
    <w:rsid w:val="0020121B"/>
    <w:rsid w:val="00201B0E"/>
    <w:rsid w:val="00204517"/>
    <w:rsid w:val="0020475A"/>
    <w:rsid w:val="00204BC9"/>
    <w:rsid w:val="002050DB"/>
    <w:rsid w:val="00205109"/>
    <w:rsid w:val="002072BB"/>
    <w:rsid w:val="00210703"/>
    <w:rsid w:val="0021128F"/>
    <w:rsid w:val="00211433"/>
    <w:rsid w:val="002120DE"/>
    <w:rsid w:val="002129C6"/>
    <w:rsid w:val="00214914"/>
    <w:rsid w:val="00214B64"/>
    <w:rsid w:val="002162E2"/>
    <w:rsid w:val="002166B6"/>
    <w:rsid w:val="00216F92"/>
    <w:rsid w:val="00217A36"/>
    <w:rsid w:val="00220197"/>
    <w:rsid w:val="00220641"/>
    <w:rsid w:val="00221989"/>
    <w:rsid w:val="00222FE0"/>
    <w:rsid w:val="002234F9"/>
    <w:rsid w:val="00224F24"/>
    <w:rsid w:val="002268A7"/>
    <w:rsid w:val="0022733A"/>
    <w:rsid w:val="00227619"/>
    <w:rsid w:val="00227A57"/>
    <w:rsid w:val="002305DB"/>
    <w:rsid w:val="00231086"/>
    <w:rsid w:val="002313D6"/>
    <w:rsid w:val="002322C0"/>
    <w:rsid w:val="002324D7"/>
    <w:rsid w:val="00232573"/>
    <w:rsid w:val="002325EB"/>
    <w:rsid w:val="00232F95"/>
    <w:rsid w:val="002332AA"/>
    <w:rsid w:val="00234471"/>
    <w:rsid w:val="002345AC"/>
    <w:rsid w:val="00235A3F"/>
    <w:rsid w:val="002367A3"/>
    <w:rsid w:val="00236D0B"/>
    <w:rsid w:val="00236F0C"/>
    <w:rsid w:val="002376F6"/>
    <w:rsid w:val="00240593"/>
    <w:rsid w:val="00240849"/>
    <w:rsid w:val="002414A3"/>
    <w:rsid w:val="00241BB0"/>
    <w:rsid w:val="00243953"/>
    <w:rsid w:val="002439A5"/>
    <w:rsid w:val="00243A0F"/>
    <w:rsid w:val="00243B88"/>
    <w:rsid w:val="002444D0"/>
    <w:rsid w:val="0024552E"/>
    <w:rsid w:val="00245A65"/>
    <w:rsid w:val="00246067"/>
    <w:rsid w:val="00246AC9"/>
    <w:rsid w:val="0024714E"/>
    <w:rsid w:val="00247357"/>
    <w:rsid w:val="00247EA8"/>
    <w:rsid w:val="0025171F"/>
    <w:rsid w:val="002519FD"/>
    <w:rsid w:val="00251ACD"/>
    <w:rsid w:val="00251B71"/>
    <w:rsid w:val="00252DE5"/>
    <w:rsid w:val="00253B31"/>
    <w:rsid w:val="00254524"/>
    <w:rsid w:val="00254A1E"/>
    <w:rsid w:val="00255C66"/>
    <w:rsid w:val="00255CAD"/>
    <w:rsid w:val="00256D95"/>
    <w:rsid w:val="0025782F"/>
    <w:rsid w:val="00260403"/>
    <w:rsid w:val="00262D18"/>
    <w:rsid w:val="00263BC0"/>
    <w:rsid w:val="00263BD2"/>
    <w:rsid w:val="00263C21"/>
    <w:rsid w:val="00264399"/>
    <w:rsid w:val="002649CD"/>
    <w:rsid w:val="00264CD2"/>
    <w:rsid w:val="00264D8B"/>
    <w:rsid w:val="00265F21"/>
    <w:rsid w:val="00266211"/>
    <w:rsid w:val="002671EF"/>
    <w:rsid w:val="0026761E"/>
    <w:rsid w:val="002706B5"/>
    <w:rsid w:val="00271758"/>
    <w:rsid w:val="00274BE4"/>
    <w:rsid w:val="00276E4C"/>
    <w:rsid w:val="002775BE"/>
    <w:rsid w:val="00277844"/>
    <w:rsid w:val="00277B59"/>
    <w:rsid w:val="00281667"/>
    <w:rsid w:val="00281FB9"/>
    <w:rsid w:val="002835D5"/>
    <w:rsid w:val="00283634"/>
    <w:rsid w:val="002838AA"/>
    <w:rsid w:val="00285111"/>
    <w:rsid w:val="00285970"/>
    <w:rsid w:val="00285EEB"/>
    <w:rsid w:val="002861BB"/>
    <w:rsid w:val="00287186"/>
    <w:rsid w:val="002874FB"/>
    <w:rsid w:val="0028757E"/>
    <w:rsid w:val="002902CF"/>
    <w:rsid w:val="002920BD"/>
    <w:rsid w:val="00292642"/>
    <w:rsid w:val="00293CE7"/>
    <w:rsid w:val="00293EF4"/>
    <w:rsid w:val="00294DC1"/>
    <w:rsid w:val="0029609C"/>
    <w:rsid w:val="0029641F"/>
    <w:rsid w:val="00296429"/>
    <w:rsid w:val="002975B4"/>
    <w:rsid w:val="002A04AC"/>
    <w:rsid w:val="002A1132"/>
    <w:rsid w:val="002A14C5"/>
    <w:rsid w:val="002A1533"/>
    <w:rsid w:val="002A1B6C"/>
    <w:rsid w:val="002A29F7"/>
    <w:rsid w:val="002A361F"/>
    <w:rsid w:val="002A42D7"/>
    <w:rsid w:val="002A645D"/>
    <w:rsid w:val="002A7599"/>
    <w:rsid w:val="002A77C8"/>
    <w:rsid w:val="002B133D"/>
    <w:rsid w:val="002B1D07"/>
    <w:rsid w:val="002B2068"/>
    <w:rsid w:val="002B24AE"/>
    <w:rsid w:val="002B2C91"/>
    <w:rsid w:val="002B30DC"/>
    <w:rsid w:val="002B387A"/>
    <w:rsid w:val="002B45E9"/>
    <w:rsid w:val="002B5A76"/>
    <w:rsid w:val="002B5D0A"/>
    <w:rsid w:val="002B5E78"/>
    <w:rsid w:val="002B74A8"/>
    <w:rsid w:val="002C1F23"/>
    <w:rsid w:val="002C20A8"/>
    <w:rsid w:val="002C23FD"/>
    <w:rsid w:val="002C30EF"/>
    <w:rsid w:val="002C31D9"/>
    <w:rsid w:val="002C3BBC"/>
    <w:rsid w:val="002C429E"/>
    <w:rsid w:val="002C4897"/>
    <w:rsid w:val="002C4C8E"/>
    <w:rsid w:val="002C5E75"/>
    <w:rsid w:val="002C671C"/>
    <w:rsid w:val="002C6C1B"/>
    <w:rsid w:val="002C7804"/>
    <w:rsid w:val="002D0E51"/>
    <w:rsid w:val="002D1061"/>
    <w:rsid w:val="002D2254"/>
    <w:rsid w:val="002D3737"/>
    <w:rsid w:val="002D467A"/>
    <w:rsid w:val="002D4FBE"/>
    <w:rsid w:val="002D5C27"/>
    <w:rsid w:val="002D6149"/>
    <w:rsid w:val="002D7442"/>
    <w:rsid w:val="002D7DE8"/>
    <w:rsid w:val="002E08C0"/>
    <w:rsid w:val="002E0BC5"/>
    <w:rsid w:val="002E11D7"/>
    <w:rsid w:val="002E138A"/>
    <w:rsid w:val="002E1985"/>
    <w:rsid w:val="002E229E"/>
    <w:rsid w:val="002E3157"/>
    <w:rsid w:val="002E3954"/>
    <w:rsid w:val="002E5015"/>
    <w:rsid w:val="002E5119"/>
    <w:rsid w:val="002E699F"/>
    <w:rsid w:val="002E6F6A"/>
    <w:rsid w:val="002E709C"/>
    <w:rsid w:val="002E7117"/>
    <w:rsid w:val="002E7A30"/>
    <w:rsid w:val="002F0A7E"/>
    <w:rsid w:val="002F0D8B"/>
    <w:rsid w:val="002F0FA4"/>
    <w:rsid w:val="002F35A4"/>
    <w:rsid w:val="002F473E"/>
    <w:rsid w:val="002F6727"/>
    <w:rsid w:val="002F6882"/>
    <w:rsid w:val="002F6EDB"/>
    <w:rsid w:val="002F6F2A"/>
    <w:rsid w:val="002F7A96"/>
    <w:rsid w:val="002F7B3A"/>
    <w:rsid w:val="0030333D"/>
    <w:rsid w:val="0030350F"/>
    <w:rsid w:val="00303EA7"/>
    <w:rsid w:val="003046B1"/>
    <w:rsid w:val="00304C0B"/>
    <w:rsid w:val="00305C87"/>
    <w:rsid w:val="00306B16"/>
    <w:rsid w:val="00306D40"/>
    <w:rsid w:val="003071A7"/>
    <w:rsid w:val="0030779E"/>
    <w:rsid w:val="00310605"/>
    <w:rsid w:val="00310D78"/>
    <w:rsid w:val="0031241F"/>
    <w:rsid w:val="0031278F"/>
    <w:rsid w:val="00313859"/>
    <w:rsid w:val="00313E30"/>
    <w:rsid w:val="003155B7"/>
    <w:rsid w:val="00316CCA"/>
    <w:rsid w:val="00316D3E"/>
    <w:rsid w:val="00317114"/>
    <w:rsid w:val="00317385"/>
    <w:rsid w:val="003176DD"/>
    <w:rsid w:val="00317B01"/>
    <w:rsid w:val="003201ED"/>
    <w:rsid w:val="0032093E"/>
    <w:rsid w:val="00320FE1"/>
    <w:rsid w:val="00321209"/>
    <w:rsid w:val="00321332"/>
    <w:rsid w:val="003214E4"/>
    <w:rsid w:val="00321AE6"/>
    <w:rsid w:val="003239E2"/>
    <w:rsid w:val="00323D77"/>
    <w:rsid w:val="00324BDF"/>
    <w:rsid w:val="00324C37"/>
    <w:rsid w:val="003253E0"/>
    <w:rsid w:val="003255C9"/>
    <w:rsid w:val="0032622B"/>
    <w:rsid w:val="00326ACB"/>
    <w:rsid w:val="00326B7B"/>
    <w:rsid w:val="00326C78"/>
    <w:rsid w:val="00327CC7"/>
    <w:rsid w:val="00331DFB"/>
    <w:rsid w:val="00332B8F"/>
    <w:rsid w:val="0033304B"/>
    <w:rsid w:val="003333EA"/>
    <w:rsid w:val="0033378D"/>
    <w:rsid w:val="00333DE3"/>
    <w:rsid w:val="00335454"/>
    <w:rsid w:val="0033603A"/>
    <w:rsid w:val="003369EC"/>
    <w:rsid w:val="00336E80"/>
    <w:rsid w:val="00337357"/>
    <w:rsid w:val="0033776B"/>
    <w:rsid w:val="00337792"/>
    <w:rsid w:val="00337A72"/>
    <w:rsid w:val="00340085"/>
    <w:rsid w:val="003416A1"/>
    <w:rsid w:val="00342959"/>
    <w:rsid w:val="00342E98"/>
    <w:rsid w:val="003434D9"/>
    <w:rsid w:val="003438FF"/>
    <w:rsid w:val="003446CA"/>
    <w:rsid w:val="0034540C"/>
    <w:rsid w:val="003456AB"/>
    <w:rsid w:val="00345C72"/>
    <w:rsid w:val="00346230"/>
    <w:rsid w:val="003474E3"/>
    <w:rsid w:val="00347E7E"/>
    <w:rsid w:val="00351042"/>
    <w:rsid w:val="00351D94"/>
    <w:rsid w:val="00351E06"/>
    <w:rsid w:val="00352B19"/>
    <w:rsid w:val="00353895"/>
    <w:rsid w:val="003546FC"/>
    <w:rsid w:val="003566F1"/>
    <w:rsid w:val="00356B48"/>
    <w:rsid w:val="00356D1B"/>
    <w:rsid w:val="00357189"/>
    <w:rsid w:val="00357C4B"/>
    <w:rsid w:val="003607A3"/>
    <w:rsid w:val="00361419"/>
    <w:rsid w:val="00361998"/>
    <w:rsid w:val="00361B50"/>
    <w:rsid w:val="00361C3B"/>
    <w:rsid w:val="003624CE"/>
    <w:rsid w:val="00363D65"/>
    <w:rsid w:val="0036422A"/>
    <w:rsid w:val="0036517D"/>
    <w:rsid w:val="00365500"/>
    <w:rsid w:val="003656BA"/>
    <w:rsid w:val="00365B5A"/>
    <w:rsid w:val="00365C15"/>
    <w:rsid w:val="00366598"/>
    <w:rsid w:val="00366DA7"/>
    <w:rsid w:val="00367893"/>
    <w:rsid w:val="00367D9F"/>
    <w:rsid w:val="0037000C"/>
    <w:rsid w:val="0037009D"/>
    <w:rsid w:val="00370439"/>
    <w:rsid w:val="00370C96"/>
    <w:rsid w:val="003714ED"/>
    <w:rsid w:val="003718C8"/>
    <w:rsid w:val="00372960"/>
    <w:rsid w:val="003747B3"/>
    <w:rsid w:val="00374989"/>
    <w:rsid w:val="00374D3D"/>
    <w:rsid w:val="00374D6E"/>
    <w:rsid w:val="00376439"/>
    <w:rsid w:val="0037657D"/>
    <w:rsid w:val="003767B2"/>
    <w:rsid w:val="00377758"/>
    <w:rsid w:val="00380228"/>
    <w:rsid w:val="003828FB"/>
    <w:rsid w:val="003834DA"/>
    <w:rsid w:val="00383DF8"/>
    <w:rsid w:val="00384500"/>
    <w:rsid w:val="00384B3F"/>
    <w:rsid w:val="00384EC6"/>
    <w:rsid w:val="00385542"/>
    <w:rsid w:val="003855B9"/>
    <w:rsid w:val="00385AA8"/>
    <w:rsid w:val="00385DB5"/>
    <w:rsid w:val="003865CF"/>
    <w:rsid w:val="00386971"/>
    <w:rsid w:val="00386A54"/>
    <w:rsid w:val="00386BAA"/>
    <w:rsid w:val="00387294"/>
    <w:rsid w:val="0038795E"/>
    <w:rsid w:val="00390180"/>
    <w:rsid w:val="00390200"/>
    <w:rsid w:val="00390E09"/>
    <w:rsid w:val="0039234A"/>
    <w:rsid w:val="003923EA"/>
    <w:rsid w:val="003927A5"/>
    <w:rsid w:val="003929A8"/>
    <w:rsid w:val="003935D3"/>
    <w:rsid w:val="003947BF"/>
    <w:rsid w:val="00394D99"/>
    <w:rsid w:val="003956D6"/>
    <w:rsid w:val="00395B2A"/>
    <w:rsid w:val="003970E1"/>
    <w:rsid w:val="003975E2"/>
    <w:rsid w:val="003A1283"/>
    <w:rsid w:val="003A1D18"/>
    <w:rsid w:val="003A20D4"/>
    <w:rsid w:val="003A4CF6"/>
    <w:rsid w:val="003A52EB"/>
    <w:rsid w:val="003A5BD1"/>
    <w:rsid w:val="003A5F66"/>
    <w:rsid w:val="003A6412"/>
    <w:rsid w:val="003A6522"/>
    <w:rsid w:val="003A7217"/>
    <w:rsid w:val="003A7493"/>
    <w:rsid w:val="003A7853"/>
    <w:rsid w:val="003A7DDE"/>
    <w:rsid w:val="003B0BBA"/>
    <w:rsid w:val="003B1081"/>
    <w:rsid w:val="003B19E4"/>
    <w:rsid w:val="003B2069"/>
    <w:rsid w:val="003B2688"/>
    <w:rsid w:val="003B2BD0"/>
    <w:rsid w:val="003B3468"/>
    <w:rsid w:val="003B3BB6"/>
    <w:rsid w:val="003B455F"/>
    <w:rsid w:val="003B5189"/>
    <w:rsid w:val="003B523F"/>
    <w:rsid w:val="003B5A50"/>
    <w:rsid w:val="003B5F51"/>
    <w:rsid w:val="003B723A"/>
    <w:rsid w:val="003B787C"/>
    <w:rsid w:val="003C1935"/>
    <w:rsid w:val="003C200F"/>
    <w:rsid w:val="003C237C"/>
    <w:rsid w:val="003C2580"/>
    <w:rsid w:val="003C2E85"/>
    <w:rsid w:val="003C5206"/>
    <w:rsid w:val="003C5254"/>
    <w:rsid w:val="003C5AAD"/>
    <w:rsid w:val="003C5C9F"/>
    <w:rsid w:val="003C67BE"/>
    <w:rsid w:val="003C6BEB"/>
    <w:rsid w:val="003C6F4B"/>
    <w:rsid w:val="003C74B3"/>
    <w:rsid w:val="003C7DAD"/>
    <w:rsid w:val="003D01EC"/>
    <w:rsid w:val="003D13B5"/>
    <w:rsid w:val="003D27D9"/>
    <w:rsid w:val="003D2B74"/>
    <w:rsid w:val="003D307C"/>
    <w:rsid w:val="003D3F14"/>
    <w:rsid w:val="003D61DC"/>
    <w:rsid w:val="003D70C3"/>
    <w:rsid w:val="003D7971"/>
    <w:rsid w:val="003D7B6B"/>
    <w:rsid w:val="003E0A10"/>
    <w:rsid w:val="003E1273"/>
    <w:rsid w:val="003E1B2E"/>
    <w:rsid w:val="003E1FC9"/>
    <w:rsid w:val="003E2F13"/>
    <w:rsid w:val="003E3BF6"/>
    <w:rsid w:val="003E5520"/>
    <w:rsid w:val="003E5F80"/>
    <w:rsid w:val="003E6332"/>
    <w:rsid w:val="003E6E64"/>
    <w:rsid w:val="003E77DA"/>
    <w:rsid w:val="003E7F8D"/>
    <w:rsid w:val="003F1310"/>
    <w:rsid w:val="003F1841"/>
    <w:rsid w:val="003F2E97"/>
    <w:rsid w:val="003F3886"/>
    <w:rsid w:val="003F4C7E"/>
    <w:rsid w:val="003F55AA"/>
    <w:rsid w:val="003F6AA3"/>
    <w:rsid w:val="003F730C"/>
    <w:rsid w:val="00400C87"/>
    <w:rsid w:val="004014B8"/>
    <w:rsid w:val="00401847"/>
    <w:rsid w:val="00401CFD"/>
    <w:rsid w:val="00402B01"/>
    <w:rsid w:val="00402E46"/>
    <w:rsid w:val="0040330F"/>
    <w:rsid w:val="00403833"/>
    <w:rsid w:val="00403930"/>
    <w:rsid w:val="00403D8D"/>
    <w:rsid w:val="004042D4"/>
    <w:rsid w:val="00404522"/>
    <w:rsid w:val="00407257"/>
    <w:rsid w:val="00407DD9"/>
    <w:rsid w:val="0041047B"/>
    <w:rsid w:val="00410BE7"/>
    <w:rsid w:val="00411469"/>
    <w:rsid w:val="0041165B"/>
    <w:rsid w:val="00411D3E"/>
    <w:rsid w:val="00412438"/>
    <w:rsid w:val="00412A02"/>
    <w:rsid w:val="00414B3E"/>
    <w:rsid w:val="0041541C"/>
    <w:rsid w:val="004177FD"/>
    <w:rsid w:val="004178CD"/>
    <w:rsid w:val="004211D2"/>
    <w:rsid w:val="004231B2"/>
    <w:rsid w:val="0042366C"/>
    <w:rsid w:val="00423AE6"/>
    <w:rsid w:val="00423DA2"/>
    <w:rsid w:val="00424BCB"/>
    <w:rsid w:val="004258E2"/>
    <w:rsid w:val="00426FF5"/>
    <w:rsid w:val="004277D3"/>
    <w:rsid w:val="00430A34"/>
    <w:rsid w:val="004320C7"/>
    <w:rsid w:val="004321B7"/>
    <w:rsid w:val="00432983"/>
    <w:rsid w:val="00432AA8"/>
    <w:rsid w:val="004336AF"/>
    <w:rsid w:val="004345EE"/>
    <w:rsid w:val="00434C80"/>
    <w:rsid w:val="004359CA"/>
    <w:rsid w:val="00435E39"/>
    <w:rsid w:val="00435E58"/>
    <w:rsid w:val="0043600C"/>
    <w:rsid w:val="00436027"/>
    <w:rsid w:val="00436080"/>
    <w:rsid w:val="00437072"/>
    <w:rsid w:val="00437EB8"/>
    <w:rsid w:val="0044011D"/>
    <w:rsid w:val="00440553"/>
    <w:rsid w:val="0044132F"/>
    <w:rsid w:val="00442226"/>
    <w:rsid w:val="00442339"/>
    <w:rsid w:val="0044290E"/>
    <w:rsid w:val="00442D44"/>
    <w:rsid w:val="00442F4B"/>
    <w:rsid w:val="00443EE7"/>
    <w:rsid w:val="004444CA"/>
    <w:rsid w:val="00444EFC"/>
    <w:rsid w:val="00444F9A"/>
    <w:rsid w:val="00444FF6"/>
    <w:rsid w:val="004455BC"/>
    <w:rsid w:val="0044681E"/>
    <w:rsid w:val="00446BB3"/>
    <w:rsid w:val="00446CB0"/>
    <w:rsid w:val="00447615"/>
    <w:rsid w:val="004501D9"/>
    <w:rsid w:val="004506FE"/>
    <w:rsid w:val="00450990"/>
    <w:rsid w:val="00452D87"/>
    <w:rsid w:val="00455A5A"/>
    <w:rsid w:val="00455BCD"/>
    <w:rsid w:val="004571C4"/>
    <w:rsid w:val="004573AF"/>
    <w:rsid w:val="0046092B"/>
    <w:rsid w:val="004609E0"/>
    <w:rsid w:val="00460A1C"/>
    <w:rsid w:val="00460D3D"/>
    <w:rsid w:val="00460ECB"/>
    <w:rsid w:val="0046148F"/>
    <w:rsid w:val="00461FAF"/>
    <w:rsid w:val="0046345C"/>
    <w:rsid w:val="004635A9"/>
    <w:rsid w:val="00464EDD"/>
    <w:rsid w:val="0046554C"/>
    <w:rsid w:val="00465943"/>
    <w:rsid w:val="0046672E"/>
    <w:rsid w:val="004708EA"/>
    <w:rsid w:val="004712B1"/>
    <w:rsid w:val="00471452"/>
    <w:rsid w:val="004714B3"/>
    <w:rsid w:val="00471546"/>
    <w:rsid w:val="00471DFE"/>
    <w:rsid w:val="00472AC8"/>
    <w:rsid w:val="004733E5"/>
    <w:rsid w:val="004741D8"/>
    <w:rsid w:val="004756E1"/>
    <w:rsid w:val="0047595E"/>
    <w:rsid w:val="004762A9"/>
    <w:rsid w:val="00476928"/>
    <w:rsid w:val="0047712E"/>
    <w:rsid w:val="00477A3E"/>
    <w:rsid w:val="00477C74"/>
    <w:rsid w:val="00480081"/>
    <w:rsid w:val="00481B61"/>
    <w:rsid w:val="004836BE"/>
    <w:rsid w:val="00483F18"/>
    <w:rsid w:val="00484389"/>
    <w:rsid w:val="004857F9"/>
    <w:rsid w:val="00485E4F"/>
    <w:rsid w:val="0048627B"/>
    <w:rsid w:val="00486502"/>
    <w:rsid w:val="004877A2"/>
    <w:rsid w:val="004878F8"/>
    <w:rsid w:val="0048799F"/>
    <w:rsid w:val="00487C70"/>
    <w:rsid w:val="00491096"/>
    <w:rsid w:val="00491918"/>
    <w:rsid w:val="004924E5"/>
    <w:rsid w:val="004931DF"/>
    <w:rsid w:val="00493458"/>
    <w:rsid w:val="00495546"/>
    <w:rsid w:val="00495C02"/>
    <w:rsid w:val="00495F21"/>
    <w:rsid w:val="004968EA"/>
    <w:rsid w:val="00496D1B"/>
    <w:rsid w:val="00497292"/>
    <w:rsid w:val="004973F3"/>
    <w:rsid w:val="004A2491"/>
    <w:rsid w:val="004A2616"/>
    <w:rsid w:val="004A3802"/>
    <w:rsid w:val="004A3F77"/>
    <w:rsid w:val="004A4DC9"/>
    <w:rsid w:val="004A5711"/>
    <w:rsid w:val="004A6214"/>
    <w:rsid w:val="004A66DB"/>
    <w:rsid w:val="004A7BBF"/>
    <w:rsid w:val="004A7E30"/>
    <w:rsid w:val="004B048D"/>
    <w:rsid w:val="004B0D45"/>
    <w:rsid w:val="004B1227"/>
    <w:rsid w:val="004B2A03"/>
    <w:rsid w:val="004B3675"/>
    <w:rsid w:val="004B3896"/>
    <w:rsid w:val="004B3A8B"/>
    <w:rsid w:val="004B3CB9"/>
    <w:rsid w:val="004B451F"/>
    <w:rsid w:val="004B51AD"/>
    <w:rsid w:val="004B53FD"/>
    <w:rsid w:val="004B5451"/>
    <w:rsid w:val="004B5821"/>
    <w:rsid w:val="004B5C71"/>
    <w:rsid w:val="004B6483"/>
    <w:rsid w:val="004B6A06"/>
    <w:rsid w:val="004C0A15"/>
    <w:rsid w:val="004C0E9C"/>
    <w:rsid w:val="004C1482"/>
    <w:rsid w:val="004C17BA"/>
    <w:rsid w:val="004C3904"/>
    <w:rsid w:val="004C5951"/>
    <w:rsid w:val="004C5E27"/>
    <w:rsid w:val="004C724E"/>
    <w:rsid w:val="004C7395"/>
    <w:rsid w:val="004C77EA"/>
    <w:rsid w:val="004D0C4D"/>
    <w:rsid w:val="004D159F"/>
    <w:rsid w:val="004D15EB"/>
    <w:rsid w:val="004D17C8"/>
    <w:rsid w:val="004D2E08"/>
    <w:rsid w:val="004D34B8"/>
    <w:rsid w:val="004D4C64"/>
    <w:rsid w:val="004D5648"/>
    <w:rsid w:val="004D7078"/>
    <w:rsid w:val="004E01B2"/>
    <w:rsid w:val="004E0D94"/>
    <w:rsid w:val="004E30D2"/>
    <w:rsid w:val="004E30DE"/>
    <w:rsid w:val="004E3208"/>
    <w:rsid w:val="004E32BD"/>
    <w:rsid w:val="004E4248"/>
    <w:rsid w:val="004E48C1"/>
    <w:rsid w:val="004E4946"/>
    <w:rsid w:val="004E61A9"/>
    <w:rsid w:val="004E6298"/>
    <w:rsid w:val="004E640D"/>
    <w:rsid w:val="004E69C1"/>
    <w:rsid w:val="004E6C42"/>
    <w:rsid w:val="004E7616"/>
    <w:rsid w:val="004F0418"/>
    <w:rsid w:val="004F10BA"/>
    <w:rsid w:val="004F29B7"/>
    <w:rsid w:val="004F3E32"/>
    <w:rsid w:val="004F418C"/>
    <w:rsid w:val="004F4F32"/>
    <w:rsid w:val="004F57CB"/>
    <w:rsid w:val="004F5891"/>
    <w:rsid w:val="004F58AB"/>
    <w:rsid w:val="004F658C"/>
    <w:rsid w:val="00500CEA"/>
    <w:rsid w:val="00501C7E"/>
    <w:rsid w:val="0050222F"/>
    <w:rsid w:val="005024B1"/>
    <w:rsid w:val="005033D2"/>
    <w:rsid w:val="005034B5"/>
    <w:rsid w:val="00503688"/>
    <w:rsid w:val="00503DC1"/>
    <w:rsid w:val="005044FB"/>
    <w:rsid w:val="005046A2"/>
    <w:rsid w:val="00504B47"/>
    <w:rsid w:val="0050682E"/>
    <w:rsid w:val="005104A1"/>
    <w:rsid w:val="00510ACD"/>
    <w:rsid w:val="00510CA4"/>
    <w:rsid w:val="00510E3D"/>
    <w:rsid w:val="00512663"/>
    <w:rsid w:val="00512DEB"/>
    <w:rsid w:val="00513123"/>
    <w:rsid w:val="00513781"/>
    <w:rsid w:val="00513D70"/>
    <w:rsid w:val="005142F1"/>
    <w:rsid w:val="005146E9"/>
    <w:rsid w:val="0051473B"/>
    <w:rsid w:val="005149FC"/>
    <w:rsid w:val="00514D7F"/>
    <w:rsid w:val="00514DA5"/>
    <w:rsid w:val="0051559B"/>
    <w:rsid w:val="005164E8"/>
    <w:rsid w:val="0051684E"/>
    <w:rsid w:val="00517575"/>
    <w:rsid w:val="005214EB"/>
    <w:rsid w:val="00521DAC"/>
    <w:rsid w:val="0052390B"/>
    <w:rsid w:val="0052462D"/>
    <w:rsid w:val="005246B8"/>
    <w:rsid w:val="00524CCF"/>
    <w:rsid w:val="0052593F"/>
    <w:rsid w:val="00525AB4"/>
    <w:rsid w:val="00525EC0"/>
    <w:rsid w:val="005268A3"/>
    <w:rsid w:val="0052784F"/>
    <w:rsid w:val="00531091"/>
    <w:rsid w:val="0053140F"/>
    <w:rsid w:val="00533058"/>
    <w:rsid w:val="0053421C"/>
    <w:rsid w:val="00535591"/>
    <w:rsid w:val="00535DE8"/>
    <w:rsid w:val="00535F80"/>
    <w:rsid w:val="0053612C"/>
    <w:rsid w:val="0053639E"/>
    <w:rsid w:val="00536A91"/>
    <w:rsid w:val="00537C01"/>
    <w:rsid w:val="0054075A"/>
    <w:rsid w:val="00541482"/>
    <w:rsid w:val="005417B1"/>
    <w:rsid w:val="00542F74"/>
    <w:rsid w:val="00542FC1"/>
    <w:rsid w:val="00543650"/>
    <w:rsid w:val="00543D2A"/>
    <w:rsid w:val="00543DBE"/>
    <w:rsid w:val="00544E68"/>
    <w:rsid w:val="005466FA"/>
    <w:rsid w:val="005472AB"/>
    <w:rsid w:val="0055061C"/>
    <w:rsid w:val="0055117D"/>
    <w:rsid w:val="00551971"/>
    <w:rsid w:val="00551F8A"/>
    <w:rsid w:val="00552D3F"/>
    <w:rsid w:val="0055334C"/>
    <w:rsid w:val="005540E0"/>
    <w:rsid w:val="00554741"/>
    <w:rsid w:val="00554D8D"/>
    <w:rsid w:val="0055549B"/>
    <w:rsid w:val="00555C08"/>
    <w:rsid w:val="00556054"/>
    <w:rsid w:val="00556438"/>
    <w:rsid w:val="00557E90"/>
    <w:rsid w:val="00560182"/>
    <w:rsid w:val="00560C3A"/>
    <w:rsid w:val="00560DF3"/>
    <w:rsid w:val="00563E33"/>
    <w:rsid w:val="005643D9"/>
    <w:rsid w:val="00564DE1"/>
    <w:rsid w:val="0056583A"/>
    <w:rsid w:val="0056588F"/>
    <w:rsid w:val="00565B1D"/>
    <w:rsid w:val="0056682F"/>
    <w:rsid w:val="0056685A"/>
    <w:rsid w:val="00566E9A"/>
    <w:rsid w:val="00567FB2"/>
    <w:rsid w:val="0057020D"/>
    <w:rsid w:val="005704E3"/>
    <w:rsid w:val="00572183"/>
    <w:rsid w:val="00572A75"/>
    <w:rsid w:val="00573907"/>
    <w:rsid w:val="0057418C"/>
    <w:rsid w:val="005743CA"/>
    <w:rsid w:val="005757E1"/>
    <w:rsid w:val="00575CE4"/>
    <w:rsid w:val="0057643A"/>
    <w:rsid w:val="005764A6"/>
    <w:rsid w:val="005818B7"/>
    <w:rsid w:val="00582142"/>
    <w:rsid w:val="005830D2"/>
    <w:rsid w:val="0058350F"/>
    <w:rsid w:val="00583B2D"/>
    <w:rsid w:val="00584FC8"/>
    <w:rsid w:val="00585A74"/>
    <w:rsid w:val="00585E17"/>
    <w:rsid w:val="00585EF6"/>
    <w:rsid w:val="00586F22"/>
    <w:rsid w:val="0059105D"/>
    <w:rsid w:val="0059182B"/>
    <w:rsid w:val="00592C28"/>
    <w:rsid w:val="00595D34"/>
    <w:rsid w:val="005A1D41"/>
    <w:rsid w:val="005A2D1A"/>
    <w:rsid w:val="005A3E15"/>
    <w:rsid w:val="005A4957"/>
    <w:rsid w:val="005A4B9E"/>
    <w:rsid w:val="005A60F9"/>
    <w:rsid w:val="005A61ED"/>
    <w:rsid w:val="005A61F5"/>
    <w:rsid w:val="005A63A0"/>
    <w:rsid w:val="005A737A"/>
    <w:rsid w:val="005B01C7"/>
    <w:rsid w:val="005B0FD1"/>
    <w:rsid w:val="005B2011"/>
    <w:rsid w:val="005B3991"/>
    <w:rsid w:val="005B3A7E"/>
    <w:rsid w:val="005B3BF0"/>
    <w:rsid w:val="005B62DE"/>
    <w:rsid w:val="005B6F8D"/>
    <w:rsid w:val="005B7D94"/>
    <w:rsid w:val="005C0573"/>
    <w:rsid w:val="005C0D23"/>
    <w:rsid w:val="005C1C88"/>
    <w:rsid w:val="005C3527"/>
    <w:rsid w:val="005C378C"/>
    <w:rsid w:val="005C3D0F"/>
    <w:rsid w:val="005C449A"/>
    <w:rsid w:val="005C583F"/>
    <w:rsid w:val="005C608E"/>
    <w:rsid w:val="005C6B94"/>
    <w:rsid w:val="005C6BBE"/>
    <w:rsid w:val="005C6EB4"/>
    <w:rsid w:val="005D03E7"/>
    <w:rsid w:val="005D0B3D"/>
    <w:rsid w:val="005D179E"/>
    <w:rsid w:val="005D1DB0"/>
    <w:rsid w:val="005D466A"/>
    <w:rsid w:val="005D588A"/>
    <w:rsid w:val="005D5F3B"/>
    <w:rsid w:val="005D7154"/>
    <w:rsid w:val="005D752F"/>
    <w:rsid w:val="005E1193"/>
    <w:rsid w:val="005E1747"/>
    <w:rsid w:val="005E1D99"/>
    <w:rsid w:val="005E2467"/>
    <w:rsid w:val="005E411D"/>
    <w:rsid w:val="005E4CD6"/>
    <w:rsid w:val="005F0551"/>
    <w:rsid w:val="005F0992"/>
    <w:rsid w:val="005F1508"/>
    <w:rsid w:val="005F2903"/>
    <w:rsid w:val="005F2A74"/>
    <w:rsid w:val="005F3B47"/>
    <w:rsid w:val="005F45EA"/>
    <w:rsid w:val="005F4E3F"/>
    <w:rsid w:val="005F5E0F"/>
    <w:rsid w:val="005F5F24"/>
    <w:rsid w:val="005F6020"/>
    <w:rsid w:val="005F61FB"/>
    <w:rsid w:val="00600A56"/>
    <w:rsid w:val="00601285"/>
    <w:rsid w:val="006018A3"/>
    <w:rsid w:val="0060236E"/>
    <w:rsid w:val="0060279E"/>
    <w:rsid w:val="0060298D"/>
    <w:rsid w:val="0060396D"/>
    <w:rsid w:val="00605C5F"/>
    <w:rsid w:val="0060634E"/>
    <w:rsid w:val="00606DAF"/>
    <w:rsid w:val="0060763E"/>
    <w:rsid w:val="00607A51"/>
    <w:rsid w:val="00610689"/>
    <w:rsid w:val="006106D6"/>
    <w:rsid w:val="00610852"/>
    <w:rsid w:val="006111B0"/>
    <w:rsid w:val="00612F94"/>
    <w:rsid w:val="0061380E"/>
    <w:rsid w:val="00613F5C"/>
    <w:rsid w:val="00614C0A"/>
    <w:rsid w:val="006153B8"/>
    <w:rsid w:val="0061554C"/>
    <w:rsid w:val="0061606A"/>
    <w:rsid w:val="00616963"/>
    <w:rsid w:val="006179DD"/>
    <w:rsid w:val="00621A72"/>
    <w:rsid w:val="00622265"/>
    <w:rsid w:val="0062237E"/>
    <w:rsid w:val="006247EA"/>
    <w:rsid w:val="00624998"/>
    <w:rsid w:val="00624C2B"/>
    <w:rsid w:val="00624C8E"/>
    <w:rsid w:val="006252E5"/>
    <w:rsid w:val="00625473"/>
    <w:rsid w:val="00625A46"/>
    <w:rsid w:val="006302F2"/>
    <w:rsid w:val="00630389"/>
    <w:rsid w:val="006303B0"/>
    <w:rsid w:val="006310B9"/>
    <w:rsid w:val="00631235"/>
    <w:rsid w:val="00631A8C"/>
    <w:rsid w:val="00632AD8"/>
    <w:rsid w:val="0063370F"/>
    <w:rsid w:val="00633748"/>
    <w:rsid w:val="00634235"/>
    <w:rsid w:val="00634336"/>
    <w:rsid w:val="00635453"/>
    <w:rsid w:val="00636EA1"/>
    <w:rsid w:val="006373C3"/>
    <w:rsid w:val="006376E4"/>
    <w:rsid w:val="0063787F"/>
    <w:rsid w:val="00640440"/>
    <w:rsid w:val="00641D0A"/>
    <w:rsid w:val="00641E77"/>
    <w:rsid w:val="00642A02"/>
    <w:rsid w:val="006450DE"/>
    <w:rsid w:val="006452DF"/>
    <w:rsid w:val="00645D7F"/>
    <w:rsid w:val="006460AB"/>
    <w:rsid w:val="006460CD"/>
    <w:rsid w:val="006463BC"/>
    <w:rsid w:val="00647156"/>
    <w:rsid w:val="00647926"/>
    <w:rsid w:val="00647A52"/>
    <w:rsid w:val="0065051A"/>
    <w:rsid w:val="00650A47"/>
    <w:rsid w:val="006512E2"/>
    <w:rsid w:val="006514E0"/>
    <w:rsid w:val="006519F6"/>
    <w:rsid w:val="0065257D"/>
    <w:rsid w:val="0065330F"/>
    <w:rsid w:val="006545D5"/>
    <w:rsid w:val="00655466"/>
    <w:rsid w:val="00655474"/>
    <w:rsid w:val="006561FC"/>
    <w:rsid w:val="00656617"/>
    <w:rsid w:val="006574AE"/>
    <w:rsid w:val="00657507"/>
    <w:rsid w:val="006578CB"/>
    <w:rsid w:val="00657C3E"/>
    <w:rsid w:val="006612F6"/>
    <w:rsid w:val="006614AB"/>
    <w:rsid w:val="00661FAB"/>
    <w:rsid w:val="00662240"/>
    <w:rsid w:val="006625A7"/>
    <w:rsid w:val="00662FBB"/>
    <w:rsid w:val="00663059"/>
    <w:rsid w:val="006638CD"/>
    <w:rsid w:val="006645ED"/>
    <w:rsid w:val="0066495D"/>
    <w:rsid w:val="0066567F"/>
    <w:rsid w:val="006663B2"/>
    <w:rsid w:val="006707D1"/>
    <w:rsid w:val="006707F3"/>
    <w:rsid w:val="00671CA0"/>
    <w:rsid w:val="00672ADB"/>
    <w:rsid w:val="00672B66"/>
    <w:rsid w:val="00672F5F"/>
    <w:rsid w:val="0067326C"/>
    <w:rsid w:val="00673B66"/>
    <w:rsid w:val="0067566C"/>
    <w:rsid w:val="00675B5C"/>
    <w:rsid w:val="00675F26"/>
    <w:rsid w:val="00676A95"/>
    <w:rsid w:val="00677D69"/>
    <w:rsid w:val="00680300"/>
    <w:rsid w:val="00680503"/>
    <w:rsid w:val="0068318A"/>
    <w:rsid w:val="00683869"/>
    <w:rsid w:val="0068501C"/>
    <w:rsid w:val="006862C3"/>
    <w:rsid w:val="006903A3"/>
    <w:rsid w:val="006904A1"/>
    <w:rsid w:val="00691651"/>
    <w:rsid w:val="006916C3"/>
    <w:rsid w:val="0069182D"/>
    <w:rsid w:val="0069331D"/>
    <w:rsid w:val="00693F2A"/>
    <w:rsid w:val="00694ABD"/>
    <w:rsid w:val="00694E98"/>
    <w:rsid w:val="00694FF6"/>
    <w:rsid w:val="00695C07"/>
    <w:rsid w:val="006961DF"/>
    <w:rsid w:val="0069753F"/>
    <w:rsid w:val="00697940"/>
    <w:rsid w:val="006A10E5"/>
    <w:rsid w:val="006A2D13"/>
    <w:rsid w:val="006A3168"/>
    <w:rsid w:val="006A3AE5"/>
    <w:rsid w:val="006A417F"/>
    <w:rsid w:val="006A5835"/>
    <w:rsid w:val="006A614F"/>
    <w:rsid w:val="006A73CF"/>
    <w:rsid w:val="006A746D"/>
    <w:rsid w:val="006A7E3F"/>
    <w:rsid w:val="006B0715"/>
    <w:rsid w:val="006B0DF0"/>
    <w:rsid w:val="006B10F7"/>
    <w:rsid w:val="006B1BE4"/>
    <w:rsid w:val="006B2F3C"/>
    <w:rsid w:val="006B5C06"/>
    <w:rsid w:val="006B60A2"/>
    <w:rsid w:val="006B70FE"/>
    <w:rsid w:val="006B7C95"/>
    <w:rsid w:val="006C0353"/>
    <w:rsid w:val="006C0CC3"/>
    <w:rsid w:val="006C0D14"/>
    <w:rsid w:val="006C0E72"/>
    <w:rsid w:val="006C21CC"/>
    <w:rsid w:val="006C2CD3"/>
    <w:rsid w:val="006C2D9F"/>
    <w:rsid w:val="006C3A33"/>
    <w:rsid w:val="006C4C6B"/>
    <w:rsid w:val="006C4ED8"/>
    <w:rsid w:val="006C591D"/>
    <w:rsid w:val="006C5A65"/>
    <w:rsid w:val="006C5CC0"/>
    <w:rsid w:val="006C6008"/>
    <w:rsid w:val="006C62C4"/>
    <w:rsid w:val="006C6C6A"/>
    <w:rsid w:val="006C6F77"/>
    <w:rsid w:val="006D0D39"/>
    <w:rsid w:val="006D1966"/>
    <w:rsid w:val="006D3C6F"/>
    <w:rsid w:val="006D5CCF"/>
    <w:rsid w:val="006D7633"/>
    <w:rsid w:val="006E01C0"/>
    <w:rsid w:val="006E1175"/>
    <w:rsid w:val="006E2C48"/>
    <w:rsid w:val="006E3174"/>
    <w:rsid w:val="006E3BC9"/>
    <w:rsid w:val="006E3D92"/>
    <w:rsid w:val="006E4C5B"/>
    <w:rsid w:val="006E4DF4"/>
    <w:rsid w:val="006E5B63"/>
    <w:rsid w:val="006E5C7E"/>
    <w:rsid w:val="006E69F8"/>
    <w:rsid w:val="006E6DCE"/>
    <w:rsid w:val="006F162E"/>
    <w:rsid w:val="006F236F"/>
    <w:rsid w:val="006F3434"/>
    <w:rsid w:val="006F3E95"/>
    <w:rsid w:val="006F4E71"/>
    <w:rsid w:val="006F65E7"/>
    <w:rsid w:val="006F7BEB"/>
    <w:rsid w:val="00700FB1"/>
    <w:rsid w:val="00702747"/>
    <w:rsid w:val="007032B5"/>
    <w:rsid w:val="00703B0A"/>
    <w:rsid w:val="00703CAC"/>
    <w:rsid w:val="00705262"/>
    <w:rsid w:val="007062A2"/>
    <w:rsid w:val="007103B5"/>
    <w:rsid w:val="0071093C"/>
    <w:rsid w:val="00710A27"/>
    <w:rsid w:val="00710ACF"/>
    <w:rsid w:val="00710BD8"/>
    <w:rsid w:val="00712646"/>
    <w:rsid w:val="00713159"/>
    <w:rsid w:val="00714200"/>
    <w:rsid w:val="00714DF5"/>
    <w:rsid w:val="00714FF2"/>
    <w:rsid w:val="00715C7D"/>
    <w:rsid w:val="00715F03"/>
    <w:rsid w:val="00716144"/>
    <w:rsid w:val="007171FA"/>
    <w:rsid w:val="00717FE3"/>
    <w:rsid w:val="00720041"/>
    <w:rsid w:val="00720A3D"/>
    <w:rsid w:val="00720B6B"/>
    <w:rsid w:val="00722BD3"/>
    <w:rsid w:val="007249E9"/>
    <w:rsid w:val="00725F6F"/>
    <w:rsid w:val="007277B3"/>
    <w:rsid w:val="007310FF"/>
    <w:rsid w:val="007322A3"/>
    <w:rsid w:val="00732CA9"/>
    <w:rsid w:val="00732CDE"/>
    <w:rsid w:val="00733879"/>
    <w:rsid w:val="007350E1"/>
    <w:rsid w:val="007354D0"/>
    <w:rsid w:val="0073569C"/>
    <w:rsid w:val="00736FB7"/>
    <w:rsid w:val="00737196"/>
    <w:rsid w:val="00737A77"/>
    <w:rsid w:val="00737AEC"/>
    <w:rsid w:val="00740BCA"/>
    <w:rsid w:val="00740C55"/>
    <w:rsid w:val="00740F29"/>
    <w:rsid w:val="0074177D"/>
    <w:rsid w:val="00742258"/>
    <w:rsid w:val="007427E4"/>
    <w:rsid w:val="00742BEE"/>
    <w:rsid w:val="007466F5"/>
    <w:rsid w:val="00747485"/>
    <w:rsid w:val="00747E3B"/>
    <w:rsid w:val="0075067C"/>
    <w:rsid w:val="007509CE"/>
    <w:rsid w:val="00750B8D"/>
    <w:rsid w:val="00750C56"/>
    <w:rsid w:val="007511DC"/>
    <w:rsid w:val="00751461"/>
    <w:rsid w:val="007517D2"/>
    <w:rsid w:val="00751A53"/>
    <w:rsid w:val="00751C7D"/>
    <w:rsid w:val="00752D9D"/>
    <w:rsid w:val="00753367"/>
    <w:rsid w:val="00753EA2"/>
    <w:rsid w:val="00754B48"/>
    <w:rsid w:val="00754E7E"/>
    <w:rsid w:val="007553E0"/>
    <w:rsid w:val="0075591D"/>
    <w:rsid w:val="00756323"/>
    <w:rsid w:val="007565D7"/>
    <w:rsid w:val="00756CBF"/>
    <w:rsid w:val="00761F00"/>
    <w:rsid w:val="00764A55"/>
    <w:rsid w:val="00764BAD"/>
    <w:rsid w:val="007662D5"/>
    <w:rsid w:val="00766479"/>
    <w:rsid w:val="007664BB"/>
    <w:rsid w:val="007666E7"/>
    <w:rsid w:val="00766FD3"/>
    <w:rsid w:val="00767803"/>
    <w:rsid w:val="00772C93"/>
    <w:rsid w:val="00773472"/>
    <w:rsid w:val="007738BE"/>
    <w:rsid w:val="007740AD"/>
    <w:rsid w:val="00774419"/>
    <w:rsid w:val="00775372"/>
    <w:rsid w:val="00776190"/>
    <w:rsid w:val="007769ED"/>
    <w:rsid w:val="00782175"/>
    <w:rsid w:val="00783B50"/>
    <w:rsid w:val="00785417"/>
    <w:rsid w:val="007860EF"/>
    <w:rsid w:val="007863DE"/>
    <w:rsid w:val="00787293"/>
    <w:rsid w:val="007912ED"/>
    <w:rsid w:val="00791D33"/>
    <w:rsid w:val="00793BFC"/>
    <w:rsid w:val="0079527E"/>
    <w:rsid w:val="007956D0"/>
    <w:rsid w:val="00795F05"/>
    <w:rsid w:val="00796129"/>
    <w:rsid w:val="00796648"/>
    <w:rsid w:val="00796D56"/>
    <w:rsid w:val="007970D3"/>
    <w:rsid w:val="00797E55"/>
    <w:rsid w:val="007A0B52"/>
    <w:rsid w:val="007A4599"/>
    <w:rsid w:val="007A469D"/>
    <w:rsid w:val="007A4A2B"/>
    <w:rsid w:val="007A510F"/>
    <w:rsid w:val="007A5D0A"/>
    <w:rsid w:val="007A5D89"/>
    <w:rsid w:val="007A602B"/>
    <w:rsid w:val="007A6242"/>
    <w:rsid w:val="007A64A1"/>
    <w:rsid w:val="007A6B44"/>
    <w:rsid w:val="007A6B75"/>
    <w:rsid w:val="007A7647"/>
    <w:rsid w:val="007B01A1"/>
    <w:rsid w:val="007B037D"/>
    <w:rsid w:val="007B46D1"/>
    <w:rsid w:val="007B57BD"/>
    <w:rsid w:val="007B615A"/>
    <w:rsid w:val="007B62EA"/>
    <w:rsid w:val="007B64FB"/>
    <w:rsid w:val="007B7087"/>
    <w:rsid w:val="007B7880"/>
    <w:rsid w:val="007B7ADA"/>
    <w:rsid w:val="007C0116"/>
    <w:rsid w:val="007C1235"/>
    <w:rsid w:val="007C1418"/>
    <w:rsid w:val="007C25F9"/>
    <w:rsid w:val="007C3C21"/>
    <w:rsid w:val="007C3C22"/>
    <w:rsid w:val="007C3F98"/>
    <w:rsid w:val="007C4DA6"/>
    <w:rsid w:val="007C662C"/>
    <w:rsid w:val="007D01EB"/>
    <w:rsid w:val="007D0BEA"/>
    <w:rsid w:val="007D0EB6"/>
    <w:rsid w:val="007D2711"/>
    <w:rsid w:val="007D3BCC"/>
    <w:rsid w:val="007D48A5"/>
    <w:rsid w:val="007D4C7B"/>
    <w:rsid w:val="007D5990"/>
    <w:rsid w:val="007D5B10"/>
    <w:rsid w:val="007D7A32"/>
    <w:rsid w:val="007D7A7B"/>
    <w:rsid w:val="007D7E08"/>
    <w:rsid w:val="007E02EA"/>
    <w:rsid w:val="007E090D"/>
    <w:rsid w:val="007E0A0C"/>
    <w:rsid w:val="007E0F55"/>
    <w:rsid w:val="007E13C1"/>
    <w:rsid w:val="007E1B93"/>
    <w:rsid w:val="007E2BA4"/>
    <w:rsid w:val="007E2DCB"/>
    <w:rsid w:val="007E3AC9"/>
    <w:rsid w:val="007E4639"/>
    <w:rsid w:val="007E483E"/>
    <w:rsid w:val="007E507F"/>
    <w:rsid w:val="007E5B5D"/>
    <w:rsid w:val="007E5D60"/>
    <w:rsid w:val="007E679B"/>
    <w:rsid w:val="007E7531"/>
    <w:rsid w:val="007F0E08"/>
    <w:rsid w:val="007F19DB"/>
    <w:rsid w:val="007F1D0E"/>
    <w:rsid w:val="007F23F5"/>
    <w:rsid w:val="007F2FE6"/>
    <w:rsid w:val="007F3679"/>
    <w:rsid w:val="007F3B50"/>
    <w:rsid w:val="007F3BBE"/>
    <w:rsid w:val="007F4660"/>
    <w:rsid w:val="007F55F6"/>
    <w:rsid w:val="007F5635"/>
    <w:rsid w:val="007F593F"/>
    <w:rsid w:val="007F745A"/>
    <w:rsid w:val="00800041"/>
    <w:rsid w:val="0080099D"/>
    <w:rsid w:val="00800F3F"/>
    <w:rsid w:val="00801087"/>
    <w:rsid w:val="00801B02"/>
    <w:rsid w:val="00801F09"/>
    <w:rsid w:val="00802B6F"/>
    <w:rsid w:val="00802C54"/>
    <w:rsid w:val="00803832"/>
    <w:rsid w:val="00803B80"/>
    <w:rsid w:val="008040F7"/>
    <w:rsid w:val="008042BA"/>
    <w:rsid w:val="00804336"/>
    <w:rsid w:val="00804423"/>
    <w:rsid w:val="00804746"/>
    <w:rsid w:val="00804C3D"/>
    <w:rsid w:val="00804ED3"/>
    <w:rsid w:val="00805AC4"/>
    <w:rsid w:val="0080618C"/>
    <w:rsid w:val="00806428"/>
    <w:rsid w:val="00807E22"/>
    <w:rsid w:val="00810593"/>
    <w:rsid w:val="00810704"/>
    <w:rsid w:val="00811907"/>
    <w:rsid w:val="0081192D"/>
    <w:rsid w:val="008122FC"/>
    <w:rsid w:val="00812953"/>
    <w:rsid w:val="008129E5"/>
    <w:rsid w:val="00812A56"/>
    <w:rsid w:val="008132D3"/>
    <w:rsid w:val="00813AFA"/>
    <w:rsid w:val="00813F85"/>
    <w:rsid w:val="00814302"/>
    <w:rsid w:val="008146C0"/>
    <w:rsid w:val="00814BDA"/>
    <w:rsid w:val="00815A02"/>
    <w:rsid w:val="00816C19"/>
    <w:rsid w:val="008170E2"/>
    <w:rsid w:val="00820202"/>
    <w:rsid w:val="008228A5"/>
    <w:rsid w:val="008231BF"/>
    <w:rsid w:val="00823A19"/>
    <w:rsid w:val="00823CDC"/>
    <w:rsid w:val="008242AF"/>
    <w:rsid w:val="008255D3"/>
    <w:rsid w:val="00825E4D"/>
    <w:rsid w:val="00826029"/>
    <w:rsid w:val="0082663B"/>
    <w:rsid w:val="00826ACB"/>
    <w:rsid w:val="00827288"/>
    <w:rsid w:val="00830ABB"/>
    <w:rsid w:val="00830EB8"/>
    <w:rsid w:val="00830EC9"/>
    <w:rsid w:val="00830F0A"/>
    <w:rsid w:val="00831294"/>
    <w:rsid w:val="00831B53"/>
    <w:rsid w:val="008324C7"/>
    <w:rsid w:val="00833ABF"/>
    <w:rsid w:val="00833F3A"/>
    <w:rsid w:val="008356BC"/>
    <w:rsid w:val="008358FA"/>
    <w:rsid w:val="00835DE7"/>
    <w:rsid w:val="008365A4"/>
    <w:rsid w:val="008369EA"/>
    <w:rsid w:val="00836F48"/>
    <w:rsid w:val="00837568"/>
    <w:rsid w:val="008426FF"/>
    <w:rsid w:val="0084412F"/>
    <w:rsid w:val="00844E43"/>
    <w:rsid w:val="0084608A"/>
    <w:rsid w:val="008472A4"/>
    <w:rsid w:val="00847604"/>
    <w:rsid w:val="00850660"/>
    <w:rsid w:val="00851228"/>
    <w:rsid w:val="00852BC6"/>
    <w:rsid w:val="0085481E"/>
    <w:rsid w:val="00855265"/>
    <w:rsid w:val="00855306"/>
    <w:rsid w:val="008553F8"/>
    <w:rsid w:val="00855CC2"/>
    <w:rsid w:val="0085710F"/>
    <w:rsid w:val="00857538"/>
    <w:rsid w:val="00857856"/>
    <w:rsid w:val="00860288"/>
    <w:rsid w:val="00860B98"/>
    <w:rsid w:val="0086117C"/>
    <w:rsid w:val="008619F6"/>
    <w:rsid w:val="00861F9E"/>
    <w:rsid w:val="008634A3"/>
    <w:rsid w:val="00863647"/>
    <w:rsid w:val="00864636"/>
    <w:rsid w:val="00864CD8"/>
    <w:rsid w:val="0086544D"/>
    <w:rsid w:val="0086580C"/>
    <w:rsid w:val="00865941"/>
    <w:rsid w:val="00866D06"/>
    <w:rsid w:val="00866D3E"/>
    <w:rsid w:val="008672F0"/>
    <w:rsid w:val="00870847"/>
    <w:rsid w:val="00871108"/>
    <w:rsid w:val="00871511"/>
    <w:rsid w:val="008719FD"/>
    <w:rsid w:val="00871F3B"/>
    <w:rsid w:val="00872B39"/>
    <w:rsid w:val="00872F2A"/>
    <w:rsid w:val="00873493"/>
    <w:rsid w:val="00873B2C"/>
    <w:rsid w:val="00873C49"/>
    <w:rsid w:val="008747BD"/>
    <w:rsid w:val="00874E62"/>
    <w:rsid w:val="00874F30"/>
    <w:rsid w:val="008755BD"/>
    <w:rsid w:val="00875742"/>
    <w:rsid w:val="00875EDE"/>
    <w:rsid w:val="00876699"/>
    <w:rsid w:val="008776D8"/>
    <w:rsid w:val="00877BE9"/>
    <w:rsid w:val="008806AD"/>
    <w:rsid w:val="0088070F"/>
    <w:rsid w:val="00881F2E"/>
    <w:rsid w:val="00882C8F"/>
    <w:rsid w:val="00883149"/>
    <w:rsid w:val="0088323E"/>
    <w:rsid w:val="00883A81"/>
    <w:rsid w:val="00883BAF"/>
    <w:rsid w:val="00883CA8"/>
    <w:rsid w:val="00885A43"/>
    <w:rsid w:val="00886ADC"/>
    <w:rsid w:val="00887864"/>
    <w:rsid w:val="00887C0C"/>
    <w:rsid w:val="0089025E"/>
    <w:rsid w:val="00891EAE"/>
    <w:rsid w:val="008925E1"/>
    <w:rsid w:val="00892FA8"/>
    <w:rsid w:val="00894832"/>
    <w:rsid w:val="00894D52"/>
    <w:rsid w:val="008956A3"/>
    <w:rsid w:val="00895764"/>
    <w:rsid w:val="00895C5F"/>
    <w:rsid w:val="00896CFD"/>
    <w:rsid w:val="0089786C"/>
    <w:rsid w:val="00897940"/>
    <w:rsid w:val="008A2059"/>
    <w:rsid w:val="008A252B"/>
    <w:rsid w:val="008A2984"/>
    <w:rsid w:val="008A2BA4"/>
    <w:rsid w:val="008A3430"/>
    <w:rsid w:val="008A3BFC"/>
    <w:rsid w:val="008A3DEF"/>
    <w:rsid w:val="008A4531"/>
    <w:rsid w:val="008A4EC1"/>
    <w:rsid w:val="008A5FDA"/>
    <w:rsid w:val="008A618A"/>
    <w:rsid w:val="008A6455"/>
    <w:rsid w:val="008A6727"/>
    <w:rsid w:val="008A6792"/>
    <w:rsid w:val="008A6F50"/>
    <w:rsid w:val="008A75E0"/>
    <w:rsid w:val="008B01D9"/>
    <w:rsid w:val="008B0A17"/>
    <w:rsid w:val="008B15CD"/>
    <w:rsid w:val="008B2421"/>
    <w:rsid w:val="008B2853"/>
    <w:rsid w:val="008B551D"/>
    <w:rsid w:val="008B5975"/>
    <w:rsid w:val="008B5EF3"/>
    <w:rsid w:val="008B6C32"/>
    <w:rsid w:val="008B6D62"/>
    <w:rsid w:val="008B7533"/>
    <w:rsid w:val="008C0187"/>
    <w:rsid w:val="008C03E0"/>
    <w:rsid w:val="008C065D"/>
    <w:rsid w:val="008C0E4C"/>
    <w:rsid w:val="008C25D6"/>
    <w:rsid w:val="008C2742"/>
    <w:rsid w:val="008C2AE2"/>
    <w:rsid w:val="008C2B87"/>
    <w:rsid w:val="008C2D1A"/>
    <w:rsid w:val="008C410E"/>
    <w:rsid w:val="008C4B0C"/>
    <w:rsid w:val="008C69B9"/>
    <w:rsid w:val="008C6B03"/>
    <w:rsid w:val="008C6DC0"/>
    <w:rsid w:val="008C7F0D"/>
    <w:rsid w:val="008C7FE6"/>
    <w:rsid w:val="008D0B21"/>
    <w:rsid w:val="008D0E73"/>
    <w:rsid w:val="008D13A8"/>
    <w:rsid w:val="008D166D"/>
    <w:rsid w:val="008D19A4"/>
    <w:rsid w:val="008D1A67"/>
    <w:rsid w:val="008D1CD9"/>
    <w:rsid w:val="008D1FEC"/>
    <w:rsid w:val="008D207A"/>
    <w:rsid w:val="008D5332"/>
    <w:rsid w:val="008D5828"/>
    <w:rsid w:val="008D5F93"/>
    <w:rsid w:val="008D6407"/>
    <w:rsid w:val="008D79A0"/>
    <w:rsid w:val="008E0AD3"/>
    <w:rsid w:val="008E1B19"/>
    <w:rsid w:val="008E1EAE"/>
    <w:rsid w:val="008E2612"/>
    <w:rsid w:val="008E2C1B"/>
    <w:rsid w:val="008E35DC"/>
    <w:rsid w:val="008E4CEF"/>
    <w:rsid w:val="008E4D3C"/>
    <w:rsid w:val="008E6FF6"/>
    <w:rsid w:val="008E7868"/>
    <w:rsid w:val="008E78E2"/>
    <w:rsid w:val="008E7A22"/>
    <w:rsid w:val="008E7B0B"/>
    <w:rsid w:val="008E7B66"/>
    <w:rsid w:val="008F06E5"/>
    <w:rsid w:val="008F0DCA"/>
    <w:rsid w:val="008F13F7"/>
    <w:rsid w:val="008F25C8"/>
    <w:rsid w:val="008F26FC"/>
    <w:rsid w:val="008F36D2"/>
    <w:rsid w:val="008F410A"/>
    <w:rsid w:val="008F4621"/>
    <w:rsid w:val="008F5530"/>
    <w:rsid w:val="008F554C"/>
    <w:rsid w:val="008F57BE"/>
    <w:rsid w:val="008F5966"/>
    <w:rsid w:val="008F6555"/>
    <w:rsid w:val="008F6A9D"/>
    <w:rsid w:val="008F702B"/>
    <w:rsid w:val="009001FC"/>
    <w:rsid w:val="00900344"/>
    <w:rsid w:val="009008FE"/>
    <w:rsid w:val="00900B73"/>
    <w:rsid w:val="00901F23"/>
    <w:rsid w:val="00901F88"/>
    <w:rsid w:val="009027C4"/>
    <w:rsid w:val="00904C0D"/>
    <w:rsid w:val="00905BA9"/>
    <w:rsid w:val="00905EFF"/>
    <w:rsid w:val="0090624F"/>
    <w:rsid w:val="00906687"/>
    <w:rsid w:val="0090735A"/>
    <w:rsid w:val="0090746C"/>
    <w:rsid w:val="00910CB6"/>
    <w:rsid w:val="00911031"/>
    <w:rsid w:val="0091483A"/>
    <w:rsid w:val="00915413"/>
    <w:rsid w:val="00915907"/>
    <w:rsid w:val="00915B5C"/>
    <w:rsid w:val="00915F8A"/>
    <w:rsid w:val="00916E91"/>
    <w:rsid w:val="009171AE"/>
    <w:rsid w:val="00917D13"/>
    <w:rsid w:val="009232AE"/>
    <w:rsid w:val="0092330E"/>
    <w:rsid w:val="009249FB"/>
    <w:rsid w:val="009250A2"/>
    <w:rsid w:val="00925A40"/>
    <w:rsid w:val="00925DA6"/>
    <w:rsid w:val="009267EC"/>
    <w:rsid w:val="0092682B"/>
    <w:rsid w:val="00931FBA"/>
    <w:rsid w:val="00932901"/>
    <w:rsid w:val="009329D1"/>
    <w:rsid w:val="00932C5E"/>
    <w:rsid w:val="00932E92"/>
    <w:rsid w:val="0093470D"/>
    <w:rsid w:val="0093758D"/>
    <w:rsid w:val="0093777B"/>
    <w:rsid w:val="00937FC5"/>
    <w:rsid w:val="00940BFB"/>
    <w:rsid w:val="00941475"/>
    <w:rsid w:val="00941F70"/>
    <w:rsid w:val="009425CC"/>
    <w:rsid w:val="00943828"/>
    <w:rsid w:val="00943C56"/>
    <w:rsid w:val="00944EBB"/>
    <w:rsid w:val="00945974"/>
    <w:rsid w:val="00946E25"/>
    <w:rsid w:val="00947751"/>
    <w:rsid w:val="00947B1D"/>
    <w:rsid w:val="00950275"/>
    <w:rsid w:val="009508C4"/>
    <w:rsid w:val="00950D52"/>
    <w:rsid w:val="0095412F"/>
    <w:rsid w:val="009541BB"/>
    <w:rsid w:val="009544A4"/>
    <w:rsid w:val="009558EB"/>
    <w:rsid w:val="00955B28"/>
    <w:rsid w:val="00955BB8"/>
    <w:rsid w:val="009564E6"/>
    <w:rsid w:val="0095729E"/>
    <w:rsid w:val="00957F11"/>
    <w:rsid w:val="00960534"/>
    <w:rsid w:val="00961B19"/>
    <w:rsid w:val="00961EB0"/>
    <w:rsid w:val="00962DBA"/>
    <w:rsid w:val="00964AF8"/>
    <w:rsid w:val="009654A5"/>
    <w:rsid w:val="00965905"/>
    <w:rsid w:val="00966044"/>
    <w:rsid w:val="0096687D"/>
    <w:rsid w:val="009668B9"/>
    <w:rsid w:val="009668E0"/>
    <w:rsid w:val="0096771E"/>
    <w:rsid w:val="00970410"/>
    <w:rsid w:val="0097153C"/>
    <w:rsid w:val="009719C4"/>
    <w:rsid w:val="00971B48"/>
    <w:rsid w:val="00972303"/>
    <w:rsid w:val="009724BB"/>
    <w:rsid w:val="00972855"/>
    <w:rsid w:val="00973393"/>
    <w:rsid w:val="009736BC"/>
    <w:rsid w:val="00974A0C"/>
    <w:rsid w:val="009752E0"/>
    <w:rsid w:val="009760F2"/>
    <w:rsid w:val="009763B1"/>
    <w:rsid w:val="009764A1"/>
    <w:rsid w:val="0097671D"/>
    <w:rsid w:val="00976CE2"/>
    <w:rsid w:val="009818E2"/>
    <w:rsid w:val="0098225A"/>
    <w:rsid w:val="00982367"/>
    <w:rsid w:val="00982A43"/>
    <w:rsid w:val="00982CD5"/>
    <w:rsid w:val="00983A3F"/>
    <w:rsid w:val="009846E4"/>
    <w:rsid w:val="009871A5"/>
    <w:rsid w:val="00987641"/>
    <w:rsid w:val="00990173"/>
    <w:rsid w:val="00990FB8"/>
    <w:rsid w:val="00991192"/>
    <w:rsid w:val="0099133D"/>
    <w:rsid w:val="009915CC"/>
    <w:rsid w:val="0099235B"/>
    <w:rsid w:val="00992885"/>
    <w:rsid w:val="009966A9"/>
    <w:rsid w:val="00996E06"/>
    <w:rsid w:val="00997520"/>
    <w:rsid w:val="0099794D"/>
    <w:rsid w:val="00997C73"/>
    <w:rsid w:val="00997DDA"/>
    <w:rsid w:val="009A0325"/>
    <w:rsid w:val="009A1776"/>
    <w:rsid w:val="009A344C"/>
    <w:rsid w:val="009A3A37"/>
    <w:rsid w:val="009A4D52"/>
    <w:rsid w:val="009B093B"/>
    <w:rsid w:val="009B0D36"/>
    <w:rsid w:val="009B1A2D"/>
    <w:rsid w:val="009B4173"/>
    <w:rsid w:val="009B425C"/>
    <w:rsid w:val="009B5E97"/>
    <w:rsid w:val="009C094F"/>
    <w:rsid w:val="009C1DB7"/>
    <w:rsid w:val="009C1E6E"/>
    <w:rsid w:val="009C2212"/>
    <w:rsid w:val="009C2374"/>
    <w:rsid w:val="009C3331"/>
    <w:rsid w:val="009C5C79"/>
    <w:rsid w:val="009C7299"/>
    <w:rsid w:val="009D0A08"/>
    <w:rsid w:val="009D2699"/>
    <w:rsid w:val="009D2C04"/>
    <w:rsid w:val="009D3827"/>
    <w:rsid w:val="009D4784"/>
    <w:rsid w:val="009D5B58"/>
    <w:rsid w:val="009D646E"/>
    <w:rsid w:val="009D68C6"/>
    <w:rsid w:val="009D6E59"/>
    <w:rsid w:val="009D6F25"/>
    <w:rsid w:val="009D7620"/>
    <w:rsid w:val="009D7B8F"/>
    <w:rsid w:val="009E11CF"/>
    <w:rsid w:val="009E1400"/>
    <w:rsid w:val="009E1E1F"/>
    <w:rsid w:val="009E2A70"/>
    <w:rsid w:val="009E3ACD"/>
    <w:rsid w:val="009E4A50"/>
    <w:rsid w:val="009E5008"/>
    <w:rsid w:val="009E5120"/>
    <w:rsid w:val="009E6586"/>
    <w:rsid w:val="009F0BF7"/>
    <w:rsid w:val="009F111E"/>
    <w:rsid w:val="009F6A0D"/>
    <w:rsid w:val="009F7E26"/>
    <w:rsid w:val="00A0020E"/>
    <w:rsid w:val="00A009CE"/>
    <w:rsid w:val="00A00F69"/>
    <w:rsid w:val="00A0177A"/>
    <w:rsid w:val="00A01A93"/>
    <w:rsid w:val="00A03A0E"/>
    <w:rsid w:val="00A03C02"/>
    <w:rsid w:val="00A04C4B"/>
    <w:rsid w:val="00A04FBD"/>
    <w:rsid w:val="00A0508D"/>
    <w:rsid w:val="00A05F1D"/>
    <w:rsid w:val="00A07D70"/>
    <w:rsid w:val="00A10B23"/>
    <w:rsid w:val="00A10DD7"/>
    <w:rsid w:val="00A10E55"/>
    <w:rsid w:val="00A117A5"/>
    <w:rsid w:val="00A14100"/>
    <w:rsid w:val="00A14B37"/>
    <w:rsid w:val="00A15146"/>
    <w:rsid w:val="00A160DC"/>
    <w:rsid w:val="00A169AB"/>
    <w:rsid w:val="00A20754"/>
    <w:rsid w:val="00A20C55"/>
    <w:rsid w:val="00A2204F"/>
    <w:rsid w:val="00A220B6"/>
    <w:rsid w:val="00A23246"/>
    <w:rsid w:val="00A239A0"/>
    <w:rsid w:val="00A24B4F"/>
    <w:rsid w:val="00A254DA"/>
    <w:rsid w:val="00A25697"/>
    <w:rsid w:val="00A25E51"/>
    <w:rsid w:val="00A263F9"/>
    <w:rsid w:val="00A26518"/>
    <w:rsid w:val="00A2775A"/>
    <w:rsid w:val="00A30CF4"/>
    <w:rsid w:val="00A319F4"/>
    <w:rsid w:val="00A34B39"/>
    <w:rsid w:val="00A34CC5"/>
    <w:rsid w:val="00A352EA"/>
    <w:rsid w:val="00A36187"/>
    <w:rsid w:val="00A3620D"/>
    <w:rsid w:val="00A37683"/>
    <w:rsid w:val="00A412E9"/>
    <w:rsid w:val="00A41349"/>
    <w:rsid w:val="00A41483"/>
    <w:rsid w:val="00A43733"/>
    <w:rsid w:val="00A4526C"/>
    <w:rsid w:val="00A4535C"/>
    <w:rsid w:val="00A460FF"/>
    <w:rsid w:val="00A47480"/>
    <w:rsid w:val="00A515B5"/>
    <w:rsid w:val="00A523DA"/>
    <w:rsid w:val="00A528DF"/>
    <w:rsid w:val="00A529FB"/>
    <w:rsid w:val="00A531F4"/>
    <w:rsid w:val="00A5384D"/>
    <w:rsid w:val="00A54ABC"/>
    <w:rsid w:val="00A55117"/>
    <w:rsid w:val="00A551EF"/>
    <w:rsid w:val="00A558DC"/>
    <w:rsid w:val="00A55DC2"/>
    <w:rsid w:val="00A57A9D"/>
    <w:rsid w:val="00A57AA3"/>
    <w:rsid w:val="00A57DEB"/>
    <w:rsid w:val="00A60519"/>
    <w:rsid w:val="00A60A35"/>
    <w:rsid w:val="00A61D61"/>
    <w:rsid w:val="00A62DBD"/>
    <w:rsid w:val="00A63A35"/>
    <w:rsid w:val="00A664F5"/>
    <w:rsid w:val="00A67296"/>
    <w:rsid w:val="00A676AA"/>
    <w:rsid w:val="00A709B5"/>
    <w:rsid w:val="00A71DF9"/>
    <w:rsid w:val="00A72192"/>
    <w:rsid w:val="00A731A1"/>
    <w:rsid w:val="00A734C8"/>
    <w:rsid w:val="00A7352B"/>
    <w:rsid w:val="00A73DBC"/>
    <w:rsid w:val="00A74447"/>
    <w:rsid w:val="00A748C6"/>
    <w:rsid w:val="00A748D8"/>
    <w:rsid w:val="00A7542E"/>
    <w:rsid w:val="00A76188"/>
    <w:rsid w:val="00A7691F"/>
    <w:rsid w:val="00A80D94"/>
    <w:rsid w:val="00A811AE"/>
    <w:rsid w:val="00A81E8F"/>
    <w:rsid w:val="00A826B6"/>
    <w:rsid w:val="00A82FEE"/>
    <w:rsid w:val="00A83290"/>
    <w:rsid w:val="00A84955"/>
    <w:rsid w:val="00A84BC5"/>
    <w:rsid w:val="00A84C49"/>
    <w:rsid w:val="00A85D8A"/>
    <w:rsid w:val="00A85E22"/>
    <w:rsid w:val="00A85F45"/>
    <w:rsid w:val="00A861EF"/>
    <w:rsid w:val="00A87035"/>
    <w:rsid w:val="00A8743D"/>
    <w:rsid w:val="00A9021A"/>
    <w:rsid w:val="00A90241"/>
    <w:rsid w:val="00A9154F"/>
    <w:rsid w:val="00A916B3"/>
    <w:rsid w:val="00A91C36"/>
    <w:rsid w:val="00A9278C"/>
    <w:rsid w:val="00A92F4B"/>
    <w:rsid w:val="00A9339C"/>
    <w:rsid w:val="00A9363F"/>
    <w:rsid w:val="00A943AA"/>
    <w:rsid w:val="00A959F0"/>
    <w:rsid w:val="00A96649"/>
    <w:rsid w:val="00A96773"/>
    <w:rsid w:val="00A96A55"/>
    <w:rsid w:val="00A971C9"/>
    <w:rsid w:val="00A97C01"/>
    <w:rsid w:val="00AA04CD"/>
    <w:rsid w:val="00AA0F0A"/>
    <w:rsid w:val="00AA11DF"/>
    <w:rsid w:val="00AA1F07"/>
    <w:rsid w:val="00AA225D"/>
    <w:rsid w:val="00AA5837"/>
    <w:rsid w:val="00AA667B"/>
    <w:rsid w:val="00AA7389"/>
    <w:rsid w:val="00AA77DB"/>
    <w:rsid w:val="00AB1940"/>
    <w:rsid w:val="00AB19D4"/>
    <w:rsid w:val="00AB20FA"/>
    <w:rsid w:val="00AB283C"/>
    <w:rsid w:val="00AB2D7C"/>
    <w:rsid w:val="00AB33A0"/>
    <w:rsid w:val="00AB3550"/>
    <w:rsid w:val="00AB469A"/>
    <w:rsid w:val="00AB4BFF"/>
    <w:rsid w:val="00AB50FB"/>
    <w:rsid w:val="00AB5D3B"/>
    <w:rsid w:val="00AB5E19"/>
    <w:rsid w:val="00AB5E95"/>
    <w:rsid w:val="00AB6253"/>
    <w:rsid w:val="00AB6503"/>
    <w:rsid w:val="00AB6BDF"/>
    <w:rsid w:val="00AB7748"/>
    <w:rsid w:val="00AB7BB0"/>
    <w:rsid w:val="00AB7D70"/>
    <w:rsid w:val="00AC26B0"/>
    <w:rsid w:val="00AC281E"/>
    <w:rsid w:val="00AC31AB"/>
    <w:rsid w:val="00AC31CF"/>
    <w:rsid w:val="00AC3BFB"/>
    <w:rsid w:val="00AC46C1"/>
    <w:rsid w:val="00AC53D4"/>
    <w:rsid w:val="00AC76EA"/>
    <w:rsid w:val="00AC7A73"/>
    <w:rsid w:val="00AD03D8"/>
    <w:rsid w:val="00AD1AB2"/>
    <w:rsid w:val="00AD1B54"/>
    <w:rsid w:val="00AD2692"/>
    <w:rsid w:val="00AD2756"/>
    <w:rsid w:val="00AD2D30"/>
    <w:rsid w:val="00AD31CC"/>
    <w:rsid w:val="00AD33EA"/>
    <w:rsid w:val="00AD39FC"/>
    <w:rsid w:val="00AD6FDB"/>
    <w:rsid w:val="00AE1E16"/>
    <w:rsid w:val="00AE2409"/>
    <w:rsid w:val="00AE25C9"/>
    <w:rsid w:val="00AE2B46"/>
    <w:rsid w:val="00AE2F7F"/>
    <w:rsid w:val="00AE312A"/>
    <w:rsid w:val="00AE3D89"/>
    <w:rsid w:val="00AE406D"/>
    <w:rsid w:val="00AE44B3"/>
    <w:rsid w:val="00AE4868"/>
    <w:rsid w:val="00AE4901"/>
    <w:rsid w:val="00AE55C2"/>
    <w:rsid w:val="00AE662C"/>
    <w:rsid w:val="00AE7F10"/>
    <w:rsid w:val="00AF246D"/>
    <w:rsid w:val="00AF2B26"/>
    <w:rsid w:val="00AF2E44"/>
    <w:rsid w:val="00AF3BF9"/>
    <w:rsid w:val="00AF4AAA"/>
    <w:rsid w:val="00AF553B"/>
    <w:rsid w:val="00AF58FA"/>
    <w:rsid w:val="00AF6E88"/>
    <w:rsid w:val="00AF7E1D"/>
    <w:rsid w:val="00AF7F7D"/>
    <w:rsid w:val="00B00471"/>
    <w:rsid w:val="00B00982"/>
    <w:rsid w:val="00B01932"/>
    <w:rsid w:val="00B02C39"/>
    <w:rsid w:val="00B02EB5"/>
    <w:rsid w:val="00B054EE"/>
    <w:rsid w:val="00B06A4E"/>
    <w:rsid w:val="00B07531"/>
    <w:rsid w:val="00B07FED"/>
    <w:rsid w:val="00B11021"/>
    <w:rsid w:val="00B11458"/>
    <w:rsid w:val="00B119DD"/>
    <w:rsid w:val="00B11A74"/>
    <w:rsid w:val="00B11B93"/>
    <w:rsid w:val="00B125F4"/>
    <w:rsid w:val="00B13219"/>
    <w:rsid w:val="00B13857"/>
    <w:rsid w:val="00B13976"/>
    <w:rsid w:val="00B142ED"/>
    <w:rsid w:val="00B1530A"/>
    <w:rsid w:val="00B157BC"/>
    <w:rsid w:val="00B16297"/>
    <w:rsid w:val="00B17DF2"/>
    <w:rsid w:val="00B219A2"/>
    <w:rsid w:val="00B23A26"/>
    <w:rsid w:val="00B25515"/>
    <w:rsid w:val="00B25DA3"/>
    <w:rsid w:val="00B260E0"/>
    <w:rsid w:val="00B2673A"/>
    <w:rsid w:val="00B26C61"/>
    <w:rsid w:val="00B279F5"/>
    <w:rsid w:val="00B27A0E"/>
    <w:rsid w:val="00B27DA5"/>
    <w:rsid w:val="00B27E4B"/>
    <w:rsid w:val="00B27EE8"/>
    <w:rsid w:val="00B30C25"/>
    <w:rsid w:val="00B314D3"/>
    <w:rsid w:val="00B31C35"/>
    <w:rsid w:val="00B31D94"/>
    <w:rsid w:val="00B32234"/>
    <w:rsid w:val="00B3265F"/>
    <w:rsid w:val="00B33150"/>
    <w:rsid w:val="00B33677"/>
    <w:rsid w:val="00B3374B"/>
    <w:rsid w:val="00B34676"/>
    <w:rsid w:val="00B34998"/>
    <w:rsid w:val="00B34D0A"/>
    <w:rsid w:val="00B34EFD"/>
    <w:rsid w:val="00B35E2A"/>
    <w:rsid w:val="00B363BF"/>
    <w:rsid w:val="00B37280"/>
    <w:rsid w:val="00B4175D"/>
    <w:rsid w:val="00B41BA9"/>
    <w:rsid w:val="00B4374B"/>
    <w:rsid w:val="00B43997"/>
    <w:rsid w:val="00B43A79"/>
    <w:rsid w:val="00B43FA9"/>
    <w:rsid w:val="00B4509E"/>
    <w:rsid w:val="00B450D3"/>
    <w:rsid w:val="00B454A2"/>
    <w:rsid w:val="00B460A1"/>
    <w:rsid w:val="00B4762F"/>
    <w:rsid w:val="00B512A6"/>
    <w:rsid w:val="00B51EBB"/>
    <w:rsid w:val="00B52A83"/>
    <w:rsid w:val="00B53088"/>
    <w:rsid w:val="00B5345B"/>
    <w:rsid w:val="00B536B7"/>
    <w:rsid w:val="00B53F06"/>
    <w:rsid w:val="00B550CD"/>
    <w:rsid w:val="00B55168"/>
    <w:rsid w:val="00B5536D"/>
    <w:rsid w:val="00B554BC"/>
    <w:rsid w:val="00B56148"/>
    <w:rsid w:val="00B57404"/>
    <w:rsid w:val="00B57675"/>
    <w:rsid w:val="00B60D64"/>
    <w:rsid w:val="00B611D0"/>
    <w:rsid w:val="00B612D1"/>
    <w:rsid w:val="00B61520"/>
    <w:rsid w:val="00B621C4"/>
    <w:rsid w:val="00B6224E"/>
    <w:rsid w:val="00B63797"/>
    <w:rsid w:val="00B64E19"/>
    <w:rsid w:val="00B64EAC"/>
    <w:rsid w:val="00B65670"/>
    <w:rsid w:val="00B65747"/>
    <w:rsid w:val="00B658CE"/>
    <w:rsid w:val="00B65D27"/>
    <w:rsid w:val="00B666B8"/>
    <w:rsid w:val="00B66AAA"/>
    <w:rsid w:val="00B70C88"/>
    <w:rsid w:val="00B70D1C"/>
    <w:rsid w:val="00B7209E"/>
    <w:rsid w:val="00B72250"/>
    <w:rsid w:val="00B72D3B"/>
    <w:rsid w:val="00B72D4D"/>
    <w:rsid w:val="00B7327D"/>
    <w:rsid w:val="00B73DD9"/>
    <w:rsid w:val="00B74582"/>
    <w:rsid w:val="00B74A7B"/>
    <w:rsid w:val="00B74CE0"/>
    <w:rsid w:val="00B752F1"/>
    <w:rsid w:val="00B75452"/>
    <w:rsid w:val="00B759C6"/>
    <w:rsid w:val="00B75BC9"/>
    <w:rsid w:val="00B77F7F"/>
    <w:rsid w:val="00B8019C"/>
    <w:rsid w:val="00B80403"/>
    <w:rsid w:val="00B80885"/>
    <w:rsid w:val="00B81549"/>
    <w:rsid w:val="00B81DB6"/>
    <w:rsid w:val="00B827BE"/>
    <w:rsid w:val="00B82C1C"/>
    <w:rsid w:val="00B82D53"/>
    <w:rsid w:val="00B839D4"/>
    <w:rsid w:val="00B842F6"/>
    <w:rsid w:val="00B84806"/>
    <w:rsid w:val="00B86BBB"/>
    <w:rsid w:val="00B87B02"/>
    <w:rsid w:val="00B913AA"/>
    <w:rsid w:val="00B916A7"/>
    <w:rsid w:val="00B92FF0"/>
    <w:rsid w:val="00B93C05"/>
    <w:rsid w:val="00B94717"/>
    <w:rsid w:val="00B96038"/>
    <w:rsid w:val="00B964F3"/>
    <w:rsid w:val="00B96533"/>
    <w:rsid w:val="00BA0FB0"/>
    <w:rsid w:val="00BA1083"/>
    <w:rsid w:val="00BA18A3"/>
    <w:rsid w:val="00BA230A"/>
    <w:rsid w:val="00BA2A1E"/>
    <w:rsid w:val="00BA322D"/>
    <w:rsid w:val="00BA36F6"/>
    <w:rsid w:val="00BA3A09"/>
    <w:rsid w:val="00BA3A2D"/>
    <w:rsid w:val="00BA5B64"/>
    <w:rsid w:val="00BA609B"/>
    <w:rsid w:val="00BA6329"/>
    <w:rsid w:val="00BA66DF"/>
    <w:rsid w:val="00BB07BA"/>
    <w:rsid w:val="00BB0C44"/>
    <w:rsid w:val="00BB116E"/>
    <w:rsid w:val="00BB1476"/>
    <w:rsid w:val="00BB1E0F"/>
    <w:rsid w:val="00BB2DE1"/>
    <w:rsid w:val="00BB3DC8"/>
    <w:rsid w:val="00BB5436"/>
    <w:rsid w:val="00BC0ABA"/>
    <w:rsid w:val="00BC0D96"/>
    <w:rsid w:val="00BC0DF2"/>
    <w:rsid w:val="00BC0F84"/>
    <w:rsid w:val="00BC12BE"/>
    <w:rsid w:val="00BC15D8"/>
    <w:rsid w:val="00BC16E4"/>
    <w:rsid w:val="00BC1C84"/>
    <w:rsid w:val="00BC2682"/>
    <w:rsid w:val="00BC2C95"/>
    <w:rsid w:val="00BC339B"/>
    <w:rsid w:val="00BC34F3"/>
    <w:rsid w:val="00BC4953"/>
    <w:rsid w:val="00BC49C1"/>
    <w:rsid w:val="00BC4C09"/>
    <w:rsid w:val="00BC5673"/>
    <w:rsid w:val="00BC5932"/>
    <w:rsid w:val="00BC63FE"/>
    <w:rsid w:val="00BC6783"/>
    <w:rsid w:val="00BC6C3E"/>
    <w:rsid w:val="00BC6EE3"/>
    <w:rsid w:val="00BC7424"/>
    <w:rsid w:val="00BC7478"/>
    <w:rsid w:val="00BC763D"/>
    <w:rsid w:val="00BC7A18"/>
    <w:rsid w:val="00BC7E92"/>
    <w:rsid w:val="00BD2309"/>
    <w:rsid w:val="00BD3319"/>
    <w:rsid w:val="00BD3A07"/>
    <w:rsid w:val="00BD4127"/>
    <w:rsid w:val="00BD6EAA"/>
    <w:rsid w:val="00BD7E4D"/>
    <w:rsid w:val="00BD7EF6"/>
    <w:rsid w:val="00BE05D3"/>
    <w:rsid w:val="00BE1566"/>
    <w:rsid w:val="00BE16CA"/>
    <w:rsid w:val="00BE18B1"/>
    <w:rsid w:val="00BE2016"/>
    <w:rsid w:val="00BE2632"/>
    <w:rsid w:val="00BE3A49"/>
    <w:rsid w:val="00BE6153"/>
    <w:rsid w:val="00BE7889"/>
    <w:rsid w:val="00BE7A1C"/>
    <w:rsid w:val="00BE7E5D"/>
    <w:rsid w:val="00BE7FDF"/>
    <w:rsid w:val="00BF043B"/>
    <w:rsid w:val="00BF17FF"/>
    <w:rsid w:val="00BF3009"/>
    <w:rsid w:val="00BF3077"/>
    <w:rsid w:val="00BF3199"/>
    <w:rsid w:val="00BF368A"/>
    <w:rsid w:val="00BF46D5"/>
    <w:rsid w:val="00BF49F6"/>
    <w:rsid w:val="00BF4B2D"/>
    <w:rsid w:val="00BF4E84"/>
    <w:rsid w:val="00BF66A4"/>
    <w:rsid w:val="00BF74AE"/>
    <w:rsid w:val="00C0018E"/>
    <w:rsid w:val="00C00D39"/>
    <w:rsid w:val="00C00D3C"/>
    <w:rsid w:val="00C00F94"/>
    <w:rsid w:val="00C035C1"/>
    <w:rsid w:val="00C038D7"/>
    <w:rsid w:val="00C03B60"/>
    <w:rsid w:val="00C0422B"/>
    <w:rsid w:val="00C05589"/>
    <w:rsid w:val="00C05CDB"/>
    <w:rsid w:val="00C06671"/>
    <w:rsid w:val="00C0720B"/>
    <w:rsid w:val="00C07641"/>
    <w:rsid w:val="00C102D4"/>
    <w:rsid w:val="00C102F7"/>
    <w:rsid w:val="00C1045A"/>
    <w:rsid w:val="00C1047C"/>
    <w:rsid w:val="00C10F1C"/>
    <w:rsid w:val="00C1109E"/>
    <w:rsid w:val="00C12461"/>
    <w:rsid w:val="00C12702"/>
    <w:rsid w:val="00C13CB1"/>
    <w:rsid w:val="00C1424C"/>
    <w:rsid w:val="00C14371"/>
    <w:rsid w:val="00C14845"/>
    <w:rsid w:val="00C14EE4"/>
    <w:rsid w:val="00C15D71"/>
    <w:rsid w:val="00C16817"/>
    <w:rsid w:val="00C17828"/>
    <w:rsid w:val="00C17904"/>
    <w:rsid w:val="00C206AB"/>
    <w:rsid w:val="00C2083C"/>
    <w:rsid w:val="00C22480"/>
    <w:rsid w:val="00C225EC"/>
    <w:rsid w:val="00C22739"/>
    <w:rsid w:val="00C22F53"/>
    <w:rsid w:val="00C2315F"/>
    <w:rsid w:val="00C232D2"/>
    <w:rsid w:val="00C2422B"/>
    <w:rsid w:val="00C25228"/>
    <w:rsid w:val="00C252FD"/>
    <w:rsid w:val="00C27CFF"/>
    <w:rsid w:val="00C303F1"/>
    <w:rsid w:val="00C30432"/>
    <w:rsid w:val="00C316A3"/>
    <w:rsid w:val="00C31F61"/>
    <w:rsid w:val="00C3258F"/>
    <w:rsid w:val="00C32622"/>
    <w:rsid w:val="00C32CCC"/>
    <w:rsid w:val="00C33B2B"/>
    <w:rsid w:val="00C34E19"/>
    <w:rsid w:val="00C3511D"/>
    <w:rsid w:val="00C355BD"/>
    <w:rsid w:val="00C35CDF"/>
    <w:rsid w:val="00C36C6F"/>
    <w:rsid w:val="00C36F03"/>
    <w:rsid w:val="00C3755D"/>
    <w:rsid w:val="00C37BCC"/>
    <w:rsid w:val="00C40801"/>
    <w:rsid w:val="00C40ADF"/>
    <w:rsid w:val="00C41938"/>
    <w:rsid w:val="00C4335A"/>
    <w:rsid w:val="00C43A8C"/>
    <w:rsid w:val="00C43F91"/>
    <w:rsid w:val="00C44F59"/>
    <w:rsid w:val="00C4521D"/>
    <w:rsid w:val="00C45751"/>
    <w:rsid w:val="00C45E3B"/>
    <w:rsid w:val="00C473BF"/>
    <w:rsid w:val="00C4774D"/>
    <w:rsid w:val="00C502F2"/>
    <w:rsid w:val="00C50778"/>
    <w:rsid w:val="00C50925"/>
    <w:rsid w:val="00C509A9"/>
    <w:rsid w:val="00C50BEA"/>
    <w:rsid w:val="00C51934"/>
    <w:rsid w:val="00C51AEA"/>
    <w:rsid w:val="00C51C91"/>
    <w:rsid w:val="00C51C9C"/>
    <w:rsid w:val="00C51D27"/>
    <w:rsid w:val="00C53A72"/>
    <w:rsid w:val="00C545B0"/>
    <w:rsid w:val="00C547EE"/>
    <w:rsid w:val="00C54FC2"/>
    <w:rsid w:val="00C562E0"/>
    <w:rsid w:val="00C565F7"/>
    <w:rsid w:val="00C56C29"/>
    <w:rsid w:val="00C573FE"/>
    <w:rsid w:val="00C57FBA"/>
    <w:rsid w:val="00C61166"/>
    <w:rsid w:val="00C6223E"/>
    <w:rsid w:val="00C649C2"/>
    <w:rsid w:val="00C64E3D"/>
    <w:rsid w:val="00C65172"/>
    <w:rsid w:val="00C6564E"/>
    <w:rsid w:val="00C6588B"/>
    <w:rsid w:val="00C664BF"/>
    <w:rsid w:val="00C66987"/>
    <w:rsid w:val="00C66D70"/>
    <w:rsid w:val="00C679AF"/>
    <w:rsid w:val="00C67FA9"/>
    <w:rsid w:val="00C70E6C"/>
    <w:rsid w:val="00C71299"/>
    <w:rsid w:val="00C71E39"/>
    <w:rsid w:val="00C735D4"/>
    <w:rsid w:val="00C73ADA"/>
    <w:rsid w:val="00C74FDA"/>
    <w:rsid w:val="00C754C3"/>
    <w:rsid w:val="00C75589"/>
    <w:rsid w:val="00C7581E"/>
    <w:rsid w:val="00C75CAA"/>
    <w:rsid w:val="00C76064"/>
    <w:rsid w:val="00C760EA"/>
    <w:rsid w:val="00C82140"/>
    <w:rsid w:val="00C83222"/>
    <w:rsid w:val="00C8418C"/>
    <w:rsid w:val="00C857BF"/>
    <w:rsid w:val="00C85BF1"/>
    <w:rsid w:val="00C86FF8"/>
    <w:rsid w:val="00C875D5"/>
    <w:rsid w:val="00C87793"/>
    <w:rsid w:val="00C87B5A"/>
    <w:rsid w:val="00C90E2C"/>
    <w:rsid w:val="00C91E44"/>
    <w:rsid w:val="00C92E8E"/>
    <w:rsid w:val="00C93F78"/>
    <w:rsid w:val="00C9407B"/>
    <w:rsid w:val="00C97227"/>
    <w:rsid w:val="00CA108E"/>
    <w:rsid w:val="00CA10D9"/>
    <w:rsid w:val="00CA1384"/>
    <w:rsid w:val="00CA1E4E"/>
    <w:rsid w:val="00CA2592"/>
    <w:rsid w:val="00CA2768"/>
    <w:rsid w:val="00CA2F6E"/>
    <w:rsid w:val="00CA3387"/>
    <w:rsid w:val="00CA4E6D"/>
    <w:rsid w:val="00CA58A4"/>
    <w:rsid w:val="00CA61AF"/>
    <w:rsid w:val="00CA661A"/>
    <w:rsid w:val="00CA7A12"/>
    <w:rsid w:val="00CA7B4B"/>
    <w:rsid w:val="00CB05C7"/>
    <w:rsid w:val="00CB2104"/>
    <w:rsid w:val="00CB23C7"/>
    <w:rsid w:val="00CB2557"/>
    <w:rsid w:val="00CB2BC9"/>
    <w:rsid w:val="00CB316F"/>
    <w:rsid w:val="00CB325D"/>
    <w:rsid w:val="00CB4934"/>
    <w:rsid w:val="00CB4951"/>
    <w:rsid w:val="00CB504A"/>
    <w:rsid w:val="00CB5F96"/>
    <w:rsid w:val="00CB683D"/>
    <w:rsid w:val="00CB7921"/>
    <w:rsid w:val="00CC0CFC"/>
    <w:rsid w:val="00CC1815"/>
    <w:rsid w:val="00CC34E5"/>
    <w:rsid w:val="00CC5134"/>
    <w:rsid w:val="00CC5569"/>
    <w:rsid w:val="00CC55EA"/>
    <w:rsid w:val="00CC5B65"/>
    <w:rsid w:val="00CC6706"/>
    <w:rsid w:val="00CC7AAE"/>
    <w:rsid w:val="00CD0524"/>
    <w:rsid w:val="00CD1212"/>
    <w:rsid w:val="00CD1F01"/>
    <w:rsid w:val="00CD25A7"/>
    <w:rsid w:val="00CD30D2"/>
    <w:rsid w:val="00CD33B2"/>
    <w:rsid w:val="00CD36D4"/>
    <w:rsid w:val="00CD3CDF"/>
    <w:rsid w:val="00CD3DD6"/>
    <w:rsid w:val="00CD4646"/>
    <w:rsid w:val="00CD6745"/>
    <w:rsid w:val="00CD6DC3"/>
    <w:rsid w:val="00CD77EB"/>
    <w:rsid w:val="00CE10A5"/>
    <w:rsid w:val="00CE1122"/>
    <w:rsid w:val="00CE1633"/>
    <w:rsid w:val="00CE17C0"/>
    <w:rsid w:val="00CE2EA8"/>
    <w:rsid w:val="00CE57E8"/>
    <w:rsid w:val="00CE5F05"/>
    <w:rsid w:val="00CE650B"/>
    <w:rsid w:val="00CE7801"/>
    <w:rsid w:val="00CE7F50"/>
    <w:rsid w:val="00CF0243"/>
    <w:rsid w:val="00CF03CC"/>
    <w:rsid w:val="00CF0AF8"/>
    <w:rsid w:val="00CF0E32"/>
    <w:rsid w:val="00CF11A9"/>
    <w:rsid w:val="00CF20BC"/>
    <w:rsid w:val="00CF302D"/>
    <w:rsid w:val="00CF3EC6"/>
    <w:rsid w:val="00CF4119"/>
    <w:rsid w:val="00CF550D"/>
    <w:rsid w:val="00CF55DA"/>
    <w:rsid w:val="00CF5717"/>
    <w:rsid w:val="00D006CB"/>
    <w:rsid w:val="00D024AE"/>
    <w:rsid w:val="00D029C6"/>
    <w:rsid w:val="00D03BA0"/>
    <w:rsid w:val="00D0446A"/>
    <w:rsid w:val="00D0451D"/>
    <w:rsid w:val="00D049E7"/>
    <w:rsid w:val="00D04C95"/>
    <w:rsid w:val="00D05426"/>
    <w:rsid w:val="00D05E1C"/>
    <w:rsid w:val="00D062B8"/>
    <w:rsid w:val="00D0636B"/>
    <w:rsid w:val="00D07679"/>
    <w:rsid w:val="00D10B1E"/>
    <w:rsid w:val="00D11930"/>
    <w:rsid w:val="00D12735"/>
    <w:rsid w:val="00D13514"/>
    <w:rsid w:val="00D1500A"/>
    <w:rsid w:val="00D16085"/>
    <w:rsid w:val="00D22411"/>
    <w:rsid w:val="00D22434"/>
    <w:rsid w:val="00D23DDD"/>
    <w:rsid w:val="00D2454A"/>
    <w:rsid w:val="00D2591D"/>
    <w:rsid w:val="00D26A6C"/>
    <w:rsid w:val="00D27D0E"/>
    <w:rsid w:val="00D31145"/>
    <w:rsid w:val="00D31675"/>
    <w:rsid w:val="00D32448"/>
    <w:rsid w:val="00D33FA9"/>
    <w:rsid w:val="00D359F7"/>
    <w:rsid w:val="00D366D4"/>
    <w:rsid w:val="00D37788"/>
    <w:rsid w:val="00D379B5"/>
    <w:rsid w:val="00D400EB"/>
    <w:rsid w:val="00D413C7"/>
    <w:rsid w:val="00D41FC4"/>
    <w:rsid w:val="00D4232B"/>
    <w:rsid w:val="00D4299B"/>
    <w:rsid w:val="00D4303D"/>
    <w:rsid w:val="00D43402"/>
    <w:rsid w:val="00D4346E"/>
    <w:rsid w:val="00D43B6A"/>
    <w:rsid w:val="00D43DE0"/>
    <w:rsid w:val="00D4445A"/>
    <w:rsid w:val="00D44A5E"/>
    <w:rsid w:val="00D45190"/>
    <w:rsid w:val="00D452C6"/>
    <w:rsid w:val="00D45413"/>
    <w:rsid w:val="00D45704"/>
    <w:rsid w:val="00D45C4D"/>
    <w:rsid w:val="00D46494"/>
    <w:rsid w:val="00D465E2"/>
    <w:rsid w:val="00D47B84"/>
    <w:rsid w:val="00D47C98"/>
    <w:rsid w:val="00D47ED1"/>
    <w:rsid w:val="00D47FD6"/>
    <w:rsid w:val="00D505FB"/>
    <w:rsid w:val="00D51BA9"/>
    <w:rsid w:val="00D52523"/>
    <w:rsid w:val="00D525F7"/>
    <w:rsid w:val="00D52DED"/>
    <w:rsid w:val="00D54513"/>
    <w:rsid w:val="00D56CA5"/>
    <w:rsid w:val="00D56ED3"/>
    <w:rsid w:val="00D574F7"/>
    <w:rsid w:val="00D577E7"/>
    <w:rsid w:val="00D60192"/>
    <w:rsid w:val="00D610E4"/>
    <w:rsid w:val="00D61EE5"/>
    <w:rsid w:val="00D62031"/>
    <w:rsid w:val="00D63766"/>
    <w:rsid w:val="00D6384D"/>
    <w:rsid w:val="00D63C6C"/>
    <w:rsid w:val="00D645AA"/>
    <w:rsid w:val="00D649E7"/>
    <w:rsid w:val="00D64B2F"/>
    <w:rsid w:val="00D65328"/>
    <w:rsid w:val="00D657AE"/>
    <w:rsid w:val="00D657FC"/>
    <w:rsid w:val="00D65C53"/>
    <w:rsid w:val="00D661EC"/>
    <w:rsid w:val="00D6659B"/>
    <w:rsid w:val="00D7034F"/>
    <w:rsid w:val="00D70A34"/>
    <w:rsid w:val="00D70DED"/>
    <w:rsid w:val="00D716AB"/>
    <w:rsid w:val="00D71A08"/>
    <w:rsid w:val="00D71DAE"/>
    <w:rsid w:val="00D71E36"/>
    <w:rsid w:val="00D740B1"/>
    <w:rsid w:val="00D74103"/>
    <w:rsid w:val="00D74E1B"/>
    <w:rsid w:val="00D752DA"/>
    <w:rsid w:val="00D756A4"/>
    <w:rsid w:val="00D7675E"/>
    <w:rsid w:val="00D77BE8"/>
    <w:rsid w:val="00D82BB3"/>
    <w:rsid w:val="00D8301C"/>
    <w:rsid w:val="00D830F9"/>
    <w:rsid w:val="00D8362B"/>
    <w:rsid w:val="00D83B9D"/>
    <w:rsid w:val="00D853C8"/>
    <w:rsid w:val="00D86CDA"/>
    <w:rsid w:val="00D86F16"/>
    <w:rsid w:val="00D872DC"/>
    <w:rsid w:val="00D87409"/>
    <w:rsid w:val="00D87965"/>
    <w:rsid w:val="00D87F8C"/>
    <w:rsid w:val="00D902E0"/>
    <w:rsid w:val="00D903E9"/>
    <w:rsid w:val="00D905DD"/>
    <w:rsid w:val="00D90EB1"/>
    <w:rsid w:val="00D92A8E"/>
    <w:rsid w:val="00D92BD2"/>
    <w:rsid w:val="00D93E35"/>
    <w:rsid w:val="00D94102"/>
    <w:rsid w:val="00D9424B"/>
    <w:rsid w:val="00D944FA"/>
    <w:rsid w:val="00D94AF1"/>
    <w:rsid w:val="00D95977"/>
    <w:rsid w:val="00D966DC"/>
    <w:rsid w:val="00D97E82"/>
    <w:rsid w:val="00DA04AF"/>
    <w:rsid w:val="00DA0766"/>
    <w:rsid w:val="00DA0812"/>
    <w:rsid w:val="00DA165B"/>
    <w:rsid w:val="00DA1F1B"/>
    <w:rsid w:val="00DA2DEA"/>
    <w:rsid w:val="00DA2F0B"/>
    <w:rsid w:val="00DA2FF8"/>
    <w:rsid w:val="00DA3C51"/>
    <w:rsid w:val="00DA3C89"/>
    <w:rsid w:val="00DA3C9C"/>
    <w:rsid w:val="00DA3E17"/>
    <w:rsid w:val="00DA439D"/>
    <w:rsid w:val="00DA51B1"/>
    <w:rsid w:val="00DA5726"/>
    <w:rsid w:val="00DA6407"/>
    <w:rsid w:val="00DA6E54"/>
    <w:rsid w:val="00DA743F"/>
    <w:rsid w:val="00DA76D1"/>
    <w:rsid w:val="00DB04B3"/>
    <w:rsid w:val="00DB1F25"/>
    <w:rsid w:val="00DB1F81"/>
    <w:rsid w:val="00DB2097"/>
    <w:rsid w:val="00DB238D"/>
    <w:rsid w:val="00DB2A64"/>
    <w:rsid w:val="00DB2B36"/>
    <w:rsid w:val="00DB2B9B"/>
    <w:rsid w:val="00DB4E78"/>
    <w:rsid w:val="00DB5D6E"/>
    <w:rsid w:val="00DB6E46"/>
    <w:rsid w:val="00DC016A"/>
    <w:rsid w:val="00DC171B"/>
    <w:rsid w:val="00DC2158"/>
    <w:rsid w:val="00DC2A99"/>
    <w:rsid w:val="00DC340F"/>
    <w:rsid w:val="00DC4B4A"/>
    <w:rsid w:val="00DC524F"/>
    <w:rsid w:val="00DC568B"/>
    <w:rsid w:val="00DC7CC0"/>
    <w:rsid w:val="00DD0C7F"/>
    <w:rsid w:val="00DD0ED4"/>
    <w:rsid w:val="00DD1AB4"/>
    <w:rsid w:val="00DD1BBB"/>
    <w:rsid w:val="00DD2DFB"/>
    <w:rsid w:val="00DD3688"/>
    <w:rsid w:val="00DD375A"/>
    <w:rsid w:val="00DD3EA5"/>
    <w:rsid w:val="00DD475B"/>
    <w:rsid w:val="00DD4C77"/>
    <w:rsid w:val="00DD582F"/>
    <w:rsid w:val="00DD5B28"/>
    <w:rsid w:val="00DD67FC"/>
    <w:rsid w:val="00DD6E2A"/>
    <w:rsid w:val="00DD73B0"/>
    <w:rsid w:val="00DE0281"/>
    <w:rsid w:val="00DE028F"/>
    <w:rsid w:val="00DE0EEC"/>
    <w:rsid w:val="00DE271E"/>
    <w:rsid w:val="00DE61AF"/>
    <w:rsid w:val="00DE6C2C"/>
    <w:rsid w:val="00DE6DAE"/>
    <w:rsid w:val="00DE6FA4"/>
    <w:rsid w:val="00DE7166"/>
    <w:rsid w:val="00DE77DC"/>
    <w:rsid w:val="00DF0506"/>
    <w:rsid w:val="00DF110C"/>
    <w:rsid w:val="00DF1213"/>
    <w:rsid w:val="00DF14A1"/>
    <w:rsid w:val="00DF1700"/>
    <w:rsid w:val="00DF185A"/>
    <w:rsid w:val="00DF209B"/>
    <w:rsid w:val="00DF2C59"/>
    <w:rsid w:val="00DF3EB3"/>
    <w:rsid w:val="00DF4D6C"/>
    <w:rsid w:val="00DF56FA"/>
    <w:rsid w:val="00DF5A5C"/>
    <w:rsid w:val="00DF5E19"/>
    <w:rsid w:val="00DF698B"/>
    <w:rsid w:val="00DF6C61"/>
    <w:rsid w:val="00E00E19"/>
    <w:rsid w:val="00E01ADC"/>
    <w:rsid w:val="00E01F8D"/>
    <w:rsid w:val="00E0288B"/>
    <w:rsid w:val="00E03504"/>
    <w:rsid w:val="00E03A33"/>
    <w:rsid w:val="00E0445F"/>
    <w:rsid w:val="00E067A4"/>
    <w:rsid w:val="00E06D9D"/>
    <w:rsid w:val="00E10F97"/>
    <w:rsid w:val="00E127A4"/>
    <w:rsid w:val="00E138B8"/>
    <w:rsid w:val="00E13D2E"/>
    <w:rsid w:val="00E13D43"/>
    <w:rsid w:val="00E14467"/>
    <w:rsid w:val="00E14C57"/>
    <w:rsid w:val="00E153BB"/>
    <w:rsid w:val="00E15437"/>
    <w:rsid w:val="00E157CE"/>
    <w:rsid w:val="00E16554"/>
    <w:rsid w:val="00E1659B"/>
    <w:rsid w:val="00E168EB"/>
    <w:rsid w:val="00E16FA9"/>
    <w:rsid w:val="00E1768C"/>
    <w:rsid w:val="00E17BF7"/>
    <w:rsid w:val="00E17F5C"/>
    <w:rsid w:val="00E20538"/>
    <w:rsid w:val="00E21070"/>
    <w:rsid w:val="00E21072"/>
    <w:rsid w:val="00E2181F"/>
    <w:rsid w:val="00E21858"/>
    <w:rsid w:val="00E21F0E"/>
    <w:rsid w:val="00E241BC"/>
    <w:rsid w:val="00E252C7"/>
    <w:rsid w:val="00E2553B"/>
    <w:rsid w:val="00E25DA2"/>
    <w:rsid w:val="00E26718"/>
    <w:rsid w:val="00E270C9"/>
    <w:rsid w:val="00E27C0F"/>
    <w:rsid w:val="00E301E5"/>
    <w:rsid w:val="00E30765"/>
    <w:rsid w:val="00E30BC5"/>
    <w:rsid w:val="00E311CC"/>
    <w:rsid w:val="00E33400"/>
    <w:rsid w:val="00E33A66"/>
    <w:rsid w:val="00E33E0E"/>
    <w:rsid w:val="00E343AD"/>
    <w:rsid w:val="00E3468A"/>
    <w:rsid w:val="00E34C69"/>
    <w:rsid w:val="00E35DD1"/>
    <w:rsid w:val="00E362CE"/>
    <w:rsid w:val="00E363FD"/>
    <w:rsid w:val="00E375D4"/>
    <w:rsid w:val="00E37984"/>
    <w:rsid w:val="00E37D4E"/>
    <w:rsid w:val="00E4094D"/>
    <w:rsid w:val="00E416B7"/>
    <w:rsid w:val="00E41E4D"/>
    <w:rsid w:val="00E445AE"/>
    <w:rsid w:val="00E452E9"/>
    <w:rsid w:val="00E458F3"/>
    <w:rsid w:val="00E45D9A"/>
    <w:rsid w:val="00E46A7D"/>
    <w:rsid w:val="00E473F7"/>
    <w:rsid w:val="00E47E2E"/>
    <w:rsid w:val="00E50922"/>
    <w:rsid w:val="00E50C62"/>
    <w:rsid w:val="00E51AA3"/>
    <w:rsid w:val="00E51BBC"/>
    <w:rsid w:val="00E52F0A"/>
    <w:rsid w:val="00E53476"/>
    <w:rsid w:val="00E54BEA"/>
    <w:rsid w:val="00E552B2"/>
    <w:rsid w:val="00E553F5"/>
    <w:rsid w:val="00E5563E"/>
    <w:rsid w:val="00E56D3F"/>
    <w:rsid w:val="00E57162"/>
    <w:rsid w:val="00E573A9"/>
    <w:rsid w:val="00E57A03"/>
    <w:rsid w:val="00E60481"/>
    <w:rsid w:val="00E6206E"/>
    <w:rsid w:val="00E620C3"/>
    <w:rsid w:val="00E62419"/>
    <w:rsid w:val="00E62BDD"/>
    <w:rsid w:val="00E64F61"/>
    <w:rsid w:val="00E657B2"/>
    <w:rsid w:val="00E67F84"/>
    <w:rsid w:val="00E705FA"/>
    <w:rsid w:val="00E72248"/>
    <w:rsid w:val="00E72B92"/>
    <w:rsid w:val="00E72F33"/>
    <w:rsid w:val="00E74D0F"/>
    <w:rsid w:val="00E759F9"/>
    <w:rsid w:val="00E75BAA"/>
    <w:rsid w:val="00E76204"/>
    <w:rsid w:val="00E76334"/>
    <w:rsid w:val="00E76A1A"/>
    <w:rsid w:val="00E76F31"/>
    <w:rsid w:val="00E76F81"/>
    <w:rsid w:val="00E81760"/>
    <w:rsid w:val="00E81807"/>
    <w:rsid w:val="00E83DD8"/>
    <w:rsid w:val="00E8495F"/>
    <w:rsid w:val="00E8679D"/>
    <w:rsid w:val="00E90208"/>
    <w:rsid w:val="00E9072D"/>
    <w:rsid w:val="00E90FA0"/>
    <w:rsid w:val="00E91B45"/>
    <w:rsid w:val="00E92125"/>
    <w:rsid w:val="00E926B6"/>
    <w:rsid w:val="00E92D6B"/>
    <w:rsid w:val="00E936E0"/>
    <w:rsid w:val="00E93B17"/>
    <w:rsid w:val="00E93C2D"/>
    <w:rsid w:val="00E94BDA"/>
    <w:rsid w:val="00E95237"/>
    <w:rsid w:val="00E95386"/>
    <w:rsid w:val="00E955FE"/>
    <w:rsid w:val="00E95D57"/>
    <w:rsid w:val="00E9753F"/>
    <w:rsid w:val="00E9767E"/>
    <w:rsid w:val="00EA096F"/>
    <w:rsid w:val="00EA0C82"/>
    <w:rsid w:val="00EA1577"/>
    <w:rsid w:val="00EA26F3"/>
    <w:rsid w:val="00EA2915"/>
    <w:rsid w:val="00EA30E6"/>
    <w:rsid w:val="00EA32AD"/>
    <w:rsid w:val="00EA4153"/>
    <w:rsid w:val="00EA7004"/>
    <w:rsid w:val="00EB0562"/>
    <w:rsid w:val="00EB13AB"/>
    <w:rsid w:val="00EB3060"/>
    <w:rsid w:val="00EB3336"/>
    <w:rsid w:val="00EB3896"/>
    <w:rsid w:val="00EB5E07"/>
    <w:rsid w:val="00EB620D"/>
    <w:rsid w:val="00EB65AA"/>
    <w:rsid w:val="00EB65EC"/>
    <w:rsid w:val="00EB6789"/>
    <w:rsid w:val="00EB7325"/>
    <w:rsid w:val="00EB7328"/>
    <w:rsid w:val="00EB7840"/>
    <w:rsid w:val="00EB7ED5"/>
    <w:rsid w:val="00EC0938"/>
    <w:rsid w:val="00EC0BAF"/>
    <w:rsid w:val="00EC0D66"/>
    <w:rsid w:val="00EC28E4"/>
    <w:rsid w:val="00EC59D5"/>
    <w:rsid w:val="00EC6B43"/>
    <w:rsid w:val="00EC7603"/>
    <w:rsid w:val="00EC7C1D"/>
    <w:rsid w:val="00ED06F1"/>
    <w:rsid w:val="00ED15F4"/>
    <w:rsid w:val="00ED1713"/>
    <w:rsid w:val="00ED4CD5"/>
    <w:rsid w:val="00ED5AEF"/>
    <w:rsid w:val="00ED5D64"/>
    <w:rsid w:val="00ED6585"/>
    <w:rsid w:val="00ED6891"/>
    <w:rsid w:val="00ED751F"/>
    <w:rsid w:val="00EE1174"/>
    <w:rsid w:val="00EE3365"/>
    <w:rsid w:val="00EE37CF"/>
    <w:rsid w:val="00EE4DA2"/>
    <w:rsid w:val="00EE5384"/>
    <w:rsid w:val="00EE58B6"/>
    <w:rsid w:val="00EE5937"/>
    <w:rsid w:val="00EE6A0A"/>
    <w:rsid w:val="00EE6D58"/>
    <w:rsid w:val="00EE6EBA"/>
    <w:rsid w:val="00EE7647"/>
    <w:rsid w:val="00EE7882"/>
    <w:rsid w:val="00EF0C9F"/>
    <w:rsid w:val="00EF1579"/>
    <w:rsid w:val="00EF27D0"/>
    <w:rsid w:val="00EF3F9D"/>
    <w:rsid w:val="00EF4519"/>
    <w:rsid w:val="00EF4F9B"/>
    <w:rsid w:val="00EF5057"/>
    <w:rsid w:val="00EF5B60"/>
    <w:rsid w:val="00EF5FAA"/>
    <w:rsid w:val="00EF7018"/>
    <w:rsid w:val="00EF710D"/>
    <w:rsid w:val="00EF7A96"/>
    <w:rsid w:val="00EF7AA6"/>
    <w:rsid w:val="00EF7ECB"/>
    <w:rsid w:val="00F01303"/>
    <w:rsid w:val="00F027F2"/>
    <w:rsid w:val="00F02F05"/>
    <w:rsid w:val="00F04AC6"/>
    <w:rsid w:val="00F04B81"/>
    <w:rsid w:val="00F04E36"/>
    <w:rsid w:val="00F0519F"/>
    <w:rsid w:val="00F053EC"/>
    <w:rsid w:val="00F057E8"/>
    <w:rsid w:val="00F066AF"/>
    <w:rsid w:val="00F06758"/>
    <w:rsid w:val="00F06EF2"/>
    <w:rsid w:val="00F122AB"/>
    <w:rsid w:val="00F12373"/>
    <w:rsid w:val="00F135BE"/>
    <w:rsid w:val="00F158F1"/>
    <w:rsid w:val="00F16AC9"/>
    <w:rsid w:val="00F20BD4"/>
    <w:rsid w:val="00F21221"/>
    <w:rsid w:val="00F21263"/>
    <w:rsid w:val="00F217EA"/>
    <w:rsid w:val="00F22167"/>
    <w:rsid w:val="00F222AD"/>
    <w:rsid w:val="00F2282B"/>
    <w:rsid w:val="00F2291D"/>
    <w:rsid w:val="00F22F5B"/>
    <w:rsid w:val="00F22FBC"/>
    <w:rsid w:val="00F23E70"/>
    <w:rsid w:val="00F255EA"/>
    <w:rsid w:val="00F25687"/>
    <w:rsid w:val="00F25A8D"/>
    <w:rsid w:val="00F261A4"/>
    <w:rsid w:val="00F2736E"/>
    <w:rsid w:val="00F27E3C"/>
    <w:rsid w:val="00F30BBD"/>
    <w:rsid w:val="00F31B88"/>
    <w:rsid w:val="00F320D1"/>
    <w:rsid w:val="00F34488"/>
    <w:rsid w:val="00F34A04"/>
    <w:rsid w:val="00F35E4D"/>
    <w:rsid w:val="00F36034"/>
    <w:rsid w:val="00F36C94"/>
    <w:rsid w:val="00F37271"/>
    <w:rsid w:val="00F37818"/>
    <w:rsid w:val="00F37FD2"/>
    <w:rsid w:val="00F40998"/>
    <w:rsid w:val="00F420AD"/>
    <w:rsid w:val="00F42E9C"/>
    <w:rsid w:val="00F433D7"/>
    <w:rsid w:val="00F43ABB"/>
    <w:rsid w:val="00F43B32"/>
    <w:rsid w:val="00F44769"/>
    <w:rsid w:val="00F448D5"/>
    <w:rsid w:val="00F44A68"/>
    <w:rsid w:val="00F45899"/>
    <w:rsid w:val="00F469C6"/>
    <w:rsid w:val="00F46F4A"/>
    <w:rsid w:val="00F527CF"/>
    <w:rsid w:val="00F52B9E"/>
    <w:rsid w:val="00F52C62"/>
    <w:rsid w:val="00F54197"/>
    <w:rsid w:val="00F55243"/>
    <w:rsid w:val="00F5582E"/>
    <w:rsid w:val="00F55E0F"/>
    <w:rsid w:val="00F561FD"/>
    <w:rsid w:val="00F56BFD"/>
    <w:rsid w:val="00F56EDB"/>
    <w:rsid w:val="00F56F1C"/>
    <w:rsid w:val="00F61B0F"/>
    <w:rsid w:val="00F62770"/>
    <w:rsid w:val="00F62D5B"/>
    <w:rsid w:val="00F632EF"/>
    <w:rsid w:val="00F638DA"/>
    <w:rsid w:val="00F63940"/>
    <w:rsid w:val="00F646A6"/>
    <w:rsid w:val="00F668FB"/>
    <w:rsid w:val="00F66D55"/>
    <w:rsid w:val="00F66F37"/>
    <w:rsid w:val="00F672E3"/>
    <w:rsid w:val="00F708B2"/>
    <w:rsid w:val="00F70CD6"/>
    <w:rsid w:val="00F71610"/>
    <w:rsid w:val="00F71B42"/>
    <w:rsid w:val="00F72298"/>
    <w:rsid w:val="00F72F7A"/>
    <w:rsid w:val="00F7384B"/>
    <w:rsid w:val="00F73F52"/>
    <w:rsid w:val="00F74D94"/>
    <w:rsid w:val="00F75571"/>
    <w:rsid w:val="00F755EE"/>
    <w:rsid w:val="00F75A5F"/>
    <w:rsid w:val="00F764AC"/>
    <w:rsid w:val="00F7726F"/>
    <w:rsid w:val="00F77FC3"/>
    <w:rsid w:val="00F803A0"/>
    <w:rsid w:val="00F81FD6"/>
    <w:rsid w:val="00F827BC"/>
    <w:rsid w:val="00F82B70"/>
    <w:rsid w:val="00F841B3"/>
    <w:rsid w:val="00F846F3"/>
    <w:rsid w:val="00F84D3A"/>
    <w:rsid w:val="00F85BCE"/>
    <w:rsid w:val="00F862E3"/>
    <w:rsid w:val="00F866F5"/>
    <w:rsid w:val="00F8712A"/>
    <w:rsid w:val="00F901D7"/>
    <w:rsid w:val="00F90707"/>
    <w:rsid w:val="00F90F2E"/>
    <w:rsid w:val="00F90FA5"/>
    <w:rsid w:val="00F91858"/>
    <w:rsid w:val="00F91E04"/>
    <w:rsid w:val="00F933A6"/>
    <w:rsid w:val="00F93421"/>
    <w:rsid w:val="00F94276"/>
    <w:rsid w:val="00F9452C"/>
    <w:rsid w:val="00F94714"/>
    <w:rsid w:val="00F94853"/>
    <w:rsid w:val="00F94F7C"/>
    <w:rsid w:val="00F955C1"/>
    <w:rsid w:val="00F9562B"/>
    <w:rsid w:val="00F95963"/>
    <w:rsid w:val="00F963ED"/>
    <w:rsid w:val="00F9772A"/>
    <w:rsid w:val="00F97B3A"/>
    <w:rsid w:val="00FA0BF0"/>
    <w:rsid w:val="00FA175E"/>
    <w:rsid w:val="00FA2025"/>
    <w:rsid w:val="00FA2ABC"/>
    <w:rsid w:val="00FA37DE"/>
    <w:rsid w:val="00FA3C17"/>
    <w:rsid w:val="00FA4363"/>
    <w:rsid w:val="00FA44C9"/>
    <w:rsid w:val="00FA4997"/>
    <w:rsid w:val="00FA4E58"/>
    <w:rsid w:val="00FA5299"/>
    <w:rsid w:val="00FA5522"/>
    <w:rsid w:val="00FA69EC"/>
    <w:rsid w:val="00FB01FE"/>
    <w:rsid w:val="00FB02D1"/>
    <w:rsid w:val="00FB0AB5"/>
    <w:rsid w:val="00FB0AF6"/>
    <w:rsid w:val="00FB17F2"/>
    <w:rsid w:val="00FB231C"/>
    <w:rsid w:val="00FB2CD5"/>
    <w:rsid w:val="00FB2ECB"/>
    <w:rsid w:val="00FB38C3"/>
    <w:rsid w:val="00FB38F7"/>
    <w:rsid w:val="00FB38F8"/>
    <w:rsid w:val="00FB3AEA"/>
    <w:rsid w:val="00FB4786"/>
    <w:rsid w:val="00FB60B1"/>
    <w:rsid w:val="00FB689E"/>
    <w:rsid w:val="00FB68D1"/>
    <w:rsid w:val="00FB6A10"/>
    <w:rsid w:val="00FB7DAA"/>
    <w:rsid w:val="00FC0729"/>
    <w:rsid w:val="00FC1484"/>
    <w:rsid w:val="00FC157A"/>
    <w:rsid w:val="00FC1B70"/>
    <w:rsid w:val="00FC21BB"/>
    <w:rsid w:val="00FC3038"/>
    <w:rsid w:val="00FC322D"/>
    <w:rsid w:val="00FC341C"/>
    <w:rsid w:val="00FC4271"/>
    <w:rsid w:val="00FC42C7"/>
    <w:rsid w:val="00FC475C"/>
    <w:rsid w:val="00FC4765"/>
    <w:rsid w:val="00FC577F"/>
    <w:rsid w:val="00FC6CB2"/>
    <w:rsid w:val="00FD01F9"/>
    <w:rsid w:val="00FD0234"/>
    <w:rsid w:val="00FD0A49"/>
    <w:rsid w:val="00FD0DA5"/>
    <w:rsid w:val="00FD1226"/>
    <w:rsid w:val="00FD273D"/>
    <w:rsid w:val="00FD300A"/>
    <w:rsid w:val="00FD4194"/>
    <w:rsid w:val="00FD4246"/>
    <w:rsid w:val="00FD4999"/>
    <w:rsid w:val="00FD4D73"/>
    <w:rsid w:val="00FD5738"/>
    <w:rsid w:val="00FD57A7"/>
    <w:rsid w:val="00FD5A7D"/>
    <w:rsid w:val="00FD6E88"/>
    <w:rsid w:val="00FD7181"/>
    <w:rsid w:val="00FE043F"/>
    <w:rsid w:val="00FE13FC"/>
    <w:rsid w:val="00FE152A"/>
    <w:rsid w:val="00FE1AD5"/>
    <w:rsid w:val="00FE3068"/>
    <w:rsid w:val="00FE30DA"/>
    <w:rsid w:val="00FE3125"/>
    <w:rsid w:val="00FE323E"/>
    <w:rsid w:val="00FE3F43"/>
    <w:rsid w:val="00FE53F8"/>
    <w:rsid w:val="00FE5577"/>
    <w:rsid w:val="00FE5C9B"/>
    <w:rsid w:val="00FE779B"/>
    <w:rsid w:val="00FF0721"/>
    <w:rsid w:val="00FF1812"/>
    <w:rsid w:val="00FF1814"/>
    <w:rsid w:val="00FF294A"/>
    <w:rsid w:val="00FF2956"/>
    <w:rsid w:val="00FF2B9F"/>
    <w:rsid w:val="00FF3111"/>
    <w:rsid w:val="00FF36E8"/>
    <w:rsid w:val="00FF3E4F"/>
    <w:rsid w:val="00FF4154"/>
    <w:rsid w:val="00FF4277"/>
    <w:rsid w:val="00FF4F9B"/>
    <w:rsid w:val="00FF5E59"/>
    <w:rsid w:val="00FF60B0"/>
    <w:rsid w:val="00FF6A47"/>
    <w:rsid w:val="00FF7B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0B29"/>
    <w:pPr>
      <w:ind w:left="720"/>
      <w:contextualSpacing/>
    </w:pPr>
  </w:style>
  <w:style w:type="paragraph" w:styleId="Header">
    <w:name w:val="header"/>
    <w:basedOn w:val="Normal"/>
    <w:link w:val="HeaderChar"/>
    <w:uiPriority w:val="99"/>
    <w:unhideWhenUsed/>
    <w:rsid w:val="00900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73"/>
  </w:style>
  <w:style w:type="paragraph" w:styleId="Footer">
    <w:name w:val="footer"/>
    <w:basedOn w:val="Normal"/>
    <w:link w:val="FooterChar"/>
    <w:uiPriority w:val="99"/>
    <w:unhideWhenUsed/>
    <w:rsid w:val="0090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73"/>
  </w:style>
  <w:style w:type="paragraph" w:styleId="BalloonText">
    <w:name w:val="Balloon Text"/>
    <w:basedOn w:val="Normal"/>
    <w:link w:val="BalloonTextChar"/>
    <w:uiPriority w:val="99"/>
    <w:semiHidden/>
    <w:unhideWhenUsed/>
    <w:rsid w:val="00FA37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7DE"/>
    <w:rPr>
      <w:rFonts w:ascii="Times New Roman" w:hAnsi="Times New Roman" w:cs="Times New Roman"/>
      <w:sz w:val="18"/>
      <w:szCs w:val="18"/>
    </w:rPr>
  </w:style>
  <w:style w:type="paragraph" w:styleId="NormalWeb">
    <w:name w:val="Normal (Web)"/>
    <w:basedOn w:val="Normal"/>
    <w:uiPriority w:val="99"/>
    <w:semiHidden/>
    <w:unhideWhenUsed/>
    <w:rsid w:val="00F73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52C7"/>
    <w:rPr>
      <w:color w:val="0000FF"/>
      <w:u w:val="single"/>
    </w:rPr>
  </w:style>
  <w:style w:type="character" w:styleId="CommentReference">
    <w:name w:val="annotation reference"/>
    <w:basedOn w:val="DefaultParagraphFont"/>
    <w:uiPriority w:val="99"/>
    <w:semiHidden/>
    <w:unhideWhenUsed/>
    <w:rsid w:val="00486502"/>
    <w:rPr>
      <w:sz w:val="16"/>
      <w:szCs w:val="16"/>
    </w:rPr>
  </w:style>
  <w:style w:type="paragraph" w:styleId="CommentText">
    <w:name w:val="annotation text"/>
    <w:basedOn w:val="Normal"/>
    <w:link w:val="CommentTextChar"/>
    <w:uiPriority w:val="99"/>
    <w:semiHidden/>
    <w:unhideWhenUsed/>
    <w:rsid w:val="00486502"/>
    <w:pPr>
      <w:spacing w:line="240" w:lineRule="auto"/>
    </w:pPr>
    <w:rPr>
      <w:sz w:val="20"/>
      <w:szCs w:val="20"/>
    </w:rPr>
  </w:style>
  <w:style w:type="character" w:customStyle="1" w:styleId="CommentTextChar">
    <w:name w:val="Comment Text Char"/>
    <w:basedOn w:val="DefaultParagraphFont"/>
    <w:link w:val="CommentText"/>
    <w:uiPriority w:val="99"/>
    <w:semiHidden/>
    <w:rsid w:val="00486502"/>
    <w:rPr>
      <w:sz w:val="20"/>
      <w:szCs w:val="20"/>
    </w:rPr>
  </w:style>
  <w:style w:type="paragraph" w:styleId="CommentSubject">
    <w:name w:val="annotation subject"/>
    <w:basedOn w:val="CommentText"/>
    <w:next w:val="CommentText"/>
    <w:link w:val="CommentSubjectChar"/>
    <w:uiPriority w:val="99"/>
    <w:semiHidden/>
    <w:unhideWhenUsed/>
    <w:rsid w:val="00486502"/>
    <w:rPr>
      <w:b/>
      <w:bCs/>
    </w:rPr>
  </w:style>
  <w:style w:type="character" w:customStyle="1" w:styleId="CommentSubjectChar">
    <w:name w:val="Comment Subject Char"/>
    <w:basedOn w:val="CommentTextChar"/>
    <w:link w:val="CommentSubject"/>
    <w:uiPriority w:val="99"/>
    <w:semiHidden/>
    <w:rsid w:val="00486502"/>
    <w:rPr>
      <w:b/>
      <w:bCs/>
      <w:sz w:val="20"/>
      <w:szCs w:val="20"/>
    </w:rPr>
  </w:style>
</w:styles>
</file>

<file path=word/webSettings.xml><?xml version="1.0" encoding="utf-8"?>
<w:webSettings xmlns:r="http://schemas.openxmlformats.org/officeDocument/2006/relationships" xmlns:w="http://schemas.openxmlformats.org/wordprocessingml/2006/main">
  <w:divs>
    <w:div w:id="309948617">
      <w:bodyDiv w:val="1"/>
      <w:marLeft w:val="0"/>
      <w:marRight w:val="0"/>
      <w:marTop w:val="0"/>
      <w:marBottom w:val="0"/>
      <w:divBdr>
        <w:top w:val="none" w:sz="0" w:space="0" w:color="auto"/>
        <w:left w:val="none" w:sz="0" w:space="0" w:color="auto"/>
        <w:bottom w:val="none" w:sz="0" w:space="0" w:color="auto"/>
        <w:right w:val="none" w:sz="0" w:space="0" w:color="auto"/>
      </w:divBdr>
    </w:div>
    <w:div w:id="478882979">
      <w:bodyDiv w:val="1"/>
      <w:marLeft w:val="0"/>
      <w:marRight w:val="0"/>
      <w:marTop w:val="0"/>
      <w:marBottom w:val="0"/>
      <w:divBdr>
        <w:top w:val="none" w:sz="0" w:space="0" w:color="auto"/>
        <w:left w:val="none" w:sz="0" w:space="0" w:color="auto"/>
        <w:bottom w:val="none" w:sz="0" w:space="0" w:color="auto"/>
        <w:right w:val="none" w:sz="0" w:space="0" w:color="auto"/>
      </w:divBdr>
    </w:div>
    <w:div w:id="991181698">
      <w:bodyDiv w:val="1"/>
      <w:marLeft w:val="0"/>
      <w:marRight w:val="0"/>
      <w:marTop w:val="0"/>
      <w:marBottom w:val="0"/>
      <w:divBdr>
        <w:top w:val="none" w:sz="0" w:space="0" w:color="auto"/>
        <w:left w:val="none" w:sz="0" w:space="0" w:color="auto"/>
        <w:bottom w:val="none" w:sz="0" w:space="0" w:color="auto"/>
        <w:right w:val="none" w:sz="0" w:space="0" w:color="auto"/>
      </w:divBdr>
    </w:div>
    <w:div w:id="1377267736">
      <w:bodyDiv w:val="1"/>
      <w:marLeft w:val="0"/>
      <w:marRight w:val="0"/>
      <w:marTop w:val="0"/>
      <w:marBottom w:val="0"/>
      <w:divBdr>
        <w:top w:val="none" w:sz="0" w:space="0" w:color="auto"/>
        <w:left w:val="none" w:sz="0" w:space="0" w:color="auto"/>
        <w:bottom w:val="none" w:sz="0" w:space="0" w:color="auto"/>
        <w:right w:val="none" w:sz="0" w:space="0" w:color="auto"/>
      </w:divBdr>
    </w:div>
    <w:div w:id="164812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306">
          <w:marLeft w:val="0"/>
          <w:marRight w:val="0"/>
          <w:marTop w:val="0"/>
          <w:marBottom w:val="0"/>
          <w:divBdr>
            <w:top w:val="none" w:sz="0" w:space="0" w:color="auto"/>
            <w:left w:val="none" w:sz="0" w:space="0" w:color="auto"/>
            <w:bottom w:val="none" w:sz="0" w:space="0" w:color="auto"/>
            <w:right w:val="none" w:sz="0" w:space="0" w:color="auto"/>
          </w:divBdr>
          <w:divsChild>
            <w:div w:id="657922554">
              <w:marLeft w:val="0"/>
              <w:marRight w:val="0"/>
              <w:marTop w:val="0"/>
              <w:marBottom w:val="0"/>
              <w:divBdr>
                <w:top w:val="none" w:sz="0" w:space="0" w:color="auto"/>
                <w:left w:val="none" w:sz="0" w:space="0" w:color="auto"/>
                <w:bottom w:val="none" w:sz="0" w:space="0" w:color="auto"/>
                <w:right w:val="none" w:sz="0" w:space="0" w:color="auto"/>
              </w:divBdr>
              <w:divsChild>
                <w:div w:id="687802768">
                  <w:marLeft w:val="0"/>
                  <w:marRight w:val="0"/>
                  <w:marTop w:val="0"/>
                  <w:marBottom w:val="0"/>
                  <w:divBdr>
                    <w:top w:val="none" w:sz="0" w:space="0" w:color="auto"/>
                    <w:left w:val="none" w:sz="0" w:space="0" w:color="auto"/>
                    <w:bottom w:val="none" w:sz="0" w:space="0" w:color="auto"/>
                    <w:right w:val="none" w:sz="0" w:space="0" w:color="auto"/>
                  </w:divBdr>
                </w:div>
                <w:div w:id="16279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4254">
      <w:bodyDiv w:val="1"/>
      <w:marLeft w:val="0"/>
      <w:marRight w:val="0"/>
      <w:marTop w:val="0"/>
      <w:marBottom w:val="0"/>
      <w:divBdr>
        <w:top w:val="none" w:sz="0" w:space="0" w:color="auto"/>
        <w:left w:val="none" w:sz="0" w:space="0" w:color="auto"/>
        <w:bottom w:val="none" w:sz="0" w:space="0" w:color="auto"/>
        <w:right w:val="none" w:sz="0" w:space="0" w:color="auto"/>
      </w:divBdr>
    </w:div>
    <w:div w:id="20537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0F29-99B5-A541-8E64-53FB3833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16765</Words>
  <Characters>95566</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nguyenthithanhminh</cp:lastModifiedBy>
  <cp:revision>3</cp:revision>
  <dcterms:created xsi:type="dcterms:W3CDTF">2021-06-21T03:48:00Z</dcterms:created>
  <dcterms:modified xsi:type="dcterms:W3CDTF">2021-06-21T03:49:00Z</dcterms:modified>
</cp:coreProperties>
</file>